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E8D" w:rsidRPr="009D59D6" w:rsidRDefault="00FD179F" w:rsidP="008E40D1">
      <w:pPr>
        <w:pStyle w:val="NEOStronatytuowa"/>
      </w:pPr>
      <w:bookmarkStart w:id="0" w:name="_Toc462911395"/>
      <w:bookmarkStart w:id="1" w:name="_Toc463266162"/>
      <w:r>
        <w:rPr>
          <w:lang w:eastAsia="pl-PL"/>
        </w:rPr>
        <w:pict>
          <v:shapetype id="_x0000_t202" coordsize="21600,21600" o:spt="202" path="m,l,21600r21600,l21600,xe">
            <v:stroke joinstyle="miter"/>
            <v:path gradientshapeok="t" o:connecttype="rect"/>
          </v:shapetype>
          <v:shape id="Pole tekstowe 2" o:spid="_x0000_s2054" type="#_x0000_t202" style="position:absolute;left:0;text-align:left;margin-left:-5.5pt;margin-top:0;width:509.25pt;height:65.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" fillcolor="white [3201]" stroked="f" strokeweight="1pt">
            <v:fill opacity="0"/>
            <v:stroke joinstyle="round" endcap="round"/>
            <v:textbox>
              <w:txbxContent>
                <w:p w:rsidR="00EA3DC9" w:rsidRPr="008E40D1" w:rsidRDefault="00EA3DC9" w:rsidP="008E40D1">
                  <w:pPr>
                    <w:pStyle w:val="NEOStronatytuowa"/>
                    <w:jc w:val="center"/>
                    <w:rPr>
                      <w:sz w:val="52"/>
                      <w:szCs w:val="36"/>
                    </w:rPr>
                  </w:pPr>
                  <w:r w:rsidRPr="008E40D1">
                    <w:rPr>
                      <w:sz w:val="52"/>
                      <w:szCs w:val="36"/>
                    </w:rPr>
                    <w:t>PROGRAM</w:t>
                  </w:r>
                </w:p>
                <w:p w:rsidR="00EA3DC9" w:rsidRPr="008E40D1" w:rsidRDefault="00EA3DC9" w:rsidP="008E40D1">
                  <w:pPr>
                    <w:pStyle w:val="NEOStronatytuowa"/>
                    <w:jc w:val="center"/>
                    <w:rPr>
                      <w:rFonts w:ascii="Bell MT" w:hAnsi="Bell MT"/>
                      <w:spacing w:val="26"/>
                      <w:sz w:val="160"/>
                      <w:szCs w:val="160"/>
                    </w:rPr>
                  </w:pPr>
                  <w:r w:rsidRPr="008E40D1">
                    <w:rPr>
                      <w:spacing w:val="26"/>
                      <w:sz w:val="52"/>
                      <w:szCs w:val="36"/>
                    </w:rPr>
                    <w:t>FUNKCJONALNO-U</w:t>
                  </w:r>
                  <w:r w:rsidRPr="008E40D1">
                    <w:rPr>
                      <w:rFonts w:cs="Cambria"/>
                      <w:spacing w:val="26"/>
                      <w:sz w:val="52"/>
                      <w:szCs w:val="36"/>
                    </w:rPr>
                    <w:t>Ż</w:t>
                  </w:r>
                  <w:r w:rsidRPr="008E40D1">
                    <w:rPr>
                      <w:spacing w:val="26"/>
                      <w:sz w:val="52"/>
                      <w:szCs w:val="36"/>
                    </w:rPr>
                    <w:t>YTKOWY</w:t>
                  </w:r>
                </w:p>
              </w:txbxContent>
            </v:textbox>
            <w10:wrap type="square" anchorx="margin"/>
          </v:shape>
        </w:pict>
      </w:r>
      <w:r>
        <w:rPr>
          <w:lang w:eastAsia="pl-PL"/>
        </w:rPr>
        <w:pict>
          <v:group id="Grupa 149" o:spid="_x0000_s2051" style="position:absolute;left:0;text-align:left;margin-left:55.65pt;margin-top:-17.55pt;width:509.2pt;height:87.75pt;z-index:251659264;mso-position-horizontal-relative:page;mso-position-vertical-relative:mar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">
            <v:shape id="Prostokąt 51" o:spid="_x0000_s2053"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Prostokąt 151" o:spid="_x0000_s2052"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margin"/>
          </v:group>
        </w:pict>
      </w:r>
    </w:p>
    <w:sdt>
      <w:sdtPr>
        <w:id w:val="-1572108786"/>
        <w:docPartObj>
          <w:docPartGallery w:val="Cover Pages"/>
          <w:docPartUnique/>
        </w:docPartObj>
      </w:sdtPr>
      <w:sdtContent>
        <w:tbl>
          <w:tblPr>
            <w:tblStyle w:val="Tabela-Siatka"/>
            <w:tblW w:w="0" w:type="auto"/>
            <w:tblBorders>
              <w:top w:val="none" w:sz="0" w:space="0" w:color="auto"/>
              <w:left w:val="none" w:sz="0" w:space="0" w:color="auto"/>
              <w:bottom w:val="none" w:sz="0" w:space="0" w:color="auto"/>
              <w:right w:val="none" w:sz="0" w:space="0" w:color="auto"/>
            </w:tblBorders>
            <w:tblLook w:val="04A0"/>
          </w:tblPr>
          <w:tblGrid>
            <w:gridCol w:w="9488"/>
          </w:tblGrid>
          <w:tr w:rsidR="008E40D1" w:rsidRPr="009D59D6" w:rsidTr="008E40D1">
            <w:tc>
              <w:tcPr>
                <w:tcW w:w="9488" w:type="dxa"/>
                <w:vAlign w:val="center"/>
              </w:tcPr>
              <w:p w:rsidR="008E40D1" w:rsidRPr="009D59D6" w:rsidRDefault="008E40D1" w:rsidP="008E40D1">
                <w:pPr>
                  <w:pStyle w:val="NEOStronatytuowa"/>
                  <w:rPr>
                    <w:rFonts w:ascii="Britannic Bold" w:hAnsi="Britannic Bold"/>
                    <w:color w:val="000000" w:themeColor="text1"/>
                    <w:szCs w:val="24"/>
                  </w:rPr>
                </w:pPr>
                <w:r w:rsidRPr="009D59D6">
                  <w:rPr>
                    <w:rFonts w:ascii="Impact" w:hAnsi="Impact"/>
                    <w:color w:val="70AD47"/>
                    <w:spacing w:val="30"/>
                    <w:sz w:val="20"/>
                  </w:rPr>
                  <w:t>nazwa zamówienia</w:t>
                </w:r>
              </w:p>
            </w:tc>
          </w:tr>
          <w:tr w:rsidR="008E40D1" w:rsidRPr="009D59D6" w:rsidTr="00710A4A">
            <w:trPr>
              <w:trHeight w:val="343"/>
            </w:trPr>
            <w:tc>
              <w:tcPr>
                <w:tcW w:w="9488" w:type="dxa"/>
                <w:vAlign w:val="center"/>
              </w:tcPr>
              <w:p w:rsidR="00C97F08" w:rsidRPr="009D59D6" w:rsidRDefault="00C97F08" w:rsidP="00C97F08">
                <w:pPr>
                  <w:pStyle w:val="NEOStronatytuowa"/>
                </w:pPr>
                <w:r w:rsidRPr="009D59D6">
                  <w:t>Rozbudowa odnawialnych źródeł energii w gminie Czarnożyły</w:t>
                </w:r>
              </w:p>
              <w:p w:rsidR="008E40D1" w:rsidRPr="009D59D6" w:rsidRDefault="008E40D1" w:rsidP="00710A4A">
                <w:pPr>
                  <w:pStyle w:val="NEOStronatytuowa"/>
                  <w:rPr>
                    <w:rFonts w:ascii="Segoe UI" w:hAnsi="Segoe UI" w:cs="Segoe UI"/>
                    <w:sz w:val="21"/>
                    <w:szCs w:val="21"/>
                    <w:lang w:eastAsia="pl-PL"/>
                  </w:rPr>
                </w:pPr>
              </w:p>
            </w:tc>
          </w:tr>
        </w:tbl>
        <w:p w:rsidR="00710A4A" w:rsidRPr="009D59D6" w:rsidRDefault="00710A4A" w:rsidP="008E40D1">
          <w:pPr>
            <w:pStyle w:val="NEOStronatytuowa"/>
          </w:pPr>
        </w:p>
        <w:tbl>
          <w:tblPr>
            <w:tblStyle w:val="Tabela-Siatka"/>
            <w:tblW w:w="0" w:type="auto"/>
            <w:tblBorders>
              <w:top w:val="none" w:sz="0" w:space="0" w:color="auto"/>
              <w:left w:val="none" w:sz="0" w:space="0" w:color="auto"/>
              <w:bottom w:val="none" w:sz="0" w:space="0" w:color="auto"/>
              <w:right w:val="none" w:sz="0" w:space="0" w:color="auto"/>
            </w:tblBorders>
            <w:tblLook w:val="04A0"/>
          </w:tblPr>
          <w:tblGrid>
            <w:gridCol w:w="9488"/>
          </w:tblGrid>
          <w:tr w:rsidR="008E40D1" w:rsidRPr="009D59D6" w:rsidTr="008E40D1">
            <w:tc>
              <w:tcPr>
                <w:tcW w:w="9488" w:type="dxa"/>
                <w:vAlign w:val="center"/>
              </w:tcPr>
              <w:p w:rsidR="008E40D1" w:rsidRPr="009D59D6" w:rsidRDefault="008E40D1" w:rsidP="008E40D1">
                <w:pPr>
                  <w:pStyle w:val="NEOStronatytuowa"/>
                  <w:rPr>
                    <w:rFonts w:ascii="Britannic Bold" w:hAnsi="Britannic Bold"/>
                    <w:color w:val="FFFFFF" w:themeColor="background1"/>
                    <w:szCs w:val="24"/>
                  </w:rPr>
                </w:pPr>
                <w:r w:rsidRPr="009D59D6">
                  <w:rPr>
                    <w:rFonts w:ascii="Impact" w:hAnsi="Impact"/>
                    <w:color w:val="FFFFFF" w:themeColor="background1"/>
                    <w:spacing w:val="30"/>
                    <w:sz w:val="20"/>
                  </w:rPr>
                  <w:t>zamawiający</w:t>
                </w:r>
                <w:r w:rsidR="00FD179F">
                  <w:rPr>
                    <w:rFonts w:ascii="Britannic Bold" w:hAnsi="Britannic Bold"/>
                    <w:color w:val="FFFFFF" w:themeColor="background1"/>
                    <w:szCs w:val="24"/>
                    <w:lang w:eastAsia="pl-PL"/>
                  </w:rPr>
                  <w:pict>
                    <v:line id="Łącznik prosty 25" o:spid="_x0000_s2050"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12.5pt" to="60.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" strokecolor="black [3213]" strokeweight="1pt">
                      <v:stroke joinstyle="miter"/>
                    </v:line>
                  </w:pict>
                </w:r>
              </w:p>
            </w:tc>
          </w:tr>
          <w:tr w:rsidR="008E40D1" w:rsidRPr="009D59D6" w:rsidTr="008E40D1">
            <w:trPr>
              <w:trHeight w:val="333"/>
            </w:trPr>
            <w:tc>
              <w:tcPr>
                <w:tcW w:w="9488" w:type="dxa"/>
                <w:vAlign w:val="center"/>
              </w:tcPr>
              <w:p w:rsidR="00C97F08" w:rsidRPr="009D59D6" w:rsidRDefault="00C97F08" w:rsidP="00C97F08">
                <w:pPr>
                  <w:pStyle w:val="NEOStronatytuowa"/>
                </w:pPr>
                <w:r w:rsidRPr="009D59D6">
                  <w:t>Gmina Czarnożyły</w:t>
                </w:r>
              </w:p>
              <w:p w:rsidR="008E40D1" w:rsidRPr="009D59D6" w:rsidRDefault="00C97F08" w:rsidP="00C97F08">
                <w:pPr>
                  <w:pStyle w:val="NEOStronatytuowa"/>
                  <w:rPr>
                    <w:rFonts w:ascii="Impact" w:hAnsi="Impact"/>
                    <w:szCs w:val="24"/>
                  </w:rPr>
                </w:pPr>
                <w:r w:rsidRPr="009D59D6">
                  <w:t>Czarnożyły 48, 98-310 Czarnożyły</w:t>
                </w:r>
              </w:p>
            </w:tc>
          </w:tr>
        </w:tbl>
        <w:p w:rsidR="008E40D1" w:rsidRPr="009D59D6" w:rsidRDefault="008E40D1" w:rsidP="008E40D1">
          <w:pPr>
            <w:pStyle w:val="NEOStronatytuowa"/>
          </w:pPr>
        </w:p>
        <w:tbl>
          <w:tblPr>
            <w:tblStyle w:val="Tabela-Siatka"/>
            <w:tblW w:w="0" w:type="auto"/>
            <w:tblBorders>
              <w:top w:val="none" w:sz="0" w:space="0" w:color="auto"/>
              <w:left w:val="none" w:sz="0" w:space="0" w:color="auto"/>
              <w:bottom w:val="none" w:sz="0" w:space="0" w:color="auto"/>
              <w:right w:val="none" w:sz="0" w:space="0" w:color="auto"/>
            </w:tblBorders>
            <w:tblLook w:val="04A0"/>
          </w:tblPr>
          <w:tblGrid>
            <w:gridCol w:w="9488"/>
          </w:tblGrid>
          <w:tr w:rsidR="008E40D1" w:rsidRPr="009D59D6" w:rsidTr="008E40D1">
            <w:tc>
              <w:tcPr>
                <w:tcW w:w="9488" w:type="dxa"/>
                <w:vAlign w:val="center"/>
              </w:tcPr>
              <w:p w:rsidR="008E40D1" w:rsidRPr="009D59D6" w:rsidRDefault="008E40D1" w:rsidP="008E40D1">
                <w:pPr>
                  <w:pStyle w:val="NEOStronatytuowa"/>
                  <w:rPr>
                    <w:rFonts w:ascii="Britannic Bold" w:hAnsi="Britannic Bold"/>
                    <w:color w:val="000000" w:themeColor="text1"/>
                    <w:szCs w:val="24"/>
                  </w:rPr>
                </w:pPr>
                <w:r w:rsidRPr="009D59D6">
                  <w:rPr>
                    <w:rFonts w:ascii="Impact" w:hAnsi="Impact"/>
                    <w:color w:val="70AD47"/>
                    <w:spacing w:val="30"/>
                    <w:sz w:val="20"/>
                  </w:rPr>
                  <w:t>adres obiektu budowlanego</w:t>
                </w:r>
              </w:p>
            </w:tc>
          </w:tr>
          <w:tr w:rsidR="008E40D1" w:rsidRPr="009D59D6" w:rsidTr="008E40D1">
            <w:tc>
              <w:tcPr>
                <w:tcW w:w="9488" w:type="dxa"/>
                <w:vAlign w:val="center"/>
              </w:tcPr>
              <w:p w:rsidR="008E40D1" w:rsidRPr="009D59D6" w:rsidRDefault="00C97F08" w:rsidP="008E40D1">
                <w:pPr>
                  <w:pStyle w:val="NEOStronatytuowa"/>
                  <w:rPr>
                    <w:rFonts w:ascii="Impact" w:hAnsi="Impact"/>
                    <w:szCs w:val="24"/>
                  </w:rPr>
                </w:pPr>
                <w:r w:rsidRPr="009D59D6">
                  <w:t>Gmina Czarnożyły – szczegółowe zestawienie na str. 2</w:t>
                </w:r>
              </w:p>
            </w:tc>
          </w:tr>
        </w:tbl>
        <w:p w:rsidR="008E40D1" w:rsidRPr="009D59D6" w:rsidRDefault="008E40D1" w:rsidP="008E40D1">
          <w:pPr>
            <w:pStyle w:val="NEOStronatytuowa"/>
          </w:pPr>
        </w:p>
        <w:tbl>
          <w:tblPr>
            <w:tblStyle w:val="Tabela-Siatka"/>
            <w:tblW w:w="0" w:type="auto"/>
            <w:tblBorders>
              <w:top w:val="none" w:sz="0" w:space="0" w:color="auto"/>
              <w:left w:val="none" w:sz="0" w:space="0" w:color="auto"/>
              <w:bottom w:val="none" w:sz="0" w:space="0" w:color="auto"/>
              <w:right w:val="none" w:sz="0" w:space="0" w:color="auto"/>
            </w:tblBorders>
            <w:tblLook w:val="04A0"/>
          </w:tblPr>
          <w:tblGrid>
            <w:gridCol w:w="9488"/>
          </w:tblGrid>
          <w:tr w:rsidR="008E40D1" w:rsidRPr="009D59D6" w:rsidTr="008E40D1">
            <w:tc>
              <w:tcPr>
                <w:tcW w:w="9488" w:type="dxa"/>
                <w:vAlign w:val="center"/>
              </w:tcPr>
              <w:p w:rsidR="008E40D1" w:rsidRPr="009D59D6" w:rsidRDefault="008E40D1" w:rsidP="008E40D1">
                <w:pPr>
                  <w:pStyle w:val="NEOStronatytuowa"/>
                  <w:rPr>
                    <w:szCs w:val="24"/>
                  </w:rPr>
                </w:pPr>
                <w:r w:rsidRPr="009D59D6">
                  <w:rPr>
                    <w:rFonts w:ascii="Impact" w:hAnsi="Impact"/>
                    <w:color w:val="70AD47"/>
                    <w:spacing w:val="30"/>
                    <w:sz w:val="20"/>
                  </w:rPr>
                  <w:t>autorzy opracowania</w:t>
                </w:r>
              </w:p>
            </w:tc>
          </w:tr>
          <w:tr w:rsidR="008E40D1" w:rsidRPr="009D59D6" w:rsidTr="008E40D1">
            <w:tc>
              <w:tcPr>
                <w:tcW w:w="9488" w:type="dxa"/>
                <w:vAlign w:val="center"/>
              </w:tcPr>
              <w:p w:rsidR="00C97F08" w:rsidRPr="009D59D6" w:rsidRDefault="00C97F08" w:rsidP="00C97F08">
                <w:pPr>
                  <w:pStyle w:val="NEOStronatytuowa"/>
                </w:pPr>
                <w:r w:rsidRPr="009D59D6">
                  <w:t>mgr inż. Mateusz Niegowski</w:t>
                </w:r>
              </w:p>
              <w:p w:rsidR="00710A4A" w:rsidRPr="009D59D6" w:rsidRDefault="00C97F08" w:rsidP="0079580B">
                <w:pPr>
                  <w:pStyle w:val="NEOStronatytuowa"/>
                </w:pPr>
                <w:r w:rsidRPr="009D59D6">
                  <w:t>mgr inż. Szymon Pyc</w:t>
                </w:r>
              </w:p>
            </w:tc>
          </w:tr>
        </w:tbl>
        <w:p w:rsidR="008E40D1" w:rsidRPr="009D59D6" w:rsidRDefault="008E40D1" w:rsidP="008E40D1">
          <w:pPr>
            <w:pStyle w:val="NEOStronatytuowa"/>
          </w:pPr>
        </w:p>
        <w:tbl>
          <w:tblPr>
            <w:tblStyle w:val="Tabela-Siatka"/>
            <w:tblW w:w="0" w:type="auto"/>
            <w:tblBorders>
              <w:top w:val="none" w:sz="0" w:space="0" w:color="auto"/>
              <w:left w:val="none" w:sz="0" w:space="0" w:color="auto"/>
              <w:bottom w:val="none" w:sz="0" w:space="0" w:color="auto"/>
              <w:right w:val="none" w:sz="0" w:space="0" w:color="auto"/>
            </w:tblBorders>
            <w:tblLook w:val="04A0"/>
          </w:tblPr>
          <w:tblGrid>
            <w:gridCol w:w="9488"/>
          </w:tblGrid>
          <w:tr w:rsidR="008E40D1" w:rsidRPr="009D59D6" w:rsidTr="008E40D1">
            <w:tc>
              <w:tcPr>
                <w:tcW w:w="9488" w:type="dxa"/>
                <w:tcBorders>
                  <w:bottom w:val="nil"/>
                </w:tcBorders>
                <w:vAlign w:val="center"/>
              </w:tcPr>
              <w:p w:rsidR="008E40D1" w:rsidRPr="009D59D6" w:rsidRDefault="008E40D1" w:rsidP="008E40D1">
                <w:pPr>
                  <w:pStyle w:val="NEOStronatytuowa"/>
                  <w:rPr>
                    <w:rFonts w:ascii="Britannic Bold" w:hAnsi="Britannic Bold"/>
                    <w:color w:val="000000" w:themeColor="text1"/>
                    <w:szCs w:val="24"/>
                  </w:rPr>
                </w:pPr>
                <w:r w:rsidRPr="009D59D6">
                  <w:rPr>
                    <w:rFonts w:ascii="Impact" w:hAnsi="Impact"/>
                    <w:color w:val="70AD47"/>
                    <w:spacing w:val="30"/>
                    <w:sz w:val="20"/>
                  </w:rPr>
                  <w:t>kody zamówienia wg słownika CPV</w:t>
                </w:r>
              </w:p>
              <w:tbl>
                <w:tblPr>
                  <w:tblStyle w:val="Tabela-Siatka"/>
                  <w:tblW w:w="9107" w:type="dxa"/>
                  <w:tblBorders>
                    <w:left w:val="none" w:sz="0" w:space="0" w:color="auto"/>
                    <w:bottom w:val="none" w:sz="0" w:space="0" w:color="auto"/>
                    <w:right w:val="none" w:sz="0" w:space="0" w:color="auto"/>
                    <w:insideV w:val="none" w:sz="0" w:space="0" w:color="auto"/>
                  </w:tblBorders>
                  <w:tblLook w:val="04A0"/>
                </w:tblPr>
                <w:tblGrid>
                  <w:gridCol w:w="1743"/>
                  <w:gridCol w:w="7364"/>
                </w:tblGrid>
                <w:tr w:rsidR="008E40D1" w:rsidRPr="009D59D6" w:rsidTr="00005DAF">
                  <w:tc>
                    <w:tcPr>
                      <w:tcW w:w="1743" w:type="dxa"/>
                    </w:tcPr>
                    <w:p w:rsidR="00005DAF" w:rsidRPr="009D59D6" w:rsidRDefault="00005DAF" w:rsidP="00005DAF">
                      <w:pPr>
                        <w:pStyle w:val="NEOStronatytuowa"/>
                        <w:rPr>
                          <w:sz w:val="24"/>
                          <w:szCs w:val="24"/>
                        </w:rPr>
                      </w:pPr>
                      <w:r w:rsidRPr="009D59D6">
                        <w:rPr>
                          <w:sz w:val="24"/>
                          <w:szCs w:val="24"/>
                        </w:rPr>
                        <w:t>09331000-8</w:t>
                      </w:r>
                      <w:r w:rsidRPr="009D59D6">
                        <w:rPr>
                          <w:sz w:val="24"/>
                          <w:szCs w:val="24"/>
                        </w:rPr>
                        <w:tab/>
                      </w:r>
                    </w:p>
                    <w:p w:rsidR="00005DAF" w:rsidRPr="009D59D6" w:rsidRDefault="00005DAF" w:rsidP="00005DAF">
                      <w:pPr>
                        <w:pStyle w:val="NEOStronatytuowa"/>
                        <w:rPr>
                          <w:sz w:val="24"/>
                          <w:szCs w:val="24"/>
                        </w:rPr>
                      </w:pPr>
                      <w:r w:rsidRPr="009D59D6">
                        <w:rPr>
                          <w:sz w:val="24"/>
                          <w:szCs w:val="24"/>
                        </w:rPr>
                        <w:t>09331100-9</w:t>
                      </w:r>
                      <w:r w:rsidRPr="009D59D6">
                        <w:rPr>
                          <w:sz w:val="24"/>
                          <w:szCs w:val="24"/>
                        </w:rPr>
                        <w:tab/>
                      </w:r>
                    </w:p>
                    <w:p w:rsidR="00005DAF" w:rsidRPr="009D59D6" w:rsidRDefault="00005DAF" w:rsidP="00005DAF">
                      <w:pPr>
                        <w:pStyle w:val="NEOStronatytuowa"/>
                        <w:rPr>
                          <w:sz w:val="24"/>
                          <w:szCs w:val="24"/>
                        </w:rPr>
                      </w:pPr>
                      <w:r w:rsidRPr="009D59D6">
                        <w:rPr>
                          <w:sz w:val="24"/>
                          <w:szCs w:val="24"/>
                        </w:rPr>
                        <w:t>09331200-0</w:t>
                      </w:r>
                      <w:r w:rsidRPr="009D59D6">
                        <w:rPr>
                          <w:sz w:val="24"/>
                          <w:szCs w:val="24"/>
                        </w:rPr>
                        <w:tab/>
                      </w:r>
                    </w:p>
                    <w:p w:rsidR="00005DAF" w:rsidRPr="009D59D6" w:rsidRDefault="00005DAF" w:rsidP="00005DAF">
                      <w:pPr>
                        <w:pStyle w:val="NEOStronatytuowa"/>
                        <w:rPr>
                          <w:sz w:val="24"/>
                          <w:szCs w:val="24"/>
                        </w:rPr>
                      </w:pPr>
                      <w:r w:rsidRPr="009D59D6">
                        <w:rPr>
                          <w:sz w:val="24"/>
                          <w:szCs w:val="24"/>
                        </w:rPr>
                        <w:t>09332000-5</w:t>
                      </w:r>
                      <w:r w:rsidRPr="009D59D6">
                        <w:rPr>
                          <w:sz w:val="24"/>
                          <w:szCs w:val="24"/>
                        </w:rPr>
                        <w:tab/>
                      </w:r>
                    </w:p>
                    <w:p w:rsidR="00005DAF" w:rsidRPr="009D59D6" w:rsidRDefault="00005DAF" w:rsidP="00005DAF">
                      <w:pPr>
                        <w:pStyle w:val="NEOStronatytuowa"/>
                        <w:rPr>
                          <w:sz w:val="24"/>
                          <w:szCs w:val="24"/>
                        </w:rPr>
                      </w:pPr>
                      <w:r w:rsidRPr="009D59D6">
                        <w:rPr>
                          <w:sz w:val="24"/>
                          <w:szCs w:val="24"/>
                        </w:rPr>
                        <w:t>44621210-4</w:t>
                      </w:r>
                    </w:p>
                    <w:p w:rsidR="00005DAF" w:rsidRPr="009D59D6" w:rsidRDefault="00005DAF" w:rsidP="00005DAF">
                      <w:pPr>
                        <w:pStyle w:val="NEOStronatytuowa"/>
                        <w:rPr>
                          <w:sz w:val="24"/>
                          <w:szCs w:val="24"/>
                        </w:rPr>
                      </w:pPr>
                      <w:r w:rsidRPr="009D59D6">
                        <w:rPr>
                          <w:sz w:val="24"/>
                          <w:szCs w:val="24"/>
                        </w:rPr>
                        <w:t>45331110-0 </w:t>
                      </w:r>
                    </w:p>
                    <w:p w:rsidR="00005DAF" w:rsidRPr="009D59D6" w:rsidRDefault="00005DAF" w:rsidP="00005DAF">
                      <w:pPr>
                        <w:pStyle w:val="NEOStronatytuowa"/>
                        <w:rPr>
                          <w:sz w:val="24"/>
                          <w:szCs w:val="24"/>
                        </w:rPr>
                      </w:pPr>
                      <w:r w:rsidRPr="009D59D6">
                        <w:rPr>
                          <w:sz w:val="24"/>
                          <w:szCs w:val="24"/>
                        </w:rPr>
                        <w:t>45300000-0</w:t>
                      </w:r>
                    </w:p>
                    <w:p w:rsidR="00005DAF" w:rsidRPr="009D59D6" w:rsidRDefault="00005DAF" w:rsidP="00005DAF">
                      <w:pPr>
                        <w:pStyle w:val="NEOStronatytuowa"/>
                        <w:rPr>
                          <w:sz w:val="24"/>
                          <w:szCs w:val="24"/>
                        </w:rPr>
                      </w:pPr>
                      <w:r w:rsidRPr="009D59D6">
                        <w:rPr>
                          <w:sz w:val="24"/>
                          <w:szCs w:val="24"/>
                        </w:rPr>
                        <w:t>45311200-2</w:t>
                      </w:r>
                    </w:p>
                    <w:p w:rsidR="00005DAF" w:rsidRPr="009D59D6" w:rsidRDefault="00005DAF" w:rsidP="00005DAF">
                      <w:pPr>
                        <w:pStyle w:val="NEOStronatytuowa"/>
                        <w:rPr>
                          <w:sz w:val="24"/>
                          <w:szCs w:val="24"/>
                        </w:rPr>
                      </w:pPr>
                      <w:r w:rsidRPr="009D59D6">
                        <w:rPr>
                          <w:sz w:val="24"/>
                          <w:szCs w:val="24"/>
                        </w:rPr>
                        <w:t>45330000-9</w:t>
                      </w:r>
                    </w:p>
                    <w:p w:rsidR="00005DAF" w:rsidRPr="009D59D6" w:rsidRDefault="00005DAF" w:rsidP="00005DAF">
                      <w:pPr>
                        <w:pStyle w:val="NEOStronatytuowa"/>
                        <w:rPr>
                          <w:sz w:val="24"/>
                          <w:szCs w:val="24"/>
                        </w:rPr>
                      </w:pPr>
                      <w:r w:rsidRPr="009D59D6">
                        <w:rPr>
                          <w:sz w:val="24"/>
                          <w:szCs w:val="24"/>
                        </w:rPr>
                        <w:t xml:space="preserve">45331000-6 </w:t>
                      </w:r>
                    </w:p>
                    <w:p w:rsidR="008E40D1" w:rsidRPr="009D59D6" w:rsidRDefault="00005DAF" w:rsidP="00005DAF">
                      <w:pPr>
                        <w:pStyle w:val="NEOStronatytuowa"/>
                        <w:rPr>
                          <w:sz w:val="24"/>
                          <w:szCs w:val="24"/>
                        </w:rPr>
                      </w:pPr>
                      <w:r w:rsidRPr="009D59D6">
                        <w:rPr>
                          <w:sz w:val="24"/>
                          <w:szCs w:val="24"/>
                        </w:rPr>
                        <w:t>71320000-7</w:t>
                      </w:r>
                    </w:p>
                  </w:tc>
                  <w:tc>
                    <w:tcPr>
                      <w:tcW w:w="7364" w:type="dxa"/>
                    </w:tcPr>
                    <w:p w:rsidR="00005DAF" w:rsidRPr="009D59D6" w:rsidRDefault="00005DAF" w:rsidP="00005DAF">
                      <w:pPr>
                        <w:pStyle w:val="NEOStronatytuowa"/>
                        <w:rPr>
                          <w:sz w:val="24"/>
                          <w:szCs w:val="24"/>
                        </w:rPr>
                      </w:pPr>
                      <w:r w:rsidRPr="009D59D6">
                        <w:rPr>
                          <w:sz w:val="24"/>
                          <w:szCs w:val="24"/>
                        </w:rPr>
                        <w:t>Baterie słoneczne</w:t>
                      </w:r>
                    </w:p>
                    <w:p w:rsidR="00005DAF" w:rsidRPr="009D59D6" w:rsidRDefault="00005DAF" w:rsidP="00005DAF">
                      <w:pPr>
                        <w:pStyle w:val="NEOStronatytuowa"/>
                        <w:rPr>
                          <w:sz w:val="24"/>
                          <w:szCs w:val="24"/>
                        </w:rPr>
                      </w:pPr>
                      <w:r w:rsidRPr="009D59D6">
                        <w:rPr>
                          <w:sz w:val="24"/>
                          <w:szCs w:val="24"/>
                        </w:rPr>
                        <w:t>Kolektory słoneczne do produkcji ciepła</w:t>
                      </w:r>
                    </w:p>
                    <w:p w:rsidR="00005DAF" w:rsidRPr="009D59D6" w:rsidRDefault="00005DAF" w:rsidP="00005DAF">
                      <w:pPr>
                        <w:pStyle w:val="NEOStronatytuowa"/>
                        <w:rPr>
                          <w:sz w:val="24"/>
                          <w:szCs w:val="24"/>
                        </w:rPr>
                      </w:pPr>
                      <w:r w:rsidRPr="009D59D6">
                        <w:rPr>
                          <w:sz w:val="24"/>
                          <w:szCs w:val="24"/>
                        </w:rPr>
                        <w:t>Słoneczne moduły fotoelektryczne</w:t>
                      </w:r>
                    </w:p>
                    <w:p w:rsidR="00005DAF" w:rsidRPr="009D59D6" w:rsidRDefault="00005DAF" w:rsidP="00005DAF">
                      <w:pPr>
                        <w:pStyle w:val="NEOStronatytuowa"/>
                        <w:rPr>
                          <w:sz w:val="24"/>
                          <w:szCs w:val="24"/>
                        </w:rPr>
                      </w:pPr>
                      <w:r w:rsidRPr="009D59D6">
                        <w:rPr>
                          <w:sz w:val="24"/>
                          <w:szCs w:val="24"/>
                        </w:rPr>
                        <w:t>Instalacje słoneczne</w:t>
                      </w:r>
                    </w:p>
                    <w:p w:rsidR="00005DAF" w:rsidRPr="009D59D6" w:rsidRDefault="00005DAF" w:rsidP="00005DAF">
                      <w:pPr>
                        <w:pStyle w:val="NEOStronatytuowa"/>
                        <w:rPr>
                          <w:sz w:val="24"/>
                          <w:szCs w:val="24"/>
                        </w:rPr>
                      </w:pPr>
                      <w:r w:rsidRPr="009D59D6">
                        <w:rPr>
                          <w:sz w:val="24"/>
                          <w:szCs w:val="24"/>
                        </w:rPr>
                        <w:t>Wodne kotły grzewcze</w:t>
                      </w:r>
                    </w:p>
                    <w:p w:rsidR="00005DAF" w:rsidRPr="009D59D6" w:rsidRDefault="00005DAF" w:rsidP="00005DAF">
                      <w:pPr>
                        <w:pStyle w:val="NEOStronatytuowa"/>
                        <w:rPr>
                          <w:sz w:val="24"/>
                          <w:szCs w:val="24"/>
                        </w:rPr>
                      </w:pPr>
                      <w:r w:rsidRPr="009D59D6">
                        <w:rPr>
                          <w:sz w:val="24"/>
                          <w:szCs w:val="24"/>
                        </w:rPr>
                        <w:t>Instalowanie kotłów</w:t>
                      </w:r>
                    </w:p>
                    <w:p w:rsidR="00005DAF" w:rsidRPr="009D59D6" w:rsidRDefault="00005DAF" w:rsidP="00005DAF">
                      <w:pPr>
                        <w:pStyle w:val="NEOStronatytuowa"/>
                        <w:rPr>
                          <w:sz w:val="24"/>
                          <w:szCs w:val="24"/>
                        </w:rPr>
                      </w:pPr>
                      <w:r w:rsidRPr="009D59D6">
                        <w:rPr>
                          <w:sz w:val="24"/>
                          <w:szCs w:val="24"/>
                        </w:rPr>
                        <w:t>Roboty instalacyjne w budynkach</w:t>
                      </w:r>
                    </w:p>
                    <w:p w:rsidR="00005DAF" w:rsidRPr="009D59D6" w:rsidRDefault="00005DAF" w:rsidP="00005DAF">
                      <w:pPr>
                        <w:pStyle w:val="NEOStronatytuowa"/>
                        <w:rPr>
                          <w:sz w:val="24"/>
                          <w:szCs w:val="24"/>
                        </w:rPr>
                      </w:pPr>
                      <w:r w:rsidRPr="009D59D6">
                        <w:rPr>
                          <w:sz w:val="24"/>
                          <w:szCs w:val="24"/>
                        </w:rPr>
                        <w:t>Roboty w zakresie instalacji elektrycznych</w:t>
                      </w:r>
                    </w:p>
                    <w:p w:rsidR="00005DAF" w:rsidRPr="009D59D6" w:rsidRDefault="00005DAF" w:rsidP="00005DAF">
                      <w:pPr>
                        <w:pStyle w:val="NEOStronatytuowa"/>
                        <w:rPr>
                          <w:sz w:val="24"/>
                          <w:szCs w:val="24"/>
                        </w:rPr>
                      </w:pPr>
                      <w:r w:rsidRPr="009D59D6">
                        <w:rPr>
                          <w:sz w:val="24"/>
                          <w:szCs w:val="24"/>
                        </w:rPr>
                        <w:t>Roboty instalacji wodno-kanalizacyjnych i sanitarnych</w:t>
                      </w:r>
                    </w:p>
                    <w:p w:rsidR="00005DAF" w:rsidRPr="009D59D6" w:rsidRDefault="00005DAF" w:rsidP="00005DAF">
                      <w:pPr>
                        <w:pStyle w:val="NEOStronatytuowa"/>
                        <w:rPr>
                          <w:sz w:val="24"/>
                          <w:szCs w:val="24"/>
                        </w:rPr>
                      </w:pPr>
                      <w:r w:rsidRPr="009D59D6">
                        <w:rPr>
                          <w:sz w:val="24"/>
                          <w:szCs w:val="24"/>
                        </w:rPr>
                        <w:t>Instalowanie urządzeń grzewczych, wentylacyjnych i klimatyzacyjnych</w:t>
                      </w:r>
                    </w:p>
                    <w:p w:rsidR="008E40D1" w:rsidRPr="009D59D6" w:rsidRDefault="00005DAF" w:rsidP="00005DAF">
                      <w:pPr>
                        <w:pStyle w:val="NEOStronatytuowa"/>
                        <w:rPr>
                          <w:sz w:val="24"/>
                          <w:szCs w:val="24"/>
                        </w:rPr>
                      </w:pPr>
                      <w:r w:rsidRPr="009D59D6">
                        <w:rPr>
                          <w:sz w:val="24"/>
                          <w:szCs w:val="24"/>
                        </w:rPr>
                        <w:t>Usługi inżynieryjne w zakresie projektowania</w:t>
                      </w:r>
                    </w:p>
                  </w:tc>
                </w:tr>
                <w:tr w:rsidR="008E40D1" w:rsidRPr="009D59D6" w:rsidTr="00005DAF">
                  <w:tc>
                    <w:tcPr>
                      <w:tcW w:w="1743" w:type="dxa"/>
                    </w:tcPr>
                    <w:p w:rsidR="008E40D1" w:rsidRPr="009D59D6" w:rsidRDefault="008E40D1" w:rsidP="008E40D1">
                      <w:pPr>
                        <w:pStyle w:val="NEOStronatytuowa"/>
                        <w:rPr>
                          <w:sz w:val="20"/>
                        </w:rPr>
                      </w:pPr>
                    </w:p>
                    <w:p w:rsidR="00C97F08" w:rsidRPr="009D59D6" w:rsidRDefault="00C97F08" w:rsidP="008E40D1">
                      <w:pPr>
                        <w:pStyle w:val="NEOStronatytuowa"/>
                        <w:rPr>
                          <w:sz w:val="20"/>
                        </w:rPr>
                      </w:pPr>
                    </w:p>
                  </w:tc>
                  <w:tc>
                    <w:tcPr>
                      <w:tcW w:w="7364" w:type="dxa"/>
                    </w:tcPr>
                    <w:p w:rsidR="008E40D1" w:rsidRPr="009D59D6" w:rsidRDefault="008E40D1" w:rsidP="008E40D1">
                      <w:pPr>
                        <w:pStyle w:val="NEOStronatytuowa"/>
                        <w:rPr>
                          <w:sz w:val="20"/>
                        </w:rPr>
                      </w:pPr>
                    </w:p>
                  </w:tc>
                </w:tr>
              </w:tbl>
              <w:p w:rsidR="008E40D1" w:rsidRPr="009D59D6" w:rsidRDefault="008E40D1" w:rsidP="008E40D1">
                <w:pPr>
                  <w:pStyle w:val="NEOStronatytuowa"/>
                  <w:rPr>
                    <w:szCs w:val="24"/>
                  </w:rPr>
                </w:pPr>
              </w:p>
            </w:tc>
          </w:tr>
          <w:tr w:rsidR="008E40D1" w:rsidRPr="009D59D6" w:rsidTr="008E40D1">
            <w:trPr>
              <w:trHeight w:val="74"/>
            </w:trPr>
            <w:tc>
              <w:tcPr>
                <w:tcW w:w="9488" w:type="dxa"/>
                <w:tcBorders>
                  <w:top w:val="nil"/>
                  <w:bottom w:val="nil"/>
                </w:tcBorders>
                <w:vAlign w:val="center"/>
              </w:tcPr>
              <w:p w:rsidR="00F66E20" w:rsidRPr="009D59D6" w:rsidRDefault="00F66E20" w:rsidP="008E40D1">
                <w:pPr>
                  <w:pStyle w:val="NEOStronatytuowa"/>
                  <w:rPr>
                    <w:rFonts w:ascii="Impact" w:hAnsi="Impact"/>
                    <w:color w:val="70AD47"/>
                    <w:spacing w:val="30"/>
                    <w:sz w:val="20"/>
                  </w:rPr>
                </w:pPr>
              </w:p>
              <w:p w:rsidR="00F66E20" w:rsidRPr="009D59D6" w:rsidRDefault="00F66E20" w:rsidP="008E40D1">
                <w:pPr>
                  <w:pStyle w:val="NEOStronatytuowa"/>
                  <w:rPr>
                    <w:rFonts w:ascii="Impact" w:hAnsi="Impact"/>
                    <w:color w:val="70AD47"/>
                    <w:spacing w:val="30"/>
                    <w:sz w:val="20"/>
                  </w:rPr>
                </w:pPr>
              </w:p>
              <w:p w:rsidR="00F66E20" w:rsidRPr="009D59D6" w:rsidRDefault="00F66E20" w:rsidP="008E40D1">
                <w:pPr>
                  <w:pStyle w:val="NEOStronatytuowa"/>
                  <w:rPr>
                    <w:rFonts w:ascii="Impact" w:hAnsi="Impact"/>
                    <w:color w:val="70AD47"/>
                    <w:spacing w:val="30"/>
                    <w:sz w:val="20"/>
                  </w:rPr>
                </w:pPr>
              </w:p>
              <w:p w:rsidR="008E40D1" w:rsidRPr="009D59D6" w:rsidRDefault="008E40D1" w:rsidP="008E40D1">
                <w:pPr>
                  <w:pStyle w:val="NEOStronatytuowa"/>
                  <w:rPr>
                    <w:rFonts w:ascii="Britannic Bold" w:hAnsi="Britannic Bold"/>
                    <w:color w:val="000000" w:themeColor="text1"/>
                    <w:szCs w:val="24"/>
                  </w:rPr>
                </w:pPr>
                <w:r w:rsidRPr="009D59D6">
                  <w:rPr>
                    <w:rFonts w:ascii="Impact" w:hAnsi="Impact"/>
                    <w:color w:val="70AD47"/>
                    <w:spacing w:val="30"/>
                    <w:sz w:val="20"/>
                  </w:rPr>
                  <w:t>data opracowania</w:t>
                </w:r>
              </w:p>
            </w:tc>
          </w:tr>
          <w:tr w:rsidR="008E40D1" w:rsidRPr="009D59D6" w:rsidTr="008E40D1">
            <w:tc>
              <w:tcPr>
                <w:tcW w:w="9488" w:type="dxa"/>
                <w:tcBorders>
                  <w:top w:val="nil"/>
                </w:tcBorders>
                <w:vAlign w:val="center"/>
              </w:tcPr>
              <w:p w:rsidR="008E40D1" w:rsidRPr="009D59D6" w:rsidRDefault="00C97F08" w:rsidP="00BF188E">
                <w:pPr>
                  <w:pStyle w:val="NEOStronatytuowa"/>
                  <w:rPr>
                    <w:rFonts w:ascii="Arial" w:hAnsi="Arial" w:cs="Arial"/>
                    <w:color w:val="FF0000"/>
                    <w:szCs w:val="24"/>
                  </w:rPr>
                </w:pPr>
                <w:r w:rsidRPr="009D59D6">
                  <w:t>MAJ 2021</w:t>
                </w:r>
                <w:r w:rsidR="00F66E20" w:rsidRPr="009D59D6">
                  <w:t xml:space="preserve"> (aktualizacja </w:t>
                </w:r>
                <w:r w:rsidR="00BF188E">
                  <w:t>li</w:t>
                </w:r>
                <w:r w:rsidR="004434CA">
                  <w:t>s</w:t>
                </w:r>
                <w:r w:rsidR="00BF188E">
                  <w:t xml:space="preserve">topad </w:t>
                </w:r>
                <w:r w:rsidR="00F66E20" w:rsidRPr="009D59D6">
                  <w:t>202</w:t>
                </w:r>
                <w:r w:rsidR="00431020">
                  <w:t>2</w:t>
                </w:r>
                <w:r w:rsidR="00F66E20" w:rsidRPr="009D59D6">
                  <w:t>)</w:t>
                </w:r>
              </w:p>
            </w:tc>
          </w:tr>
        </w:tbl>
        <w:p w:rsidR="008E40D1" w:rsidRPr="009D59D6" w:rsidRDefault="00FD179F" w:rsidP="008E40D1">
          <w:pPr>
            <w:pStyle w:val="NEOStronatytuowa"/>
          </w:pPr>
        </w:p>
      </w:sdtContent>
    </w:sdt>
    <w:p w:rsidR="00400BFA" w:rsidRPr="009D59D6" w:rsidRDefault="00400BFA">
      <w:pPr>
        <w:spacing w:after="160" w:line="259" w:lineRule="auto"/>
        <w:jc w:val="left"/>
      </w:pPr>
      <w:r w:rsidRPr="009D59D6">
        <w:br w:type="page"/>
      </w:r>
    </w:p>
    <w:p w:rsidR="00777F3B" w:rsidRPr="009D59D6" w:rsidRDefault="00D8071E" w:rsidP="00400BFA">
      <w:pPr>
        <w:pStyle w:val="NEO0"/>
        <w:rPr>
          <w:noProof/>
          <w:sz w:val="32"/>
          <w:lang w:eastAsia="zh-CN"/>
        </w:rPr>
      </w:pPr>
      <w:bookmarkStart w:id="2" w:name="_Toc107232987"/>
      <w:r w:rsidRPr="009D59D6">
        <w:lastRenderedPageBreak/>
        <w:t>LISTA UCZESTNIKÓW</w:t>
      </w:r>
      <w:r w:rsidR="00400BFA" w:rsidRPr="009D59D6">
        <w:t xml:space="preserve"> PROJEKTU</w:t>
      </w:r>
      <w:bookmarkEnd w:id="2"/>
    </w:p>
    <w:tbl>
      <w:tblPr>
        <w:tblW w:w="5000" w:type="pct"/>
        <w:tblCellMar>
          <w:left w:w="70" w:type="dxa"/>
          <w:right w:w="70" w:type="dxa"/>
        </w:tblCellMar>
        <w:tblLook w:val="04A0"/>
      </w:tblPr>
      <w:tblGrid>
        <w:gridCol w:w="353"/>
        <w:gridCol w:w="897"/>
        <w:gridCol w:w="600"/>
        <w:gridCol w:w="2067"/>
        <w:gridCol w:w="1508"/>
        <w:gridCol w:w="631"/>
        <w:gridCol w:w="1508"/>
        <w:gridCol w:w="1045"/>
        <w:gridCol w:w="852"/>
        <w:gridCol w:w="883"/>
      </w:tblGrid>
      <w:tr w:rsidR="00632C46" w:rsidRPr="009D59D6" w:rsidTr="00632C46">
        <w:trPr>
          <w:trHeight w:val="300"/>
          <w:tblHeader/>
        </w:trPr>
        <w:tc>
          <w:tcPr>
            <w:tcW w:w="5000" w:type="pct"/>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32C46" w:rsidRPr="009D59D6" w:rsidRDefault="00632C46" w:rsidP="00632C46">
            <w:pPr>
              <w:pStyle w:val="NEOtabelka"/>
              <w:rPr>
                <w:sz w:val="14"/>
                <w:szCs w:val="14"/>
                <w:lang w:eastAsia="pl-PL"/>
              </w:rPr>
            </w:pPr>
            <w:bookmarkStart w:id="3" w:name="OLE_LINK1"/>
            <w:r w:rsidRPr="009D59D6">
              <w:rPr>
                <w:sz w:val="14"/>
                <w:szCs w:val="14"/>
                <w:lang w:eastAsia="pl-PL"/>
              </w:rPr>
              <w:t>Budynki mieszkalne prywatne</w:t>
            </w:r>
          </w:p>
        </w:tc>
      </w:tr>
      <w:tr w:rsidR="00632C46" w:rsidRPr="009D59D6" w:rsidTr="004D3FE5">
        <w:trPr>
          <w:trHeight w:val="900"/>
          <w:tblHeader/>
        </w:trPr>
        <w:tc>
          <w:tcPr>
            <w:tcW w:w="171" w:type="pct"/>
            <w:tcBorders>
              <w:top w:val="nil"/>
              <w:left w:val="single" w:sz="4" w:space="0" w:color="auto"/>
              <w:bottom w:val="single" w:sz="4" w:space="0" w:color="auto"/>
              <w:right w:val="single" w:sz="4" w:space="0" w:color="auto"/>
            </w:tcBorders>
            <w:shd w:val="clear" w:color="000000" w:fill="F2F2F2"/>
            <w:vAlign w:val="center"/>
            <w:hideMark/>
          </w:tcPr>
          <w:p w:rsidR="00632C46" w:rsidRPr="009D59D6" w:rsidRDefault="00632C46" w:rsidP="00632C46">
            <w:pPr>
              <w:pStyle w:val="NEOtabelka"/>
              <w:rPr>
                <w:sz w:val="14"/>
                <w:szCs w:val="14"/>
                <w:lang w:eastAsia="pl-PL"/>
              </w:rPr>
            </w:pPr>
            <w:r w:rsidRPr="009D59D6">
              <w:rPr>
                <w:sz w:val="14"/>
                <w:szCs w:val="14"/>
                <w:lang w:eastAsia="pl-PL"/>
              </w:rPr>
              <w:t>Lp.</w:t>
            </w:r>
          </w:p>
        </w:tc>
        <w:tc>
          <w:tcPr>
            <w:tcW w:w="434" w:type="pct"/>
            <w:tcBorders>
              <w:top w:val="nil"/>
              <w:left w:val="nil"/>
              <w:bottom w:val="single" w:sz="4" w:space="0" w:color="auto"/>
              <w:right w:val="single" w:sz="4" w:space="0" w:color="auto"/>
            </w:tcBorders>
            <w:shd w:val="clear" w:color="000000" w:fill="F2F2F2"/>
            <w:vAlign w:val="center"/>
            <w:hideMark/>
          </w:tcPr>
          <w:p w:rsidR="00632C46" w:rsidRPr="009D59D6" w:rsidRDefault="00632C46" w:rsidP="00632C46">
            <w:pPr>
              <w:pStyle w:val="NEOtabelka"/>
              <w:rPr>
                <w:sz w:val="14"/>
                <w:szCs w:val="14"/>
                <w:lang w:eastAsia="pl-PL"/>
              </w:rPr>
            </w:pPr>
            <w:r w:rsidRPr="009D59D6">
              <w:rPr>
                <w:sz w:val="14"/>
                <w:szCs w:val="14"/>
                <w:lang w:eastAsia="pl-PL"/>
              </w:rPr>
              <w:t xml:space="preserve">Miejscowość </w:t>
            </w:r>
          </w:p>
        </w:tc>
        <w:tc>
          <w:tcPr>
            <w:tcW w:w="290" w:type="pct"/>
            <w:tcBorders>
              <w:top w:val="nil"/>
              <w:left w:val="nil"/>
              <w:bottom w:val="single" w:sz="4" w:space="0" w:color="auto"/>
              <w:right w:val="single" w:sz="4" w:space="0" w:color="auto"/>
            </w:tcBorders>
            <w:shd w:val="clear" w:color="000000" w:fill="F2F2F2"/>
            <w:vAlign w:val="center"/>
            <w:hideMark/>
          </w:tcPr>
          <w:p w:rsidR="00632C46" w:rsidRPr="009D59D6" w:rsidRDefault="00632C46" w:rsidP="00632C46">
            <w:pPr>
              <w:pStyle w:val="NEOtabelka"/>
              <w:rPr>
                <w:sz w:val="14"/>
                <w:szCs w:val="14"/>
                <w:lang w:eastAsia="pl-PL"/>
              </w:rPr>
            </w:pPr>
            <w:r w:rsidRPr="009D59D6">
              <w:rPr>
                <w:sz w:val="14"/>
                <w:szCs w:val="14"/>
                <w:lang w:eastAsia="pl-PL"/>
              </w:rPr>
              <w:t>nr działki</w:t>
            </w:r>
          </w:p>
        </w:tc>
        <w:tc>
          <w:tcPr>
            <w:tcW w:w="999" w:type="pct"/>
            <w:tcBorders>
              <w:top w:val="nil"/>
              <w:left w:val="nil"/>
              <w:bottom w:val="single" w:sz="4" w:space="0" w:color="auto"/>
              <w:right w:val="single" w:sz="4" w:space="0" w:color="auto"/>
            </w:tcBorders>
            <w:shd w:val="clear" w:color="000000" w:fill="F2F2F2"/>
            <w:vAlign w:val="center"/>
            <w:hideMark/>
          </w:tcPr>
          <w:p w:rsidR="00632C46" w:rsidRPr="009D59D6" w:rsidRDefault="00632C46" w:rsidP="00632C46">
            <w:pPr>
              <w:pStyle w:val="NEOtabelka"/>
              <w:rPr>
                <w:sz w:val="14"/>
                <w:szCs w:val="14"/>
                <w:lang w:eastAsia="pl-PL"/>
              </w:rPr>
            </w:pPr>
            <w:r w:rsidRPr="009D59D6">
              <w:rPr>
                <w:sz w:val="14"/>
                <w:szCs w:val="14"/>
                <w:lang w:eastAsia="pl-PL"/>
              </w:rPr>
              <w:t>dobrany zestaw kolektorów i podgrzewacz CWU</w:t>
            </w:r>
          </w:p>
        </w:tc>
        <w:tc>
          <w:tcPr>
            <w:tcW w:w="729" w:type="pct"/>
            <w:tcBorders>
              <w:top w:val="nil"/>
              <w:left w:val="nil"/>
              <w:bottom w:val="single" w:sz="4" w:space="0" w:color="auto"/>
              <w:right w:val="single" w:sz="4" w:space="0" w:color="auto"/>
            </w:tcBorders>
            <w:shd w:val="clear" w:color="000000" w:fill="F2F2F2"/>
            <w:vAlign w:val="center"/>
            <w:hideMark/>
          </w:tcPr>
          <w:p w:rsidR="00632C46" w:rsidRPr="009D59D6" w:rsidRDefault="00632C46" w:rsidP="00632C46">
            <w:pPr>
              <w:pStyle w:val="NEOtabelka"/>
              <w:rPr>
                <w:sz w:val="14"/>
                <w:szCs w:val="14"/>
                <w:lang w:eastAsia="pl-PL"/>
              </w:rPr>
            </w:pPr>
            <w:r w:rsidRPr="009D59D6">
              <w:rPr>
                <w:sz w:val="14"/>
                <w:szCs w:val="14"/>
                <w:lang w:eastAsia="pl-PL"/>
              </w:rPr>
              <w:t>proponowana lokalizacja kolektorów słonecznych</w:t>
            </w:r>
          </w:p>
        </w:tc>
        <w:tc>
          <w:tcPr>
            <w:tcW w:w="305" w:type="pct"/>
            <w:tcBorders>
              <w:top w:val="nil"/>
              <w:left w:val="nil"/>
              <w:bottom w:val="single" w:sz="4" w:space="0" w:color="auto"/>
              <w:right w:val="single" w:sz="4" w:space="0" w:color="auto"/>
            </w:tcBorders>
            <w:shd w:val="clear" w:color="000000" w:fill="F2F2F2"/>
            <w:vAlign w:val="center"/>
            <w:hideMark/>
          </w:tcPr>
          <w:p w:rsidR="00632C46" w:rsidRPr="009D59D6" w:rsidRDefault="00632C46" w:rsidP="00632C46">
            <w:pPr>
              <w:pStyle w:val="NEOtabelka"/>
              <w:rPr>
                <w:sz w:val="14"/>
                <w:szCs w:val="14"/>
                <w:lang w:eastAsia="pl-PL"/>
              </w:rPr>
            </w:pPr>
            <w:r w:rsidRPr="009D59D6">
              <w:rPr>
                <w:sz w:val="14"/>
                <w:szCs w:val="14"/>
                <w:lang w:eastAsia="pl-PL"/>
              </w:rPr>
              <w:t>dobrana moc PV [kW]</w:t>
            </w:r>
          </w:p>
        </w:tc>
        <w:tc>
          <w:tcPr>
            <w:tcW w:w="729" w:type="pct"/>
            <w:tcBorders>
              <w:top w:val="nil"/>
              <w:left w:val="nil"/>
              <w:bottom w:val="single" w:sz="4" w:space="0" w:color="auto"/>
              <w:right w:val="single" w:sz="4" w:space="0" w:color="auto"/>
            </w:tcBorders>
            <w:shd w:val="clear" w:color="000000" w:fill="F2F2F2"/>
            <w:vAlign w:val="center"/>
            <w:hideMark/>
          </w:tcPr>
          <w:p w:rsidR="00632C46" w:rsidRPr="009D59D6" w:rsidRDefault="00632C46" w:rsidP="00632C46">
            <w:pPr>
              <w:pStyle w:val="NEOtabelka"/>
              <w:rPr>
                <w:sz w:val="14"/>
                <w:szCs w:val="14"/>
                <w:lang w:eastAsia="pl-PL"/>
              </w:rPr>
            </w:pPr>
            <w:r w:rsidRPr="009D59D6">
              <w:rPr>
                <w:sz w:val="14"/>
                <w:szCs w:val="14"/>
                <w:lang w:eastAsia="pl-PL"/>
              </w:rPr>
              <w:t>proponowana lokalizacja PV</w:t>
            </w:r>
          </w:p>
        </w:tc>
        <w:tc>
          <w:tcPr>
            <w:tcW w:w="505" w:type="pct"/>
            <w:tcBorders>
              <w:top w:val="nil"/>
              <w:left w:val="nil"/>
              <w:bottom w:val="single" w:sz="4" w:space="0" w:color="auto"/>
              <w:right w:val="single" w:sz="4" w:space="0" w:color="auto"/>
            </w:tcBorders>
            <w:shd w:val="clear" w:color="000000" w:fill="F2F2F2"/>
            <w:vAlign w:val="center"/>
            <w:hideMark/>
          </w:tcPr>
          <w:p w:rsidR="00632C46" w:rsidRPr="009D59D6" w:rsidRDefault="00632C46" w:rsidP="00632C46">
            <w:pPr>
              <w:pStyle w:val="NEOtabelka"/>
              <w:rPr>
                <w:sz w:val="14"/>
                <w:szCs w:val="14"/>
                <w:lang w:eastAsia="pl-PL"/>
              </w:rPr>
            </w:pPr>
            <w:r w:rsidRPr="009D59D6">
              <w:rPr>
                <w:sz w:val="14"/>
                <w:szCs w:val="14"/>
                <w:lang w:eastAsia="pl-PL"/>
              </w:rPr>
              <w:t>rodzaj kotła</w:t>
            </w:r>
          </w:p>
        </w:tc>
        <w:tc>
          <w:tcPr>
            <w:tcW w:w="412" w:type="pct"/>
            <w:tcBorders>
              <w:top w:val="nil"/>
              <w:left w:val="nil"/>
              <w:bottom w:val="single" w:sz="4" w:space="0" w:color="auto"/>
              <w:right w:val="single" w:sz="4" w:space="0" w:color="auto"/>
            </w:tcBorders>
            <w:shd w:val="clear" w:color="000000" w:fill="F2F2F2"/>
            <w:vAlign w:val="center"/>
            <w:hideMark/>
          </w:tcPr>
          <w:p w:rsidR="00632C46" w:rsidRPr="009D59D6" w:rsidRDefault="00632C46" w:rsidP="00632C46">
            <w:pPr>
              <w:pStyle w:val="NEOtabelka"/>
              <w:rPr>
                <w:sz w:val="14"/>
                <w:szCs w:val="14"/>
                <w:lang w:eastAsia="pl-PL"/>
              </w:rPr>
            </w:pPr>
            <w:r w:rsidRPr="009D59D6">
              <w:rPr>
                <w:sz w:val="14"/>
                <w:szCs w:val="14"/>
                <w:lang w:eastAsia="pl-PL"/>
              </w:rPr>
              <w:t>dobrana moc kotła na pellet [kW]</w:t>
            </w:r>
          </w:p>
        </w:tc>
        <w:tc>
          <w:tcPr>
            <w:tcW w:w="427" w:type="pct"/>
            <w:tcBorders>
              <w:top w:val="nil"/>
              <w:left w:val="nil"/>
              <w:bottom w:val="single" w:sz="4" w:space="0" w:color="auto"/>
              <w:right w:val="single" w:sz="4" w:space="0" w:color="auto"/>
            </w:tcBorders>
            <w:shd w:val="clear" w:color="000000" w:fill="F2F2F2"/>
            <w:vAlign w:val="center"/>
            <w:hideMark/>
          </w:tcPr>
          <w:p w:rsidR="00632C46" w:rsidRPr="009D59D6" w:rsidRDefault="00632C46" w:rsidP="00632C46">
            <w:pPr>
              <w:pStyle w:val="NEOtabelka"/>
              <w:rPr>
                <w:sz w:val="14"/>
                <w:szCs w:val="14"/>
                <w:lang w:eastAsia="pl-PL"/>
              </w:rPr>
            </w:pPr>
            <w:r w:rsidRPr="009D59D6">
              <w:rPr>
                <w:sz w:val="14"/>
                <w:szCs w:val="14"/>
                <w:lang w:eastAsia="pl-PL"/>
              </w:rPr>
              <w:t>dobrany podgrzewacz CWU [l]</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1</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086194">
            <w:pPr>
              <w:pStyle w:val="NEOtabelka"/>
              <w:rPr>
                <w:sz w:val="14"/>
                <w:szCs w:val="14"/>
                <w:lang w:eastAsia="pl-PL"/>
              </w:rPr>
            </w:pPr>
            <w:r w:rsidRPr="009D59D6">
              <w:rPr>
                <w:sz w:val="14"/>
                <w:szCs w:val="14"/>
                <w:lang w:eastAsia="pl-PL"/>
              </w:rPr>
              <w:t>9/2</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4,84</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760AAA" w:rsidP="00632C46">
            <w:pPr>
              <w:pStyle w:val="NEOtabelka"/>
              <w:rPr>
                <w:sz w:val="14"/>
                <w:szCs w:val="14"/>
                <w:lang w:eastAsia="pl-PL"/>
              </w:rPr>
            </w:pPr>
            <w:r>
              <w:rPr>
                <w:sz w:val="14"/>
                <w:szCs w:val="14"/>
                <w:lang w:eastAsia="pl-PL"/>
              </w:rPr>
              <w:t>127/2</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760AAA" w:rsidP="00514957">
            <w:pPr>
              <w:pStyle w:val="NEOtabelka"/>
              <w:rPr>
                <w:sz w:val="14"/>
                <w:szCs w:val="14"/>
                <w:lang w:eastAsia="pl-PL"/>
              </w:rPr>
            </w:pPr>
            <w:r>
              <w:rPr>
                <w:sz w:val="14"/>
                <w:szCs w:val="14"/>
                <w:lang w:eastAsia="pl-PL"/>
              </w:rPr>
              <w:t>2,</w:t>
            </w:r>
            <w:r w:rsidR="00514957">
              <w:rPr>
                <w:sz w:val="14"/>
                <w:szCs w:val="14"/>
                <w:lang w:eastAsia="pl-PL"/>
              </w:rPr>
              <w:t>64</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291</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156/4</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760AAA" w:rsidP="00632C46">
            <w:pPr>
              <w:pStyle w:val="NEOtabelka"/>
              <w:rPr>
                <w:sz w:val="14"/>
                <w:szCs w:val="14"/>
                <w:lang w:eastAsia="pl-PL"/>
              </w:rPr>
            </w:pPr>
            <w:r>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760AAA" w:rsidP="00632C46">
            <w:pPr>
              <w:pStyle w:val="NEOtabelka"/>
              <w:rPr>
                <w:sz w:val="14"/>
                <w:szCs w:val="14"/>
                <w:lang w:eastAsia="pl-PL"/>
              </w:rPr>
            </w:pPr>
            <w:r>
              <w:rPr>
                <w:sz w:val="14"/>
                <w:szCs w:val="14"/>
                <w:lang w:eastAsia="pl-PL"/>
              </w:rPr>
              <w:t>1083, 1084</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6</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DB22C6" w:rsidP="00632C46">
            <w:pPr>
              <w:pStyle w:val="NEOtabelka"/>
              <w:rPr>
                <w:sz w:val="14"/>
                <w:szCs w:val="14"/>
                <w:lang w:eastAsia="pl-PL"/>
              </w:rPr>
            </w:pPr>
            <w:r w:rsidRPr="009D59D6">
              <w:rPr>
                <w:sz w:val="14"/>
                <w:szCs w:val="14"/>
                <w:lang w:eastAsia="pl-PL"/>
              </w:rPr>
              <w:t>308</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grunt</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7</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75</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8</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357</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9</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xml:space="preserve">Raczyn </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352</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10</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xml:space="preserve">Raczyn </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7811CE" w:rsidP="00632C46">
            <w:pPr>
              <w:pStyle w:val="NEOtabelka"/>
              <w:rPr>
                <w:sz w:val="14"/>
                <w:szCs w:val="14"/>
                <w:lang w:eastAsia="pl-PL"/>
              </w:rPr>
            </w:pPr>
            <w:r w:rsidRPr="009D59D6">
              <w:rPr>
                <w:sz w:val="14"/>
                <w:szCs w:val="14"/>
                <w:lang w:eastAsia="pl-PL"/>
              </w:rPr>
              <w:t>418/</w:t>
            </w:r>
            <w:r w:rsidR="00632C46" w:rsidRPr="009D59D6">
              <w:rPr>
                <w:sz w:val="14"/>
                <w:szCs w:val="14"/>
                <w:lang w:eastAsia="pl-PL"/>
              </w:rPr>
              <w:t>1</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11</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85, 86</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12</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143</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150</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13</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760AAA" w:rsidP="00632C46">
            <w:pPr>
              <w:pStyle w:val="NEOtabelka"/>
              <w:rPr>
                <w:sz w:val="14"/>
                <w:szCs w:val="14"/>
                <w:lang w:eastAsia="pl-PL"/>
              </w:rPr>
            </w:pPr>
            <w:r>
              <w:rPr>
                <w:sz w:val="14"/>
                <w:szCs w:val="14"/>
                <w:lang w:eastAsia="pl-PL"/>
              </w:rPr>
              <w:t>878/15</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14</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Gromadzice</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DC6E7B" w:rsidP="00632C46">
            <w:pPr>
              <w:pStyle w:val="NEOtabelka"/>
              <w:rPr>
                <w:sz w:val="14"/>
                <w:szCs w:val="14"/>
                <w:lang w:eastAsia="pl-PL"/>
              </w:rPr>
            </w:pPr>
            <w:r w:rsidRPr="009D59D6">
              <w:rPr>
                <w:sz w:val="14"/>
                <w:szCs w:val="14"/>
                <w:lang w:eastAsia="pl-PL"/>
              </w:rPr>
              <w:t>306/5</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15</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47</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16</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54</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r w:rsidR="004D3FE5"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r w:rsidR="004D3FE5"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17</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155</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18</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181</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19</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794</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20</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564/2</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21</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755</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22</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148</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23</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Gromadzice</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401; 402</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B65EC8" w:rsidP="00632C46">
            <w:pPr>
              <w:pStyle w:val="NEOtabelka"/>
              <w:rPr>
                <w:sz w:val="14"/>
                <w:szCs w:val="14"/>
                <w:lang w:eastAsia="pl-PL"/>
              </w:rPr>
            </w:pPr>
            <w:r w:rsidRPr="009D59D6">
              <w:rPr>
                <w:sz w:val="14"/>
                <w:szCs w:val="14"/>
                <w:lang w:eastAsia="pl-PL"/>
              </w:rPr>
              <w:t>Grunt</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24</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138</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25</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778; 779</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4,84</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26</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321</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27</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845/3</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28</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49</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29</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312</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4D3FE5" w:rsidP="00632C46">
            <w:pPr>
              <w:pStyle w:val="NEOtabelka"/>
              <w:rPr>
                <w:sz w:val="14"/>
                <w:szCs w:val="14"/>
                <w:lang w:eastAsia="pl-PL"/>
              </w:rPr>
            </w:pPr>
            <w:r>
              <w:rPr>
                <w:sz w:val="14"/>
                <w:szCs w:val="14"/>
                <w:lang w:eastAsia="pl-PL"/>
              </w:rPr>
              <w:t>kocioł na pellet</w:t>
            </w:r>
            <w:r w:rsidR="00632C46"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4D3FE5" w:rsidP="00632C46">
            <w:pPr>
              <w:pStyle w:val="NEOtabelka"/>
              <w:rPr>
                <w:sz w:val="14"/>
                <w:szCs w:val="14"/>
                <w:lang w:eastAsia="pl-PL"/>
              </w:rPr>
            </w:pPr>
            <w:r>
              <w:rPr>
                <w:sz w:val="14"/>
                <w:szCs w:val="14"/>
                <w:lang w:eastAsia="pl-PL"/>
              </w:rPr>
              <w:t>25</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30</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1</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31</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Gromadzice</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47; 48</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elewacja</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32</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4D3FE5" w:rsidP="00086194">
            <w:pPr>
              <w:pStyle w:val="NEOtabelka"/>
              <w:rPr>
                <w:sz w:val="14"/>
                <w:szCs w:val="14"/>
                <w:lang w:eastAsia="pl-PL"/>
              </w:rPr>
            </w:pPr>
            <w:r>
              <w:rPr>
                <w:sz w:val="14"/>
                <w:szCs w:val="14"/>
                <w:lang w:eastAsia="pl-PL"/>
              </w:rPr>
              <w:t>482/1</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4D3FE5">
            <w:pPr>
              <w:pStyle w:val="NEOtabelka"/>
              <w:rPr>
                <w:sz w:val="14"/>
                <w:szCs w:val="14"/>
                <w:lang w:eastAsia="pl-PL"/>
              </w:rPr>
            </w:pPr>
            <w:r w:rsidRPr="009D59D6">
              <w:rPr>
                <w:sz w:val="14"/>
                <w:szCs w:val="14"/>
                <w:lang w:eastAsia="pl-PL"/>
              </w:rPr>
              <w:t>dach b.</w:t>
            </w:r>
            <w:r w:rsidR="004D3FE5">
              <w:rPr>
                <w:sz w:val="14"/>
                <w:szCs w:val="14"/>
                <w:lang w:eastAsia="pl-PL"/>
              </w:rPr>
              <w:t xml:space="preserve">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33</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1088</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34</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204</w:t>
            </w:r>
            <w:r w:rsidR="002F6AA6" w:rsidRPr="009D59D6">
              <w:rPr>
                <w:sz w:val="14"/>
                <w:szCs w:val="14"/>
                <w:lang w:eastAsia="pl-PL"/>
              </w:rPr>
              <w:t>/1</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35</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298</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36</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299/2; 299/3</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37</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315</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38</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368</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39</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341</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40</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182</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41</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139</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lastRenderedPageBreak/>
              <w:t>42</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831/2</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4,84</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43</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136</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44</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655/1; 656</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45</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191</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46</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1569/2</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4,84</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47</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4D3FE5" w:rsidP="00632C46">
            <w:pPr>
              <w:pStyle w:val="NEOtabelka"/>
              <w:rPr>
                <w:sz w:val="14"/>
                <w:szCs w:val="14"/>
                <w:lang w:eastAsia="pl-PL"/>
              </w:rPr>
            </w:pPr>
            <w:r>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4D3FE5" w:rsidP="00632C46">
            <w:pPr>
              <w:pStyle w:val="NEOtabelka"/>
              <w:rPr>
                <w:sz w:val="14"/>
                <w:szCs w:val="14"/>
                <w:lang w:eastAsia="pl-PL"/>
              </w:rPr>
            </w:pPr>
            <w:r>
              <w:rPr>
                <w:sz w:val="14"/>
                <w:szCs w:val="14"/>
                <w:lang w:eastAsia="pl-PL"/>
              </w:rPr>
              <w:t>646</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4D3FE5" w:rsidP="00632C46">
            <w:pPr>
              <w:pStyle w:val="NEOtabelka"/>
              <w:rPr>
                <w:sz w:val="14"/>
                <w:szCs w:val="14"/>
                <w:lang w:eastAsia="pl-PL"/>
              </w:rPr>
            </w:pPr>
            <w:r>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4D3FE5" w:rsidP="00632C46">
            <w:pPr>
              <w:pStyle w:val="NEOtabelka"/>
              <w:rPr>
                <w:sz w:val="14"/>
                <w:szCs w:val="14"/>
                <w:lang w:eastAsia="pl-PL"/>
              </w:rPr>
            </w:pPr>
            <w:r>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48</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282</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49</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460/2</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50</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740</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51</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51</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52</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414/9</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120</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53</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258</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54</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791</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w:t>
            </w:r>
            <w:r w:rsidR="00F46800">
              <w:rPr>
                <w:sz w:val="14"/>
                <w:szCs w:val="14"/>
                <w:lang w:eastAsia="pl-PL"/>
              </w:rPr>
              <w:t>5</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55</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332</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56</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92/1</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15</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150</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57</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12</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086194"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58</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086194">
            <w:pPr>
              <w:pStyle w:val="NEOtabelka"/>
              <w:rPr>
                <w:sz w:val="14"/>
                <w:szCs w:val="14"/>
                <w:lang w:eastAsia="pl-PL"/>
              </w:rPr>
            </w:pPr>
            <w:r w:rsidRPr="009D59D6">
              <w:rPr>
                <w:sz w:val="14"/>
                <w:szCs w:val="14"/>
                <w:lang w:eastAsia="pl-PL"/>
              </w:rPr>
              <w:t>19/2</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59</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316/5</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60</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178/1</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61</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Platoń</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608</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62</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854/2</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63</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840</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64</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2618E4">
            <w:pPr>
              <w:pStyle w:val="NEOtabelka"/>
              <w:rPr>
                <w:sz w:val="14"/>
                <w:szCs w:val="14"/>
                <w:lang w:eastAsia="pl-PL"/>
              </w:rPr>
            </w:pPr>
            <w:r w:rsidRPr="009D59D6">
              <w:rPr>
                <w:sz w:val="14"/>
                <w:szCs w:val="14"/>
                <w:lang w:eastAsia="pl-PL"/>
              </w:rPr>
              <w:t>16/1</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65</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4D3FE5" w:rsidP="00632C46">
            <w:pPr>
              <w:pStyle w:val="NEOtabelka"/>
              <w:rPr>
                <w:sz w:val="14"/>
                <w:szCs w:val="14"/>
                <w:lang w:eastAsia="pl-PL"/>
              </w:rPr>
            </w:pPr>
            <w:r>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4D3FE5" w:rsidP="00632C46">
            <w:pPr>
              <w:pStyle w:val="NEOtabelka"/>
              <w:rPr>
                <w:sz w:val="14"/>
                <w:szCs w:val="14"/>
                <w:lang w:eastAsia="pl-PL"/>
              </w:rPr>
            </w:pPr>
            <w:r>
              <w:rPr>
                <w:sz w:val="14"/>
                <w:szCs w:val="14"/>
                <w:lang w:eastAsia="pl-PL"/>
              </w:rPr>
              <w:t>611/2</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B65EC8" w:rsidP="00632C46">
            <w:pPr>
              <w:pStyle w:val="NEOtabelka"/>
              <w:rPr>
                <w:sz w:val="14"/>
                <w:szCs w:val="14"/>
                <w:lang w:eastAsia="pl-PL"/>
              </w:rPr>
            </w:pPr>
            <w:r w:rsidRPr="009D59D6">
              <w:rPr>
                <w:sz w:val="14"/>
                <w:szCs w:val="14"/>
                <w:lang w:eastAsia="pl-PL"/>
              </w:rPr>
              <w:t>Grunt</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632C46"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66</w:t>
            </w:r>
          </w:p>
        </w:tc>
        <w:tc>
          <w:tcPr>
            <w:tcW w:w="434"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632C46" w:rsidRPr="009D59D6" w:rsidRDefault="00632C46" w:rsidP="00632C46">
            <w:pPr>
              <w:pStyle w:val="NEOtabelka"/>
              <w:rPr>
                <w:sz w:val="14"/>
                <w:szCs w:val="14"/>
                <w:lang w:eastAsia="pl-PL"/>
              </w:rPr>
            </w:pPr>
            <w:r w:rsidRPr="009D59D6">
              <w:rPr>
                <w:sz w:val="14"/>
                <w:szCs w:val="14"/>
                <w:lang w:eastAsia="pl-PL"/>
              </w:rPr>
              <w:t>393</w:t>
            </w:r>
          </w:p>
        </w:tc>
        <w:tc>
          <w:tcPr>
            <w:tcW w:w="99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632C46" w:rsidRPr="009D59D6" w:rsidRDefault="00632C46"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67</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198/2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F37775">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68</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1120</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69</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40/1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B65EC8" w:rsidP="00632C46">
            <w:pPr>
              <w:pStyle w:val="NEOtabelka"/>
              <w:rPr>
                <w:sz w:val="14"/>
                <w:szCs w:val="14"/>
                <w:lang w:eastAsia="pl-PL"/>
              </w:rPr>
            </w:pPr>
            <w:r w:rsidRPr="009D59D6">
              <w:rPr>
                <w:sz w:val="14"/>
                <w:szCs w:val="14"/>
                <w:lang w:eastAsia="pl-PL"/>
              </w:rPr>
              <w:t>G</w:t>
            </w:r>
            <w:r w:rsidR="004D3FE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70</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927</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71</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135/2, 135/3</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B65EC8" w:rsidP="00632C46">
            <w:pPr>
              <w:pStyle w:val="NEOtabelka"/>
              <w:rPr>
                <w:sz w:val="14"/>
                <w:szCs w:val="14"/>
                <w:lang w:eastAsia="pl-PL"/>
              </w:rPr>
            </w:pPr>
            <w:r w:rsidRPr="009D59D6">
              <w:rPr>
                <w:sz w:val="14"/>
                <w:szCs w:val="14"/>
                <w:lang w:eastAsia="pl-PL"/>
              </w:rPr>
              <w:t>G</w:t>
            </w:r>
            <w:r w:rsidR="004D3FE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72</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135</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w:t>
            </w:r>
            <w:r>
              <w:rPr>
                <w:sz w:val="14"/>
                <w:szCs w:val="14"/>
                <w:lang w:eastAsia="pl-PL"/>
              </w:rPr>
              <w:t>5</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73</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316/4</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B65EC8" w:rsidP="00632C46">
            <w:pPr>
              <w:pStyle w:val="NEOtabelka"/>
              <w:rPr>
                <w:sz w:val="14"/>
                <w:szCs w:val="14"/>
                <w:lang w:eastAsia="pl-PL"/>
              </w:rPr>
            </w:pPr>
            <w:r w:rsidRPr="009D59D6">
              <w:rPr>
                <w:sz w:val="14"/>
                <w:szCs w:val="14"/>
                <w:lang w:eastAsia="pl-PL"/>
              </w:rPr>
              <w:t>G</w:t>
            </w:r>
            <w:r w:rsidR="004D3FE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74</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295/2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75</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9</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4,84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76</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272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77</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78</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38/1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79</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52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80</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547</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81</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Działy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086194">
            <w:pPr>
              <w:pStyle w:val="NEOtabelka"/>
              <w:rPr>
                <w:sz w:val="14"/>
                <w:szCs w:val="14"/>
                <w:lang w:eastAsia="pl-PL"/>
              </w:rPr>
            </w:pPr>
            <w:r w:rsidRPr="009D59D6">
              <w:rPr>
                <w:sz w:val="14"/>
                <w:szCs w:val="14"/>
                <w:lang w:eastAsia="pl-PL"/>
              </w:rPr>
              <w:t>4/2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82</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128</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83</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186</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Pr>
                <w:sz w:val="14"/>
                <w:szCs w:val="14"/>
                <w:lang w:eastAsia="pl-PL"/>
              </w:rPr>
              <w:t>kocioł na pellet</w:t>
            </w: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84</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xml:space="preserve">Staw </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141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lastRenderedPageBreak/>
              <w:t>85</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xml:space="preserve">Raczyn </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349/14</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86</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878/12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B65EC8" w:rsidP="00632C46">
            <w:pPr>
              <w:pStyle w:val="NEOtabelka"/>
              <w:rPr>
                <w:sz w:val="14"/>
                <w:szCs w:val="14"/>
                <w:lang w:eastAsia="pl-PL"/>
              </w:rPr>
            </w:pPr>
            <w:r w:rsidRPr="009D59D6">
              <w:rPr>
                <w:sz w:val="14"/>
                <w:szCs w:val="14"/>
                <w:lang w:eastAsia="pl-PL"/>
              </w:rPr>
              <w:t>G</w:t>
            </w:r>
            <w:r w:rsidR="004D3FE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87</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Gromadzice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8</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88</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086194">
            <w:pPr>
              <w:pStyle w:val="NEOtabelka"/>
              <w:rPr>
                <w:sz w:val="14"/>
                <w:szCs w:val="14"/>
                <w:lang w:eastAsia="pl-PL"/>
              </w:rPr>
            </w:pPr>
            <w:r w:rsidRPr="009D59D6">
              <w:rPr>
                <w:sz w:val="14"/>
                <w:szCs w:val="14"/>
                <w:lang w:eastAsia="pl-PL"/>
              </w:rPr>
              <w:t>19/1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89</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68</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90</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385/1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91</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53</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4,84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92</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Gromadzice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391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93</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289</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15</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94</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169</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95</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313</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96</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148/1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97</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376/6</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98</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644</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99</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Platoń</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607/2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100</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126/2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101</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385/2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102</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597/5</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103</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33</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elewacja</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104</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142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105</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805/1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106</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Gromadzice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230</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107</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1115</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108</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317</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109</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6/1, 6/2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110</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79</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111</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Leniszki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174</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112</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407/3</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113</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143</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114</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147</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115</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146/1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116</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Pr>
                <w:sz w:val="14"/>
                <w:szCs w:val="14"/>
                <w:lang w:eastAsia="pl-PL"/>
              </w:rPr>
              <w:t>Leniszki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Pr>
                <w:sz w:val="14"/>
                <w:szCs w:val="14"/>
                <w:lang w:eastAsia="pl-PL"/>
              </w:rPr>
              <w:t>1565/1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4D3FE5">
            <w:pPr>
              <w:pStyle w:val="NEOtabelka"/>
              <w:rPr>
                <w:sz w:val="14"/>
                <w:szCs w:val="14"/>
                <w:lang w:eastAsia="pl-PL"/>
              </w:rPr>
            </w:pPr>
            <w:r w:rsidRPr="009D59D6">
              <w:rPr>
                <w:sz w:val="14"/>
                <w:szCs w:val="14"/>
                <w:lang w:eastAsia="pl-PL"/>
              </w:rPr>
              <w:t xml:space="preserve">dach b. </w:t>
            </w:r>
            <w:r>
              <w:rPr>
                <w:sz w:val="14"/>
                <w:szCs w:val="14"/>
                <w:lang w:eastAsia="pl-PL"/>
              </w:rPr>
              <w:t>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117</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305</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118</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234</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119</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Gromadzice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308/5</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120</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271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121</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369</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122</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219</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123</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72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124</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605</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125</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Kąty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283</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w:t>
            </w:r>
            <w:r>
              <w:rPr>
                <w:sz w:val="14"/>
                <w:szCs w:val="14"/>
                <w:lang w:eastAsia="pl-PL"/>
              </w:rPr>
              <w:t>5</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126</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086194">
            <w:pPr>
              <w:pStyle w:val="NEOtabelka"/>
              <w:rPr>
                <w:sz w:val="14"/>
                <w:szCs w:val="14"/>
                <w:lang w:eastAsia="pl-PL"/>
              </w:rPr>
            </w:pPr>
            <w:r w:rsidRPr="009D59D6">
              <w:rPr>
                <w:sz w:val="14"/>
                <w:szCs w:val="14"/>
                <w:lang w:eastAsia="pl-PL"/>
              </w:rPr>
              <w:t>7/4</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15</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127</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184</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lastRenderedPageBreak/>
              <w:t>128</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315</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B65EC8" w:rsidP="00632C46">
            <w:pPr>
              <w:pStyle w:val="NEOtabelka"/>
              <w:rPr>
                <w:sz w:val="14"/>
                <w:szCs w:val="14"/>
                <w:lang w:eastAsia="pl-PL"/>
              </w:rPr>
            </w:pPr>
            <w:r w:rsidRPr="009D59D6">
              <w:rPr>
                <w:sz w:val="14"/>
                <w:szCs w:val="14"/>
                <w:lang w:eastAsia="pl-PL"/>
              </w:rPr>
              <w:t>G</w:t>
            </w:r>
            <w:r w:rsidR="004D3FE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129</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Kąty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285</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130</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200/2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B65EC8" w:rsidP="00632C46">
            <w:pPr>
              <w:pStyle w:val="NEOtabelka"/>
              <w:rPr>
                <w:sz w:val="14"/>
                <w:szCs w:val="14"/>
                <w:lang w:eastAsia="pl-PL"/>
              </w:rPr>
            </w:pPr>
            <w:r w:rsidRPr="009D59D6">
              <w:rPr>
                <w:sz w:val="14"/>
                <w:szCs w:val="14"/>
                <w:lang w:eastAsia="pl-PL"/>
              </w:rPr>
              <w:t>G</w:t>
            </w:r>
            <w:r w:rsidR="004D3FE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131</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199</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15</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132</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Pr>
                <w:sz w:val="14"/>
                <w:szCs w:val="14"/>
                <w:lang w:eastAsia="pl-PL"/>
              </w:rPr>
              <w:t>1498</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4D3FE5">
            <w:pPr>
              <w:pStyle w:val="NEOtabelka"/>
              <w:rPr>
                <w:sz w:val="14"/>
                <w:szCs w:val="14"/>
                <w:lang w:eastAsia="pl-PL"/>
              </w:rPr>
            </w:pPr>
            <w:r w:rsidRPr="009D59D6">
              <w:rPr>
                <w:sz w:val="14"/>
                <w:szCs w:val="14"/>
                <w:lang w:eastAsia="pl-PL"/>
              </w:rPr>
              <w:t xml:space="preserve">dach b. </w:t>
            </w:r>
            <w:r>
              <w:rPr>
                <w:sz w:val="14"/>
                <w:szCs w:val="14"/>
                <w:lang w:eastAsia="pl-PL"/>
              </w:rPr>
              <w:t>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133</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Kąty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260</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120</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134</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195/2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15</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135</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175/1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B65EC8" w:rsidP="00632C46">
            <w:pPr>
              <w:pStyle w:val="NEOtabelka"/>
              <w:rPr>
                <w:sz w:val="14"/>
                <w:szCs w:val="14"/>
                <w:lang w:eastAsia="pl-PL"/>
              </w:rPr>
            </w:pPr>
            <w:r w:rsidRPr="009D59D6">
              <w:rPr>
                <w:sz w:val="14"/>
                <w:szCs w:val="14"/>
                <w:lang w:eastAsia="pl-PL"/>
              </w:rPr>
              <w:t>Grunt</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136</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78/3</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137</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84</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138</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819</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elewacja</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139</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Leniszki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167/1; 167/2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140</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514957" w:rsidP="00632C46">
            <w:pPr>
              <w:pStyle w:val="NEOtabelka"/>
              <w:rPr>
                <w:sz w:val="14"/>
                <w:szCs w:val="14"/>
                <w:lang w:eastAsia="pl-PL"/>
              </w:rPr>
            </w:pPr>
            <w:r>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514957" w:rsidP="00632C46">
            <w:pPr>
              <w:pStyle w:val="NEOtabelka"/>
              <w:rPr>
                <w:sz w:val="14"/>
                <w:szCs w:val="14"/>
                <w:lang w:eastAsia="pl-PL"/>
              </w:rPr>
            </w:pPr>
            <w:r>
              <w:rPr>
                <w:sz w:val="14"/>
                <w:szCs w:val="14"/>
                <w:lang w:eastAsia="pl-PL"/>
              </w:rPr>
              <w:t>228</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514957" w:rsidP="00514957">
            <w:pPr>
              <w:pStyle w:val="NEOtabelka"/>
              <w:rPr>
                <w:sz w:val="14"/>
                <w:szCs w:val="14"/>
                <w:lang w:eastAsia="pl-PL"/>
              </w:rPr>
            </w:pPr>
            <w:r>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514957">
            <w:pPr>
              <w:pStyle w:val="NEOtabelka"/>
              <w:rPr>
                <w:sz w:val="14"/>
                <w:szCs w:val="14"/>
                <w:lang w:eastAsia="pl-PL"/>
              </w:rPr>
            </w:pPr>
            <w:r w:rsidRPr="009D59D6">
              <w:rPr>
                <w:sz w:val="14"/>
                <w:szCs w:val="14"/>
                <w:lang w:eastAsia="pl-PL"/>
              </w:rPr>
              <w:t xml:space="preserve">dach b. </w:t>
            </w:r>
            <w:r w:rsidR="00514957">
              <w:rPr>
                <w:sz w:val="14"/>
                <w:szCs w:val="14"/>
                <w:lang w:eastAsia="pl-PL"/>
              </w:rPr>
              <w:t>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141</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558/2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2F1497" w:rsidP="00632C46">
            <w:pPr>
              <w:pStyle w:val="NEOtabelka"/>
              <w:rPr>
                <w:sz w:val="14"/>
                <w:szCs w:val="14"/>
                <w:lang w:eastAsia="pl-PL"/>
              </w:rPr>
            </w:pPr>
            <w:r>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142</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684</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143</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345/1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w:t>
            </w:r>
            <w:r>
              <w:rPr>
                <w:sz w:val="14"/>
                <w:szCs w:val="14"/>
                <w:lang w:eastAsia="pl-PL"/>
              </w:rPr>
              <w:t>5</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144</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6/2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145</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457</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146</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795; 796</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8D7ED0" w:rsidP="00632C46">
            <w:pPr>
              <w:pStyle w:val="NEOtabelka"/>
              <w:rPr>
                <w:sz w:val="14"/>
                <w:szCs w:val="14"/>
                <w:lang w:eastAsia="pl-PL"/>
              </w:rPr>
            </w:pPr>
            <w:r>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8D7ED0" w:rsidP="00632C46">
            <w:pPr>
              <w:pStyle w:val="NEOtabelka"/>
              <w:rPr>
                <w:sz w:val="14"/>
                <w:szCs w:val="14"/>
                <w:lang w:eastAsia="pl-PL"/>
              </w:rPr>
            </w:pPr>
            <w:r>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147</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313</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148</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866</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149</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1087</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150</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8D7ED0" w:rsidP="00632C46">
            <w:pPr>
              <w:pStyle w:val="NEOtabelka"/>
              <w:rPr>
                <w:sz w:val="14"/>
                <w:szCs w:val="14"/>
                <w:lang w:eastAsia="pl-PL"/>
              </w:rPr>
            </w:pPr>
            <w:r>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8D7ED0" w:rsidP="00632C46">
            <w:pPr>
              <w:pStyle w:val="NEOtabelka"/>
              <w:rPr>
                <w:sz w:val="14"/>
                <w:szCs w:val="14"/>
                <w:lang w:eastAsia="pl-PL"/>
              </w:rPr>
            </w:pPr>
            <w:r>
              <w:rPr>
                <w:sz w:val="14"/>
                <w:szCs w:val="14"/>
                <w:lang w:eastAsia="pl-PL"/>
              </w:rPr>
              <w:t>376/1, 376/2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8D7ED0">
            <w:pPr>
              <w:pStyle w:val="NEOtabelka"/>
              <w:rPr>
                <w:sz w:val="14"/>
                <w:szCs w:val="14"/>
                <w:lang w:eastAsia="pl-PL"/>
              </w:rPr>
            </w:pPr>
            <w:r w:rsidRPr="009D59D6">
              <w:rPr>
                <w:sz w:val="14"/>
                <w:szCs w:val="14"/>
                <w:lang w:eastAsia="pl-PL"/>
              </w:rPr>
              <w:t xml:space="preserve">dach b. </w:t>
            </w:r>
            <w:r w:rsidR="008D7ED0">
              <w:rPr>
                <w:sz w:val="14"/>
                <w:szCs w:val="14"/>
                <w:lang w:eastAsia="pl-PL"/>
              </w:rPr>
              <w:t>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151</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327</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152</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433</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153</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356/2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154</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27/3</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155</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212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156</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93/1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157</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93/2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158</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934; 935</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159</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226</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160</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8D7ED0" w:rsidP="00632C46">
            <w:pPr>
              <w:pStyle w:val="NEOtabelka"/>
              <w:rPr>
                <w:sz w:val="14"/>
                <w:szCs w:val="14"/>
                <w:lang w:eastAsia="pl-PL"/>
              </w:rPr>
            </w:pPr>
            <w:r>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8D7ED0" w:rsidP="00632C46">
            <w:pPr>
              <w:pStyle w:val="NEOtabelka"/>
              <w:rPr>
                <w:sz w:val="14"/>
                <w:szCs w:val="14"/>
                <w:lang w:eastAsia="pl-PL"/>
              </w:rPr>
            </w:pPr>
            <w:r>
              <w:rPr>
                <w:sz w:val="14"/>
                <w:szCs w:val="14"/>
                <w:lang w:eastAsia="pl-PL"/>
              </w:rPr>
              <w:t>151/2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8D7ED0" w:rsidP="008D7ED0">
            <w:pPr>
              <w:pStyle w:val="NEOtabelka"/>
              <w:rPr>
                <w:sz w:val="14"/>
                <w:szCs w:val="14"/>
                <w:lang w:eastAsia="pl-PL"/>
              </w:rPr>
            </w:pPr>
            <w:r>
              <w:rPr>
                <w:sz w:val="14"/>
                <w:szCs w:val="14"/>
                <w:lang w:eastAsia="pl-PL"/>
              </w:rPr>
              <w:t>Grunt</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161</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Kąty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83</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162</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227</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163</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317</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164</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71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165</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Gromadzice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510/2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grunt</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elewacja</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166</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38</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167</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17/1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15</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168</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559/1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169</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316</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170</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086194">
            <w:pPr>
              <w:pStyle w:val="NEOtabelka"/>
              <w:rPr>
                <w:sz w:val="14"/>
                <w:szCs w:val="14"/>
                <w:lang w:eastAsia="pl-PL"/>
              </w:rPr>
            </w:pPr>
            <w:r w:rsidRPr="009D59D6">
              <w:rPr>
                <w:sz w:val="14"/>
                <w:szCs w:val="14"/>
                <w:lang w:eastAsia="pl-PL"/>
              </w:rPr>
              <w:t>9/3</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lastRenderedPageBreak/>
              <w:t>171</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086194">
            <w:pPr>
              <w:pStyle w:val="NEOtabelka"/>
              <w:rPr>
                <w:sz w:val="14"/>
                <w:szCs w:val="14"/>
                <w:lang w:eastAsia="pl-PL"/>
              </w:rPr>
            </w:pPr>
            <w:r w:rsidRPr="009D59D6">
              <w:rPr>
                <w:sz w:val="14"/>
                <w:szCs w:val="14"/>
                <w:lang w:eastAsia="pl-PL"/>
              </w:rPr>
              <w:t>18/1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172</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Gromadzice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300/1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0C2532" w:rsidP="000C2532">
            <w:pPr>
              <w:pStyle w:val="NEOtabelka"/>
              <w:rPr>
                <w:sz w:val="14"/>
                <w:szCs w:val="14"/>
                <w:lang w:eastAsia="pl-PL"/>
              </w:rPr>
            </w:pPr>
            <w:r>
              <w:rPr>
                <w:sz w:val="14"/>
                <w:szCs w:val="14"/>
                <w:lang w:eastAsia="pl-PL"/>
              </w:rPr>
              <w:t>4</w:t>
            </w:r>
            <w:r w:rsidR="004D3FE5" w:rsidRPr="009D59D6">
              <w:rPr>
                <w:sz w:val="14"/>
                <w:szCs w:val="14"/>
                <w:lang w:eastAsia="pl-PL"/>
              </w:rPr>
              <w:t>,</w:t>
            </w:r>
            <w:r>
              <w:rPr>
                <w:sz w:val="14"/>
                <w:szCs w:val="14"/>
                <w:lang w:eastAsia="pl-PL"/>
              </w:rPr>
              <w:t>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173</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865</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174</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65</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B65EC8" w:rsidP="00632C46">
            <w:pPr>
              <w:pStyle w:val="NEOtabelka"/>
              <w:rPr>
                <w:sz w:val="14"/>
                <w:szCs w:val="14"/>
                <w:lang w:eastAsia="pl-PL"/>
              </w:rPr>
            </w:pPr>
            <w:r w:rsidRPr="009D59D6">
              <w:rPr>
                <w:sz w:val="14"/>
                <w:szCs w:val="14"/>
                <w:lang w:eastAsia="pl-PL"/>
              </w:rPr>
              <w:t>G</w:t>
            </w:r>
            <w:r w:rsidR="004D3FE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15</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175</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409/1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176</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334</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177</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150/2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178</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Kąty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95/2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179</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107/1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180</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218</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181</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1569/1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182</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129</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183</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xml:space="preserve">Staw </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314</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184</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Leniszki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97</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185</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Leniszki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181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186</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358/19</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187</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177/1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188</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421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189</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Gromadzice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306/6</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w:t>
            </w:r>
            <w:r>
              <w:rPr>
                <w:sz w:val="14"/>
                <w:szCs w:val="14"/>
                <w:lang w:eastAsia="pl-PL"/>
              </w:rPr>
              <w:t>5</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190</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8D7ED0" w:rsidP="00632C46">
            <w:pPr>
              <w:pStyle w:val="NEOtabelka"/>
              <w:rPr>
                <w:sz w:val="14"/>
                <w:szCs w:val="14"/>
                <w:lang w:eastAsia="pl-PL"/>
              </w:rPr>
            </w:pPr>
            <w:r>
              <w:rPr>
                <w:sz w:val="14"/>
                <w:szCs w:val="14"/>
                <w:lang w:eastAsia="pl-PL"/>
              </w:rPr>
              <w:t>821, 822/1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191</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77</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192</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383/2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193</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398/6</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4,84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194</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78/21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195</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851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8D7ED0" w:rsidP="00632C46">
            <w:pPr>
              <w:pStyle w:val="NEOtabelka"/>
              <w:rPr>
                <w:sz w:val="14"/>
                <w:szCs w:val="14"/>
                <w:lang w:eastAsia="pl-PL"/>
              </w:rPr>
            </w:pPr>
            <w:r>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8D7ED0" w:rsidP="00632C46">
            <w:pPr>
              <w:pStyle w:val="NEOtabelka"/>
              <w:rPr>
                <w:sz w:val="14"/>
                <w:szCs w:val="14"/>
                <w:lang w:eastAsia="pl-PL"/>
              </w:rPr>
            </w:pPr>
            <w:r>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8D7ED0" w:rsidP="00632C46">
            <w:pPr>
              <w:pStyle w:val="NEOtabelka"/>
              <w:rPr>
                <w:sz w:val="14"/>
                <w:szCs w:val="14"/>
                <w:lang w:eastAsia="pl-PL"/>
              </w:rPr>
            </w:pPr>
            <w:r>
              <w:rPr>
                <w:sz w:val="14"/>
                <w:szCs w:val="14"/>
                <w:lang w:eastAsia="pl-PL"/>
              </w:rPr>
              <w:t>150</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196</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Kąty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85/1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197</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203/1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198</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39/3</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199</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Gromadzice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200</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679</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201</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333/4</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8D7ED0" w:rsidP="00632C46">
            <w:pPr>
              <w:pStyle w:val="NEOtabelka"/>
              <w:rPr>
                <w:sz w:val="14"/>
                <w:szCs w:val="14"/>
                <w:lang w:eastAsia="pl-PL"/>
              </w:rPr>
            </w:pPr>
            <w:r>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8D7ED0" w:rsidRPr="009D59D6" w:rsidRDefault="008D7ED0" w:rsidP="008D7ED0">
            <w:pPr>
              <w:pStyle w:val="NEOtabelka"/>
              <w:rPr>
                <w:sz w:val="14"/>
                <w:szCs w:val="14"/>
                <w:lang w:eastAsia="pl-PL"/>
              </w:rPr>
            </w:pPr>
            <w:r>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202</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180/2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203</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Kąty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146</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204</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4</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205</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Gromadzice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219</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B65EC8" w:rsidP="00632C46">
            <w:pPr>
              <w:pStyle w:val="NEOtabelka"/>
              <w:rPr>
                <w:sz w:val="14"/>
                <w:szCs w:val="14"/>
                <w:lang w:eastAsia="pl-PL"/>
              </w:rPr>
            </w:pPr>
            <w:r w:rsidRPr="009D59D6">
              <w:rPr>
                <w:sz w:val="14"/>
                <w:szCs w:val="14"/>
                <w:lang w:eastAsia="pl-PL"/>
              </w:rPr>
              <w:t>G</w:t>
            </w:r>
            <w:r w:rsidR="004D3FE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206</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217</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207</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425/51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F37775" w:rsidP="00632C46">
            <w:pPr>
              <w:pStyle w:val="NEOtabelka"/>
              <w:rPr>
                <w:sz w:val="14"/>
                <w:szCs w:val="14"/>
                <w:lang w:eastAsia="pl-PL"/>
              </w:rPr>
            </w:pPr>
            <w:r>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F37775" w:rsidP="00632C46">
            <w:pPr>
              <w:pStyle w:val="NEOtabelka"/>
              <w:rPr>
                <w:sz w:val="14"/>
                <w:szCs w:val="14"/>
                <w:lang w:eastAsia="pl-PL"/>
              </w:rPr>
            </w:pPr>
            <w:r>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208</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179/1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grunt</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15</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209</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F37775" w:rsidP="00632C46">
            <w:pPr>
              <w:pStyle w:val="NEOtabelka"/>
              <w:rPr>
                <w:sz w:val="14"/>
                <w:szCs w:val="14"/>
                <w:lang w:eastAsia="pl-PL"/>
              </w:rPr>
            </w:pPr>
            <w:r>
              <w:rPr>
                <w:sz w:val="14"/>
                <w:szCs w:val="14"/>
                <w:lang w:eastAsia="pl-PL"/>
              </w:rPr>
              <w:t>Gromadzice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F37775" w:rsidP="00632C46">
            <w:pPr>
              <w:pStyle w:val="NEOtabelka"/>
              <w:rPr>
                <w:sz w:val="14"/>
                <w:szCs w:val="14"/>
                <w:lang w:eastAsia="pl-PL"/>
              </w:rPr>
            </w:pPr>
            <w:r>
              <w:rPr>
                <w:sz w:val="14"/>
                <w:szCs w:val="14"/>
                <w:lang w:eastAsia="pl-PL"/>
              </w:rPr>
              <w:t>408/1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F37775" w:rsidP="00632C46">
            <w:pPr>
              <w:pStyle w:val="NEOtabelka"/>
              <w:rPr>
                <w:sz w:val="14"/>
                <w:szCs w:val="14"/>
                <w:lang w:eastAsia="pl-PL"/>
              </w:rPr>
            </w:pPr>
            <w:r>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210</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91/2; 92/1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4,84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211</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194</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4,84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212</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F37775" w:rsidP="00632C46">
            <w:pPr>
              <w:pStyle w:val="NEOtabelka"/>
              <w:rPr>
                <w:sz w:val="14"/>
                <w:szCs w:val="14"/>
                <w:lang w:eastAsia="pl-PL"/>
              </w:rPr>
            </w:pPr>
            <w:r>
              <w:rPr>
                <w:sz w:val="14"/>
                <w:szCs w:val="14"/>
                <w:lang w:eastAsia="pl-PL"/>
              </w:rPr>
              <w:t>231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F37775" w:rsidP="00632C46">
            <w:pPr>
              <w:pStyle w:val="NEOtabelka"/>
              <w:rPr>
                <w:sz w:val="14"/>
                <w:szCs w:val="14"/>
                <w:lang w:eastAsia="pl-PL"/>
              </w:rPr>
            </w:pPr>
            <w:r>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F37775">
            <w:pPr>
              <w:pStyle w:val="NEOtabelka"/>
              <w:rPr>
                <w:sz w:val="14"/>
                <w:szCs w:val="14"/>
                <w:lang w:eastAsia="pl-PL"/>
              </w:rPr>
            </w:pPr>
            <w:r w:rsidRPr="009D59D6">
              <w:rPr>
                <w:sz w:val="14"/>
                <w:szCs w:val="14"/>
                <w:lang w:eastAsia="pl-PL"/>
              </w:rPr>
              <w:t xml:space="preserve">dach b. </w:t>
            </w:r>
            <w:r w:rsidR="00F37775">
              <w:rPr>
                <w:sz w:val="14"/>
                <w:szCs w:val="14"/>
                <w:lang w:eastAsia="pl-PL"/>
              </w:rPr>
              <w:t>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213</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604</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lastRenderedPageBreak/>
              <w:t>214</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969, 970</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215</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Leniszki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168/3</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216</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368</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217</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1495</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218</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299/26</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219</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319</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220</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Gromadzice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542/2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221</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89</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222</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878/5</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223</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Platoń</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507</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w:t>
            </w:r>
            <w:r>
              <w:rPr>
                <w:sz w:val="14"/>
                <w:szCs w:val="14"/>
                <w:lang w:eastAsia="pl-PL"/>
              </w:rPr>
              <w:t>5</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200</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224</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224</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225</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868</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226</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1076</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227</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086194">
            <w:pPr>
              <w:pStyle w:val="NEOtabelka"/>
              <w:rPr>
                <w:sz w:val="14"/>
                <w:szCs w:val="14"/>
                <w:lang w:eastAsia="pl-PL"/>
              </w:rPr>
            </w:pPr>
            <w:r w:rsidRPr="009D59D6">
              <w:rPr>
                <w:sz w:val="14"/>
                <w:szCs w:val="14"/>
                <w:lang w:eastAsia="pl-PL"/>
              </w:rPr>
              <w:t>8/1</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228</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30</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2F1497" w:rsidP="002F1497">
            <w:pPr>
              <w:pStyle w:val="NEOtabelka"/>
              <w:rPr>
                <w:sz w:val="14"/>
                <w:szCs w:val="14"/>
                <w:lang w:eastAsia="pl-PL"/>
              </w:rPr>
            </w:pPr>
            <w:r>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F37775" w:rsidP="00632C46">
            <w:pPr>
              <w:pStyle w:val="NEOtabelka"/>
              <w:rPr>
                <w:sz w:val="14"/>
                <w:szCs w:val="14"/>
                <w:lang w:eastAsia="pl-PL"/>
              </w:rPr>
            </w:pPr>
            <w:r>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229</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104/6</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F37775" w:rsidP="00632C46">
            <w:pPr>
              <w:pStyle w:val="NEOtabelka"/>
              <w:rPr>
                <w:sz w:val="14"/>
                <w:szCs w:val="14"/>
                <w:lang w:eastAsia="pl-PL"/>
              </w:rPr>
            </w:pPr>
            <w:r>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B65EC8" w:rsidP="00632C46">
            <w:pPr>
              <w:pStyle w:val="NEOtabelka"/>
              <w:rPr>
                <w:sz w:val="14"/>
                <w:szCs w:val="14"/>
                <w:lang w:eastAsia="pl-PL"/>
              </w:rPr>
            </w:pPr>
            <w:r w:rsidRPr="009D59D6">
              <w:rPr>
                <w:sz w:val="14"/>
                <w:szCs w:val="14"/>
                <w:lang w:eastAsia="pl-PL"/>
              </w:rPr>
              <w:t>G</w:t>
            </w:r>
            <w:r w:rsidR="004D3FE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230</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353/2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231</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647/5</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30</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232</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74</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233</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283</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234</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849</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235</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196</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4D3FE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236</w:t>
            </w:r>
          </w:p>
        </w:tc>
        <w:tc>
          <w:tcPr>
            <w:tcW w:w="434"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4D3FE5" w:rsidRPr="009D59D6" w:rsidRDefault="004D3FE5" w:rsidP="00632C46">
            <w:pPr>
              <w:pStyle w:val="NEOtabelka"/>
              <w:rPr>
                <w:sz w:val="14"/>
                <w:szCs w:val="14"/>
                <w:lang w:eastAsia="pl-PL"/>
              </w:rPr>
            </w:pPr>
            <w:r w:rsidRPr="009D59D6">
              <w:rPr>
                <w:sz w:val="14"/>
                <w:szCs w:val="14"/>
                <w:lang w:eastAsia="pl-PL"/>
              </w:rPr>
              <w:t>426/2</w:t>
            </w:r>
          </w:p>
        </w:tc>
        <w:tc>
          <w:tcPr>
            <w:tcW w:w="99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4D3FE5" w:rsidRPr="009D59D6" w:rsidRDefault="00F37775" w:rsidP="00632C46">
            <w:pPr>
              <w:pStyle w:val="NEOtabelka"/>
              <w:rPr>
                <w:sz w:val="14"/>
                <w:szCs w:val="14"/>
                <w:lang w:eastAsia="pl-PL"/>
              </w:rPr>
            </w:pPr>
            <w:r>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4D3FE5" w:rsidRPr="009D59D6" w:rsidRDefault="004D3FE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237</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597/6</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F37775">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F37775">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238</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78/2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239</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57</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240</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4</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15</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241</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689</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B65EC8" w:rsidP="00632C46">
            <w:pPr>
              <w:pStyle w:val="NEOtabelka"/>
              <w:rPr>
                <w:sz w:val="14"/>
                <w:szCs w:val="14"/>
                <w:lang w:eastAsia="pl-PL"/>
              </w:rPr>
            </w:pPr>
            <w:r w:rsidRPr="009D59D6">
              <w:rPr>
                <w:sz w:val="14"/>
                <w:szCs w:val="14"/>
                <w:lang w:eastAsia="pl-PL"/>
              </w:rPr>
              <w:t>G</w:t>
            </w:r>
            <w:r w:rsidR="00F3777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242</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197</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243</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Platoń</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97</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B65EC8" w:rsidP="00632C46">
            <w:pPr>
              <w:pStyle w:val="NEOtabelka"/>
              <w:rPr>
                <w:sz w:val="14"/>
                <w:szCs w:val="14"/>
                <w:lang w:eastAsia="pl-PL"/>
              </w:rPr>
            </w:pPr>
            <w:r w:rsidRPr="009D59D6">
              <w:rPr>
                <w:sz w:val="14"/>
                <w:szCs w:val="14"/>
                <w:lang w:eastAsia="pl-PL"/>
              </w:rPr>
              <w:t>G</w:t>
            </w:r>
            <w:r w:rsidR="00F3777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244</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5</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245</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1097/2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246</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37/1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247</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Gromadzice</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398/2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248</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390/4</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B65EC8" w:rsidP="00632C46">
            <w:pPr>
              <w:pStyle w:val="NEOtabelka"/>
              <w:rPr>
                <w:sz w:val="14"/>
                <w:szCs w:val="14"/>
                <w:lang w:eastAsia="pl-PL"/>
              </w:rPr>
            </w:pPr>
            <w:r w:rsidRPr="009D59D6">
              <w:rPr>
                <w:sz w:val="14"/>
                <w:szCs w:val="14"/>
                <w:lang w:eastAsia="pl-PL"/>
              </w:rPr>
              <w:t>G</w:t>
            </w:r>
            <w:r w:rsidR="00F3777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249</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397</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250</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204/2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251</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204/2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252</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Pr>
                <w:sz w:val="14"/>
                <w:szCs w:val="14"/>
                <w:lang w:eastAsia="pl-PL"/>
              </w:rPr>
              <w:t>878/8</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253</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322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120</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254</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158/1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elewacja</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255</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Emanuelina</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36/6</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256</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1575/1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15</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lastRenderedPageBreak/>
              <w:t>257</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308</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B65EC8" w:rsidP="00632C46">
            <w:pPr>
              <w:pStyle w:val="NEOtabelka"/>
              <w:rPr>
                <w:sz w:val="14"/>
                <w:szCs w:val="14"/>
                <w:lang w:eastAsia="pl-PL"/>
              </w:rPr>
            </w:pPr>
            <w:r w:rsidRPr="009D59D6">
              <w:rPr>
                <w:sz w:val="14"/>
                <w:szCs w:val="14"/>
                <w:lang w:eastAsia="pl-PL"/>
              </w:rPr>
              <w:t>G</w:t>
            </w:r>
            <w:r w:rsidR="00F3777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258</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75</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259</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389/1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260</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386/2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261</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299</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262</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687</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263</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199/1; 201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315/5</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w:t>
            </w:r>
            <w:r>
              <w:rPr>
                <w:sz w:val="14"/>
                <w:szCs w:val="14"/>
                <w:lang w:eastAsia="pl-PL"/>
              </w:rPr>
              <w:t>5</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265</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Kąty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84</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4,84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266</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DD0827" w:rsidP="00632C46">
            <w:pPr>
              <w:pStyle w:val="NEOtabelka"/>
              <w:rPr>
                <w:sz w:val="14"/>
                <w:szCs w:val="14"/>
                <w:lang w:eastAsia="pl-PL"/>
              </w:rPr>
            </w:pPr>
            <w:r>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DD0827" w:rsidP="00632C46">
            <w:pPr>
              <w:pStyle w:val="NEOtabelka"/>
              <w:rPr>
                <w:sz w:val="14"/>
                <w:szCs w:val="14"/>
                <w:lang w:eastAsia="pl-PL"/>
              </w:rPr>
            </w:pPr>
            <w:r>
              <w:rPr>
                <w:sz w:val="14"/>
                <w:szCs w:val="14"/>
                <w:lang w:eastAsia="pl-PL"/>
              </w:rPr>
              <w:t>172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267</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168</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268</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65</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269</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632C46">
            <w:pPr>
              <w:pStyle w:val="NEOtabelka"/>
              <w:rPr>
                <w:sz w:val="14"/>
                <w:szCs w:val="14"/>
                <w:lang w:eastAsia="pl-PL"/>
              </w:rPr>
            </w:pPr>
            <w:r>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985CCF" w:rsidP="00632C46">
            <w:pPr>
              <w:pStyle w:val="NEOtabelka"/>
              <w:rPr>
                <w:sz w:val="14"/>
                <w:szCs w:val="14"/>
                <w:lang w:eastAsia="pl-PL"/>
              </w:rPr>
            </w:pPr>
            <w:r>
              <w:rPr>
                <w:sz w:val="14"/>
                <w:szCs w:val="14"/>
                <w:lang w:eastAsia="pl-PL"/>
              </w:rPr>
              <w:t>387</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270</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98/1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120</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271</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99</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272</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273</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289</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B65EC8" w:rsidP="00632C46">
            <w:pPr>
              <w:pStyle w:val="NEOtabelka"/>
              <w:rPr>
                <w:sz w:val="14"/>
                <w:szCs w:val="14"/>
                <w:lang w:eastAsia="pl-PL"/>
              </w:rPr>
            </w:pPr>
            <w:r w:rsidRPr="009D59D6">
              <w:rPr>
                <w:sz w:val="14"/>
                <w:szCs w:val="14"/>
                <w:lang w:eastAsia="pl-PL"/>
              </w:rPr>
              <w:t>G</w:t>
            </w:r>
            <w:r w:rsidR="00F3777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274</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632C46">
            <w:pPr>
              <w:pStyle w:val="NEOtabelka"/>
              <w:rPr>
                <w:sz w:val="14"/>
                <w:szCs w:val="14"/>
                <w:lang w:eastAsia="pl-PL"/>
              </w:rPr>
            </w:pPr>
            <w:r>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985CCF" w:rsidP="00632C46">
            <w:pPr>
              <w:pStyle w:val="NEOtabelka"/>
              <w:rPr>
                <w:sz w:val="14"/>
                <w:szCs w:val="14"/>
                <w:lang w:eastAsia="pl-PL"/>
              </w:rPr>
            </w:pPr>
            <w:r>
              <w:rPr>
                <w:sz w:val="14"/>
                <w:szCs w:val="14"/>
                <w:lang w:eastAsia="pl-PL"/>
              </w:rPr>
              <w:t>355</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632C46">
            <w:pPr>
              <w:pStyle w:val="NEOtabelka"/>
              <w:rPr>
                <w:sz w:val="14"/>
                <w:szCs w:val="14"/>
                <w:lang w:eastAsia="pl-PL"/>
              </w:rPr>
            </w:pPr>
            <w:r>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985CCF">
            <w:pPr>
              <w:pStyle w:val="NEOtabelka"/>
              <w:rPr>
                <w:sz w:val="14"/>
                <w:szCs w:val="14"/>
                <w:lang w:eastAsia="pl-PL"/>
              </w:rPr>
            </w:pPr>
            <w:r w:rsidRPr="009D59D6">
              <w:rPr>
                <w:sz w:val="14"/>
                <w:szCs w:val="14"/>
                <w:lang w:eastAsia="pl-PL"/>
              </w:rPr>
              <w:t xml:space="preserve">dach b. </w:t>
            </w:r>
            <w:r w:rsidR="00985CCF">
              <w:rPr>
                <w:sz w:val="14"/>
                <w:szCs w:val="14"/>
                <w:lang w:eastAsia="pl-PL"/>
              </w:rPr>
              <w:t>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275</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144</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276</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Platoń</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108</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277</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Kąty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123</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B65EC8" w:rsidP="00632C46">
            <w:pPr>
              <w:pStyle w:val="NEOtabelka"/>
              <w:rPr>
                <w:sz w:val="14"/>
                <w:szCs w:val="14"/>
                <w:lang w:eastAsia="pl-PL"/>
              </w:rPr>
            </w:pPr>
            <w:r w:rsidRPr="009D59D6">
              <w:rPr>
                <w:sz w:val="14"/>
                <w:szCs w:val="14"/>
                <w:lang w:eastAsia="pl-PL"/>
              </w:rPr>
              <w:t>G</w:t>
            </w:r>
            <w:r w:rsidR="00F3777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278</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229</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279</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1501/2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280</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399</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281</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456/2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282</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412/4</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B65EC8" w:rsidP="00632C46">
            <w:pPr>
              <w:pStyle w:val="NEOtabelka"/>
              <w:rPr>
                <w:sz w:val="14"/>
                <w:szCs w:val="14"/>
                <w:lang w:eastAsia="pl-PL"/>
              </w:rPr>
            </w:pPr>
            <w:r w:rsidRPr="009D59D6">
              <w:rPr>
                <w:sz w:val="14"/>
                <w:szCs w:val="14"/>
                <w:lang w:eastAsia="pl-PL"/>
              </w:rPr>
              <w:t>Grunt</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283</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224</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284</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172/1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285</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875</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286</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111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B65EC8" w:rsidP="00632C46">
            <w:pPr>
              <w:pStyle w:val="NEOtabelka"/>
              <w:rPr>
                <w:sz w:val="14"/>
                <w:szCs w:val="14"/>
                <w:lang w:eastAsia="pl-PL"/>
              </w:rPr>
            </w:pPr>
            <w:r w:rsidRPr="009D59D6">
              <w:rPr>
                <w:sz w:val="14"/>
                <w:szCs w:val="14"/>
                <w:lang w:eastAsia="pl-PL"/>
              </w:rPr>
              <w:t>G</w:t>
            </w:r>
            <w:r w:rsidR="00F3777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287</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119</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15</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288</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182/2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elewacja</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15</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120</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289</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233</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290</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360/4; 361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291</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985CCF">
            <w:pPr>
              <w:pStyle w:val="NEOtabelka"/>
              <w:rPr>
                <w:sz w:val="14"/>
                <w:szCs w:val="14"/>
                <w:lang w:eastAsia="pl-PL"/>
              </w:rPr>
            </w:pPr>
            <w:r>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985CCF" w:rsidP="00086194">
            <w:pPr>
              <w:pStyle w:val="NEOtabelka"/>
              <w:rPr>
                <w:sz w:val="14"/>
                <w:szCs w:val="14"/>
                <w:lang w:eastAsia="pl-PL"/>
              </w:rPr>
            </w:pPr>
            <w:r>
              <w:rPr>
                <w:sz w:val="14"/>
                <w:szCs w:val="14"/>
                <w:lang w:eastAsia="pl-PL"/>
              </w:rPr>
              <w:t>179/1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B65EC8" w:rsidP="00632C46">
            <w:pPr>
              <w:pStyle w:val="NEOtabelka"/>
              <w:rPr>
                <w:sz w:val="14"/>
                <w:szCs w:val="14"/>
                <w:lang w:eastAsia="pl-PL"/>
              </w:rPr>
            </w:pPr>
            <w:r w:rsidRPr="009D59D6">
              <w:rPr>
                <w:sz w:val="14"/>
                <w:szCs w:val="14"/>
                <w:lang w:eastAsia="pl-PL"/>
              </w:rPr>
              <w:t>Grunt</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292</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17</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293</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287/2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0C2532" w:rsidP="00632C46">
            <w:pPr>
              <w:pStyle w:val="NEOtabelka"/>
              <w:rPr>
                <w:sz w:val="14"/>
                <w:szCs w:val="14"/>
                <w:lang w:eastAsia="pl-PL"/>
              </w:rPr>
            </w:pPr>
            <w:r>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294</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207</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295</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7811CE">
            <w:pPr>
              <w:pStyle w:val="NEOtabelka"/>
              <w:rPr>
                <w:sz w:val="14"/>
                <w:szCs w:val="14"/>
                <w:lang w:eastAsia="pl-PL"/>
              </w:rPr>
            </w:pPr>
            <w:r w:rsidRPr="009D59D6">
              <w:rPr>
                <w:sz w:val="14"/>
                <w:szCs w:val="14"/>
                <w:lang w:eastAsia="pl-PL"/>
              </w:rPr>
              <w:t>550/4</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296</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73</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297</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360/3</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298</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236</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B65EC8" w:rsidP="00632C46">
            <w:pPr>
              <w:pStyle w:val="NEOtabelka"/>
              <w:rPr>
                <w:sz w:val="14"/>
                <w:szCs w:val="14"/>
                <w:lang w:eastAsia="pl-PL"/>
              </w:rPr>
            </w:pPr>
            <w:r w:rsidRPr="009D59D6">
              <w:rPr>
                <w:sz w:val="14"/>
                <w:szCs w:val="14"/>
                <w:lang w:eastAsia="pl-PL"/>
              </w:rPr>
              <w:t>G</w:t>
            </w:r>
            <w:r w:rsidR="00F3777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299</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80</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lastRenderedPageBreak/>
              <w:t>300</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Leniszki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95/3; 95/4</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301</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336/2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302</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184</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303</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360/2; 361/2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304</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88</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305</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632C46">
            <w:pPr>
              <w:pStyle w:val="NEOtabelka"/>
              <w:rPr>
                <w:sz w:val="14"/>
                <w:szCs w:val="14"/>
                <w:lang w:eastAsia="pl-PL"/>
              </w:rPr>
            </w:pPr>
            <w:r>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985CCF" w:rsidP="00632C46">
            <w:pPr>
              <w:pStyle w:val="NEOtabelka"/>
              <w:rPr>
                <w:sz w:val="14"/>
                <w:szCs w:val="14"/>
                <w:lang w:eastAsia="pl-PL"/>
              </w:rPr>
            </w:pPr>
            <w:r>
              <w:rPr>
                <w:sz w:val="14"/>
                <w:szCs w:val="14"/>
                <w:lang w:eastAsia="pl-PL"/>
              </w:rPr>
              <w:t>39/2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632C46">
            <w:pPr>
              <w:pStyle w:val="NEOtabelka"/>
              <w:rPr>
                <w:sz w:val="14"/>
                <w:szCs w:val="14"/>
                <w:lang w:eastAsia="pl-PL"/>
              </w:rPr>
            </w:pPr>
            <w:r>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985CCF">
            <w:pPr>
              <w:pStyle w:val="NEOtabelka"/>
              <w:rPr>
                <w:sz w:val="14"/>
                <w:szCs w:val="14"/>
                <w:lang w:eastAsia="pl-PL"/>
              </w:rPr>
            </w:pPr>
            <w:r>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632C46">
            <w:pPr>
              <w:pStyle w:val="NEOtabelka"/>
              <w:rPr>
                <w:sz w:val="14"/>
                <w:szCs w:val="14"/>
                <w:lang w:eastAsia="pl-PL"/>
              </w:rPr>
            </w:pPr>
            <w:r>
              <w:rPr>
                <w:sz w:val="14"/>
                <w:szCs w:val="14"/>
                <w:lang w:eastAsia="pl-PL"/>
              </w:rPr>
              <w:t>25</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632C46">
            <w:pPr>
              <w:pStyle w:val="NEOtabelka"/>
              <w:rPr>
                <w:sz w:val="14"/>
                <w:szCs w:val="14"/>
                <w:lang w:eastAsia="pl-PL"/>
              </w:rPr>
            </w:pPr>
            <w:r>
              <w:rPr>
                <w:sz w:val="14"/>
                <w:szCs w:val="14"/>
                <w:lang w:eastAsia="pl-PL"/>
              </w:rPr>
              <w:t>200</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306</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632C46">
            <w:pPr>
              <w:pStyle w:val="NEOtabelka"/>
              <w:rPr>
                <w:sz w:val="14"/>
                <w:szCs w:val="14"/>
                <w:lang w:eastAsia="pl-PL"/>
              </w:rPr>
            </w:pPr>
            <w:r>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985CCF" w:rsidP="00632C46">
            <w:pPr>
              <w:pStyle w:val="NEOtabelka"/>
              <w:rPr>
                <w:sz w:val="14"/>
                <w:szCs w:val="14"/>
                <w:lang w:eastAsia="pl-PL"/>
              </w:rPr>
            </w:pPr>
            <w:r>
              <w:rPr>
                <w:sz w:val="14"/>
                <w:szCs w:val="14"/>
                <w:lang w:eastAsia="pl-PL"/>
              </w:rPr>
              <w:t>1119</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307</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653</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308</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Kąty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249</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150</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309</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147/4</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310</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56</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B65EC8" w:rsidP="00632C46">
            <w:pPr>
              <w:pStyle w:val="NEOtabelka"/>
              <w:rPr>
                <w:sz w:val="14"/>
                <w:szCs w:val="14"/>
                <w:lang w:eastAsia="pl-PL"/>
              </w:rPr>
            </w:pPr>
            <w:r w:rsidRPr="009D59D6">
              <w:rPr>
                <w:sz w:val="14"/>
                <w:szCs w:val="14"/>
                <w:lang w:eastAsia="pl-PL"/>
              </w:rPr>
              <w:t>G</w:t>
            </w:r>
            <w:r w:rsidR="00F3777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311</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312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312</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25</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313</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37</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15</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314</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427</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315</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632C46">
            <w:pPr>
              <w:pStyle w:val="NEOtabelka"/>
              <w:rPr>
                <w:sz w:val="14"/>
                <w:szCs w:val="14"/>
                <w:lang w:eastAsia="pl-PL"/>
              </w:rPr>
            </w:pPr>
            <w:r>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985CCF" w:rsidP="00632C46">
            <w:pPr>
              <w:pStyle w:val="NEOtabelka"/>
              <w:rPr>
                <w:sz w:val="14"/>
                <w:szCs w:val="14"/>
                <w:lang w:eastAsia="pl-PL"/>
              </w:rPr>
            </w:pPr>
            <w:r>
              <w:rPr>
                <w:sz w:val="14"/>
                <w:szCs w:val="14"/>
                <w:lang w:eastAsia="pl-PL"/>
              </w:rPr>
              <w:t>597/4</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316</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29</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B65EC8" w:rsidP="00632C46">
            <w:pPr>
              <w:pStyle w:val="NEOtabelka"/>
              <w:rPr>
                <w:sz w:val="14"/>
                <w:szCs w:val="14"/>
                <w:lang w:eastAsia="pl-PL"/>
              </w:rPr>
            </w:pPr>
            <w:r w:rsidRPr="009D59D6">
              <w:rPr>
                <w:sz w:val="14"/>
                <w:szCs w:val="14"/>
                <w:lang w:eastAsia="pl-PL"/>
              </w:rPr>
              <w:t>G</w:t>
            </w:r>
            <w:r w:rsidR="00F3777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w:t>
            </w:r>
            <w:r>
              <w:rPr>
                <w:sz w:val="14"/>
                <w:szCs w:val="14"/>
                <w:lang w:eastAsia="pl-PL"/>
              </w:rPr>
              <w:t>5</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150</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317</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Pr>
                <w:sz w:val="14"/>
                <w:szCs w:val="14"/>
                <w:lang w:eastAsia="pl-PL"/>
              </w:rPr>
              <w:t>389/5</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318</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389/3</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319</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408</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632C46">
            <w:pPr>
              <w:pStyle w:val="NEOtabelka"/>
              <w:rPr>
                <w:sz w:val="14"/>
                <w:szCs w:val="14"/>
                <w:lang w:eastAsia="pl-PL"/>
              </w:rPr>
            </w:pPr>
            <w:r>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632C46">
            <w:pPr>
              <w:pStyle w:val="NEOtabelka"/>
              <w:rPr>
                <w:sz w:val="14"/>
                <w:szCs w:val="14"/>
                <w:lang w:eastAsia="pl-PL"/>
              </w:rPr>
            </w:pPr>
            <w:r>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320</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389/1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321</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Kąty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281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322</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B65EC8" w:rsidP="00632C46">
            <w:pPr>
              <w:pStyle w:val="NEOtabelka"/>
              <w:rPr>
                <w:sz w:val="14"/>
                <w:szCs w:val="14"/>
                <w:lang w:eastAsia="pl-PL"/>
              </w:rPr>
            </w:pPr>
            <w:r w:rsidRPr="009D59D6">
              <w:rPr>
                <w:sz w:val="14"/>
                <w:szCs w:val="14"/>
                <w:lang w:eastAsia="pl-PL"/>
              </w:rPr>
              <w:t>G</w:t>
            </w:r>
            <w:r w:rsidR="00F3777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150</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323</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Gromadzice</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59/2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324</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878/11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325</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390/3</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326</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342/3</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120</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327</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192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15</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328</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61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150</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329</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205</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330</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Emanuelina</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32/5</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331</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Kąty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279</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w:t>
            </w:r>
            <w:r>
              <w:rPr>
                <w:sz w:val="14"/>
                <w:szCs w:val="14"/>
                <w:lang w:eastAsia="pl-PL"/>
              </w:rPr>
              <w:t>5</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332</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782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333</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Gromadzice</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302/2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334</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92; 93</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B65EC8" w:rsidP="00632C46">
            <w:pPr>
              <w:pStyle w:val="NEOtabelka"/>
              <w:rPr>
                <w:sz w:val="14"/>
                <w:szCs w:val="14"/>
                <w:lang w:eastAsia="pl-PL"/>
              </w:rPr>
            </w:pPr>
            <w:r w:rsidRPr="009D59D6">
              <w:rPr>
                <w:sz w:val="14"/>
                <w:szCs w:val="14"/>
                <w:lang w:eastAsia="pl-PL"/>
              </w:rPr>
              <w:t>G</w:t>
            </w:r>
            <w:r w:rsidR="00F3777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335</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632C46">
            <w:pPr>
              <w:pStyle w:val="NEOtabelka"/>
              <w:rPr>
                <w:sz w:val="14"/>
                <w:szCs w:val="14"/>
                <w:lang w:eastAsia="pl-PL"/>
              </w:rPr>
            </w:pPr>
            <w:r>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985CCF" w:rsidP="00632C46">
            <w:pPr>
              <w:pStyle w:val="NEOtabelka"/>
              <w:rPr>
                <w:sz w:val="14"/>
                <w:szCs w:val="14"/>
                <w:lang w:eastAsia="pl-PL"/>
              </w:rPr>
            </w:pPr>
            <w:r>
              <w:rPr>
                <w:sz w:val="14"/>
                <w:szCs w:val="14"/>
                <w:lang w:eastAsia="pl-PL"/>
              </w:rPr>
              <w:t>863, 862/2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336</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1497</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337</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100, 34/1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338</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844</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339</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643</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340</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861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grunt</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B65EC8" w:rsidP="00632C46">
            <w:pPr>
              <w:pStyle w:val="NEOtabelka"/>
              <w:rPr>
                <w:sz w:val="14"/>
                <w:szCs w:val="14"/>
                <w:lang w:eastAsia="pl-PL"/>
              </w:rPr>
            </w:pPr>
            <w:r w:rsidRPr="009D59D6">
              <w:rPr>
                <w:sz w:val="14"/>
                <w:szCs w:val="14"/>
                <w:lang w:eastAsia="pl-PL"/>
              </w:rPr>
              <w:t>G</w:t>
            </w:r>
            <w:r w:rsidR="00F3777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341</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49/3</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w:t>
            </w:r>
            <w:r>
              <w:rPr>
                <w:sz w:val="14"/>
                <w:szCs w:val="14"/>
                <w:lang w:eastAsia="pl-PL"/>
              </w:rPr>
              <w:t>5</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120</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342</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985CCF" w:rsidP="00C27957">
            <w:pPr>
              <w:pStyle w:val="NEOtabelka"/>
              <w:rPr>
                <w:sz w:val="14"/>
                <w:szCs w:val="14"/>
                <w:lang w:eastAsia="pl-PL"/>
              </w:rPr>
            </w:pPr>
            <w:r>
              <w:rPr>
                <w:sz w:val="14"/>
                <w:szCs w:val="14"/>
                <w:lang w:eastAsia="pl-PL"/>
              </w:rPr>
              <w:t>214</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lastRenderedPageBreak/>
              <w:t>343</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445</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15</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344</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451/2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345</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104/2; 104/3</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B65EC8" w:rsidP="00632C46">
            <w:pPr>
              <w:pStyle w:val="NEOtabelka"/>
              <w:rPr>
                <w:sz w:val="14"/>
                <w:szCs w:val="14"/>
                <w:lang w:eastAsia="pl-PL"/>
              </w:rPr>
            </w:pPr>
            <w:r w:rsidRPr="009D59D6">
              <w:rPr>
                <w:sz w:val="14"/>
                <w:szCs w:val="14"/>
                <w:lang w:eastAsia="pl-PL"/>
              </w:rPr>
              <w:t>G</w:t>
            </w:r>
            <w:r w:rsidR="00F3777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346</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118</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347</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Stawek</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97</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348</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333/1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349</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318</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632C46">
            <w:pPr>
              <w:pStyle w:val="NEOtabelka"/>
              <w:rPr>
                <w:sz w:val="14"/>
                <w:szCs w:val="14"/>
                <w:lang w:eastAsia="pl-PL"/>
              </w:rPr>
            </w:pPr>
            <w:r>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632C46">
            <w:pPr>
              <w:pStyle w:val="NEOtabelka"/>
              <w:rPr>
                <w:sz w:val="14"/>
                <w:szCs w:val="14"/>
                <w:lang w:eastAsia="pl-PL"/>
              </w:rPr>
            </w:pPr>
            <w:r>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350</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45</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351</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1096/1; 1095</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352</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1121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353</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Leniszki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179</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354</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59</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355</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985CCF" w:rsidP="00632C46">
            <w:pPr>
              <w:pStyle w:val="NEOtabelka"/>
              <w:rPr>
                <w:sz w:val="14"/>
                <w:szCs w:val="14"/>
                <w:lang w:eastAsia="pl-PL"/>
              </w:rPr>
            </w:pPr>
            <w:r>
              <w:rPr>
                <w:sz w:val="14"/>
                <w:szCs w:val="14"/>
                <w:lang w:eastAsia="pl-PL"/>
              </w:rPr>
              <w:t>1573</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356</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233</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357</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83</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 kolektory płaskie zbiornik 400l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elewacja</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4,84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358</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937/2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elewacja</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359</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086194">
            <w:pPr>
              <w:pStyle w:val="NEOtabelka"/>
              <w:rPr>
                <w:sz w:val="14"/>
                <w:szCs w:val="14"/>
                <w:lang w:eastAsia="pl-PL"/>
              </w:rPr>
            </w:pPr>
            <w:r w:rsidRPr="009D59D6">
              <w:rPr>
                <w:sz w:val="14"/>
                <w:szCs w:val="14"/>
                <w:lang w:eastAsia="pl-PL"/>
              </w:rPr>
              <w:t>31/3</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360</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Opojowice</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3B46F4">
            <w:pPr>
              <w:pStyle w:val="NEOtabelka"/>
              <w:rPr>
                <w:sz w:val="14"/>
                <w:szCs w:val="14"/>
                <w:lang w:eastAsia="pl-PL"/>
              </w:rPr>
            </w:pPr>
            <w:r w:rsidRPr="009D59D6">
              <w:rPr>
                <w:sz w:val="14"/>
                <w:szCs w:val="14"/>
                <w:lang w:eastAsia="pl-PL"/>
              </w:rPr>
              <w:t>121</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361</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20</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362</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153/2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B65EC8" w:rsidP="00632C46">
            <w:pPr>
              <w:pStyle w:val="NEOtabelka"/>
              <w:rPr>
                <w:sz w:val="14"/>
                <w:szCs w:val="14"/>
                <w:lang w:eastAsia="pl-PL"/>
              </w:rPr>
            </w:pPr>
            <w:r w:rsidRPr="009D59D6">
              <w:rPr>
                <w:sz w:val="14"/>
                <w:szCs w:val="14"/>
                <w:lang w:eastAsia="pl-PL"/>
              </w:rPr>
              <w:t>G</w:t>
            </w:r>
            <w:r w:rsidR="00F37775" w:rsidRPr="009D59D6">
              <w:rPr>
                <w:sz w:val="14"/>
                <w:szCs w:val="14"/>
                <w:lang w:eastAsia="pl-PL"/>
              </w:rPr>
              <w:t>runt</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363</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62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3,52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364</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220/2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365</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Gromadzice</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6</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366</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179</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367</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Kąty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85/2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4,84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368</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140/2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2,2</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369</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632C46">
            <w:pPr>
              <w:pStyle w:val="NEOtabelka"/>
              <w:rPr>
                <w:sz w:val="14"/>
                <w:szCs w:val="14"/>
                <w:lang w:eastAsia="pl-PL"/>
              </w:rPr>
            </w:pPr>
            <w:r>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985CCF" w:rsidP="00632C46">
            <w:pPr>
              <w:pStyle w:val="NEOtabelka"/>
              <w:rPr>
                <w:sz w:val="14"/>
                <w:szCs w:val="14"/>
                <w:lang w:eastAsia="pl-PL"/>
              </w:rPr>
            </w:pPr>
            <w:r>
              <w:rPr>
                <w:sz w:val="14"/>
                <w:szCs w:val="14"/>
                <w:lang w:eastAsia="pl-PL"/>
              </w:rPr>
              <w:t>200</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4,84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985CCF">
            <w:pPr>
              <w:pStyle w:val="NEOtabelka"/>
              <w:rPr>
                <w:sz w:val="14"/>
                <w:szCs w:val="14"/>
                <w:lang w:eastAsia="pl-PL"/>
              </w:rPr>
            </w:pPr>
            <w:r w:rsidRPr="009D59D6">
              <w:rPr>
                <w:sz w:val="14"/>
                <w:szCs w:val="14"/>
                <w:lang w:eastAsia="pl-PL"/>
              </w:rPr>
              <w:t xml:space="preserve">dach b. </w:t>
            </w:r>
            <w:r w:rsidR="00985CCF">
              <w:rPr>
                <w:sz w:val="14"/>
                <w:szCs w:val="14"/>
                <w:lang w:eastAsia="pl-PL"/>
              </w:rPr>
              <w:t>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370</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309/2, 310/2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371</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190, 189</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372</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Wydrzyn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850</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5,28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373</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180</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374</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Staw</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267</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375</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772/2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632C46">
            <w:pPr>
              <w:pStyle w:val="NEOtabelka"/>
              <w:rPr>
                <w:sz w:val="14"/>
                <w:szCs w:val="14"/>
                <w:lang w:eastAsia="pl-PL"/>
              </w:rPr>
            </w:pPr>
            <w:r>
              <w:rPr>
                <w:sz w:val="14"/>
                <w:szCs w:val="14"/>
                <w:lang w:eastAsia="pl-PL"/>
              </w:rPr>
              <w:t>5,28</w:t>
            </w:r>
            <w:r w:rsidR="00F37775"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985CCF" w:rsidP="00632C46">
            <w:pPr>
              <w:pStyle w:val="NEOtabelka"/>
              <w:rPr>
                <w:sz w:val="14"/>
                <w:szCs w:val="14"/>
                <w:lang w:eastAsia="pl-PL"/>
              </w:rPr>
            </w:pPr>
            <w:r>
              <w:rPr>
                <w:sz w:val="14"/>
                <w:szCs w:val="14"/>
                <w:lang w:eastAsia="pl-PL"/>
              </w:rPr>
              <w:t>dach b. mieszkalnego</w:t>
            </w:r>
            <w:r w:rsidR="00F37775"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376</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601/2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kocioł na pellet</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20</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377</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Czarnożyły</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849</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378</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0222FE">
            <w:pPr>
              <w:pStyle w:val="NEOtabelka"/>
              <w:rPr>
                <w:sz w:val="14"/>
                <w:szCs w:val="14"/>
                <w:lang w:eastAsia="pl-PL"/>
              </w:rPr>
            </w:pPr>
            <w:r w:rsidRPr="009D59D6">
              <w:rPr>
                <w:sz w:val="14"/>
                <w:szCs w:val="14"/>
                <w:lang w:eastAsia="pl-PL"/>
              </w:rPr>
              <w:t>425/47</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4,4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379</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67</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3,96</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380</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347/3</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 kolektory płaskie zbiornik 300l</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381</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52/2</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4D3FE5">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382</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Raczyn</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425/48</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3,08</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mieszkalnego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F37775" w:rsidRPr="009D59D6" w:rsidTr="003F0550">
        <w:trPr>
          <w:trHeight w:val="30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383</w:t>
            </w:r>
          </w:p>
        </w:tc>
        <w:tc>
          <w:tcPr>
            <w:tcW w:w="434"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Łagiewniki</w:t>
            </w:r>
          </w:p>
        </w:tc>
        <w:tc>
          <w:tcPr>
            <w:tcW w:w="290" w:type="pct"/>
            <w:tcBorders>
              <w:top w:val="nil"/>
              <w:left w:val="nil"/>
              <w:bottom w:val="single" w:sz="4" w:space="0" w:color="auto"/>
              <w:right w:val="single" w:sz="4" w:space="0" w:color="auto"/>
            </w:tcBorders>
            <w:shd w:val="clear" w:color="auto" w:fill="auto"/>
            <w:vAlign w:val="center"/>
            <w:hideMark/>
          </w:tcPr>
          <w:p w:rsidR="00F37775" w:rsidRPr="009D59D6" w:rsidRDefault="00F37775" w:rsidP="00632C46">
            <w:pPr>
              <w:pStyle w:val="NEOtabelka"/>
              <w:rPr>
                <w:sz w:val="14"/>
                <w:szCs w:val="14"/>
                <w:lang w:eastAsia="pl-PL"/>
              </w:rPr>
            </w:pPr>
            <w:r w:rsidRPr="009D59D6">
              <w:rPr>
                <w:sz w:val="14"/>
                <w:szCs w:val="14"/>
                <w:lang w:eastAsia="pl-PL"/>
              </w:rPr>
              <w:t>76</w:t>
            </w:r>
          </w:p>
        </w:tc>
        <w:tc>
          <w:tcPr>
            <w:tcW w:w="99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3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2,64</w:t>
            </w:r>
          </w:p>
        </w:tc>
        <w:tc>
          <w:tcPr>
            <w:tcW w:w="729"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dach b. gospodarczego</w:t>
            </w:r>
          </w:p>
        </w:tc>
        <w:tc>
          <w:tcPr>
            <w:tcW w:w="505"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12"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c>
          <w:tcPr>
            <w:tcW w:w="427" w:type="pct"/>
            <w:tcBorders>
              <w:top w:val="nil"/>
              <w:left w:val="nil"/>
              <w:bottom w:val="single" w:sz="4" w:space="0" w:color="auto"/>
              <w:right w:val="single" w:sz="4" w:space="0" w:color="auto"/>
            </w:tcBorders>
            <w:shd w:val="clear" w:color="auto" w:fill="auto"/>
            <w:noWrap/>
            <w:vAlign w:val="center"/>
            <w:hideMark/>
          </w:tcPr>
          <w:p w:rsidR="00F37775" w:rsidRPr="009D59D6" w:rsidRDefault="00F37775" w:rsidP="00632C46">
            <w:pPr>
              <w:pStyle w:val="NEOtabelka"/>
              <w:rPr>
                <w:sz w:val="14"/>
                <w:szCs w:val="14"/>
                <w:lang w:eastAsia="pl-PL"/>
              </w:rPr>
            </w:pPr>
            <w:r w:rsidRPr="009D59D6">
              <w:rPr>
                <w:sz w:val="14"/>
                <w:szCs w:val="14"/>
                <w:lang w:eastAsia="pl-PL"/>
              </w:rPr>
              <w:t> </w:t>
            </w:r>
          </w:p>
        </w:tc>
      </w:tr>
      <w:tr w:rsidR="00985CCF" w:rsidRPr="009D59D6" w:rsidTr="003F055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5CCF" w:rsidRPr="009D59D6" w:rsidRDefault="003F0550" w:rsidP="00632C46">
            <w:pPr>
              <w:pStyle w:val="NEOtabelka"/>
              <w:rPr>
                <w:sz w:val="14"/>
                <w:szCs w:val="14"/>
                <w:lang w:eastAsia="pl-PL"/>
              </w:rPr>
            </w:pPr>
            <w:r>
              <w:rPr>
                <w:sz w:val="14"/>
                <w:szCs w:val="14"/>
                <w:lang w:eastAsia="pl-PL"/>
              </w:rPr>
              <w:t>384</w:t>
            </w:r>
          </w:p>
        </w:tc>
        <w:tc>
          <w:tcPr>
            <w:tcW w:w="434" w:type="pct"/>
            <w:tcBorders>
              <w:top w:val="single" w:sz="4" w:space="0" w:color="auto"/>
              <w:left w:val="nil"/>
              <w:bottom w:val="single" w:sz="4" w:space="0" w:color="auto"/>
              <w:right w:val="single" w:sz="4" w:space="0" w:color="auto"/>
            </w:tcBorders>
            <w:shd w:val="clear" w:color="auto" w:fill="auto"/>
            <w:noWrap/>
            <w:vAlign w:val="center"/>
          </w:tcPr>
          <w:p w:rsidR="00985CCF" w:rsidRPr="009D59D6" w:rsidRDefault="003F0550" w:rsidP="00632C46">
            <w:pPr>
              <w:pStyle w:val="NEOtabelka"/>
              <w:rPr>
                <w:sz w:val="14"/>
                <w:szCs w:val="14"/>
                <w:lang w:eastAsia="pl-PL"/>
              </w:rPr>
            </w:pPr>
            <w:r>
              <w:rPr>
                <w:sz w:val="14"/>
                <w:szCs w:val="14"/>
                <w:lang w:eastAsia="pl-PL"/>
              </w:rPr>
              <w:t>Łagiewniki</w:t>
            </w:r>
          </w:p>
        </w:tc>
        <w:tc>
          <w:tcPr>
            <w:tcW w:w="290" w:type="pct"/>
            <w:tcBorders>
              <w:top w:val="single" w:sz="4" w:space="0" w:color="auto"/>
              <w:left w:val="nil"/>
              <w:bottom w:val="single" w:sz="4" w:space="0" w:color="auto"/>
              <w:right w:val="single" w:sz="4" w:space="0" w:color="auto"/>
            </w:tcBorders>
            <w:shd w:val="clear" w:color="auto" w:fill="auto"/>
            <w:vAlign w:val="center"/>
          </w:tcPr>
          <w:p w:rsidR="00985CCF" w:rsidRPr="009D59D6" w:rsidRDefault="003F0550" w:rsidP="00632C46">
            <w:pPr>
              <w:pStyle w:val="NEOtabelka"/>
              <w:rPr>
                <w:sz w:val="14"/>
                <w:szCs w:val="14"/>
                <w:lang w:eastAsia="pl-PL"/>
              </w:rPr>
            </w:pPr>
            <w:r>
              <w:rPr>
                <w:sz w:val="14"/>
                <w:szCs w:val="14"/>
                <w:lang w:eastAsia="pl-PL"/>
              </w:rPr>
              <w:t>86</w:t>
            </w:r>
          </w:p>
        </w:tc>
        <w:tc>
          <w:tcPr>
            <w:tcW w:w="999" w:type="pct"/>
            <w:tcBorders>
              <w:top w:val="single" w:sz="4" w:space="0" w:color="auto"/>
              <w:left w:val="nil"/>
              <w:bottom w:val="single" w:sz="4" w:space="0" w:color="auto"/>
              <w:right w:val="single" w:sz="4" w:space="0" w:color="auto"/>
            </w:tcBorders>
            <w:shd w:val="clear" w:color="auto" w:fill="auto"/>
            <w:noWrap/>
            <w:vAlign w:val="center"/>
          </w:tcPr>
          <w:p w:rsidR="00985CCF" w:rsidRPr="009D59D6" w:rsidRDefault="00985CCF" w:rsidP="00632C46">
            <w:pPr>
              <w:pStyle w:val="NEOtabelka"/>
              <w:rPr>
                <w:sz w:val="14"/>
                <w:szCs w:val="14"/>
                <w:lang w:eastAsia="pl-PL"/>
              </w:rPr>
            </w:pPr>
          </w:p>
        </w:tc>
        <w:tc>
          <w:tcPr>
            <w:tcW w:w="729" w:type="pct"/>
            <w:tcBorders>
              <w:top w:val="single" w:sz="4" w:space="0" w:color="auto"/>
              <w:left w:val="nil"/>
              <w:bottom w:val="single" w:sz="4" w:space="0" w:color="auto"/>
              <w:right w:val="single" w:sz="4" w:space="0" w:color="auto"/>
            </w:tcBorders>
            <w:shd w:val="clear" w:color="auto" w:fill="auto"/>
            <w:noWrap/>
            <w:vAlign w:val="center"/>
          </w:tcPr>
          <w:p w:rsidR="00985CCF" w:rsidRPr="009D59D6" w:rsidRDefault="00985CCF" w:rsidP="00632C46">
            <w:pPr>
              <w:pStyle w:val="NEOtabelka"/>
              <w:rPr>
                <w:sz w:val="14"/>
                <w:szCs w:val="14"/>
                <w:lang w:eastAsia="pl-PL"/>
              </w:rPr>
            </w:pPr>
          </w:p>
        </w:tc>
        <w:tc>
          <w:tcPr>
            <w:tcW w:w="305" w:type="pct"/>
            <w:tcBorders>
              <w:top w:val="single" w:sz="4" w:space="0" w:color="auto"/>
              <w:left w:val="nil"/>
              <w:bottom w:val="single" w:sz="4" w:space="0" w:color="auto"/>
              <w:right w:val="single" w:sz="4" w:space="0" w:color="auto"/>
            </w:tcBorders>
            <w:shd w:val="clear" w:color="auto" w:fill="auto"/>
            <w:noWrap/>
            <w:vAlign w:val="center"/>
          </w:tcPr>
          <w:p w:rsidR="00985CCF" w:rsidRPr="009D59D6" w:rsidRDefault="00985CCF" w:rsidP="00632C46">
            <w:pPr>
              <w:pStyle w:val="NEOtabelka"/>
              <w:rPr>
                <w:sz w:val="14"/>
                <w:szCs w:val="14"/>
                <w:lang w:eastAsia="pl-PL"/>
              </w:rPr>
            </w:pPr>
          </w:p>
        </w:tc>
        <w:tc>
          <w:tcPr>
            <w:tcW w:w="729" w:type="pct"/>
            <w:tcBorders>
              <w:top w:val="single" w:sz="4" w:space="0" w:color="auto"/>
              <w:left w:val="nil"/>
              <w:bottom w:val="single" w:sz="4" w:space="0" w:color="auto"/>
              <w:right w:val="single" w:sz="4" w:space="0" w:color="auto"/>
            </w:tcBorders>
            <w:shd w:val="clear" w:color="auto" w:fill="auto"/>
            <w:noWrap/>
            <w:vAlign w:val="center"/>
          </w:tcPr>
          <w:p w:rsidR="00985CCF" w:rsidRPr="009D59D6" w:rsidRDefault="00985CCF" w:rsidP="00632C46">
            <w:pPr>
              <w:pStyle w:val="NEOtabelka"/>
              <w:rPr>
                <w:sz w:val="14"/>
                <w:szCs w:val="14"/>
                <w:lang w:eastAsia="pl-PL"/>
              </w:rPr>
            </w:pP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985CCF" w:rsidRPr="009D59D6" w:rsidRDefault="003F0550" w:rsidP="00632C46">
            <w:pPr>
              <w:pStyle w:val="NEOtabelka"/>
              <w:rPr>
                <w:sz w:val="14"/>
                <w:szCs w:val="14"/>
                <w:lang w:eastAsia="pl-PL"/>
              </w:rPr>
            </w:pPr>
            <w:r>
              <w:rPr>
                <w:sz w:val="14"/>
                <w:szCs w:val="14"/>
                <w:lang w:eastAsia="pl-PL"/>
              </w:rPr>
              <w:t>kocioł na pellet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985CCF" w:rsidRPr="009D59D6" w:rsidRDefault="003F0550" w:rsidP="00632C46">
            <w:pPr>
              <w:pStyle w:val="NEOtabelka"/>
              <w:rPr>
                <w:sz w:val="14"/>
                <w:szCs w:val="14"/>
                <w:lang w:eastAsia="pl-PL"/>
              </w:rPr>
            </w:pPr>
            <w:r>
              <w:rPr>
                <w:sz w:val="14"/>
                <w:szCs w:val="14"/>
                <w:lang w:eastAsia="pl-PL"/>
              </w:rPr>
              <w:t>20</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985CCF" w:rsidRPr="009D59D6" w:rsidRDefault="00985CCF" w:rsidP="00632C46">
            <w:pPr>
              <w:pStyle w:val="NEOtabelka"/>
              <w:rPr>
                <w:sz w:val="14"/>
                <w:szCs w:val="14"/>
                <w:lang w:eastAsia="pl-PL"/>
              </w:rPr>
            </w:pPr>
          </w:p>
        </w:tc>
      </w:tr>
      <w:tr w:rsidR="00985CCF" w:rsidRPr="009D59D6" w:rsidTr="003F055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5CCF" w:rsidRPr="009D59D6" w:rsidRDefault="003F0550" w:rsidP="00632C46">
            <w:pPr>
              <w:pStyle w:val="NEOtabelka"/>
              <w:rPr>
                <w:sz w:val="14"/>
                <w:szCs w:val="14"/>
                <w:lang w:eastAsia="pl-PL"/>
              </w:rPr>
            </w:pPr>
            <w:r>
              <w:rPr>
                <w:sz w:val="14"/>
                <w:szCs w:val="14"/>
                <w:lang w:eastAsia="pl-PL"/>
              </w:rPr>
              <w:t>385</w:t>
            </w:r>
          </w:p>
        </w:tc>
        <w:tc>
          <w:tcPr>
            <w:tcW w:w="434" w:type="pct"/>
            <w:tcBorders>
              <w:top w:val="single" w:sz="4" w:space="0" w:color="auto"/>
              <w:left w:val="nil"/>
              <w:bottom w:val="single" w:sz="4" w:space="0" w:color="auto"/>
              <w:right w:val="single" w:sz="4" w:space="0" w:color="auto"/>
            </w:tcBorders>
            <w:shd w:val="clear" w:color="auto" w:fill="auto"/>
            <w:noWrap/>
            <w:vAlign w:val="center"/>
          </w:tcPr>
          <w:p w:rsidR="00985CCF" w:rsidRPr="009D59D6" w:rsidRDefault="003F0550" w:rsidP="003F0550">
            <w:pPr>
              <w:pStyle w:val="NEOtabelka"/>
              <w:rPr>
                <w:sz w:val="14"/>
                <w:szCs w:val="14"/>
                <w:lang w:eastAsia="pl-PL"/>
              </w:rPr>
            </w:pPr>
            <w:r>
              <w:rPr>
                <w:sz w:val="14"/>
                <w:szCs w:val="14"/>
                <w:lang w:eastAsia="pl-PL"/>
              </w:rPr>
              <w:t>Czarnożyły</w:t>
            </w:r>
          </w:p>
        </w:tc>
        <w:tc>
          <w:tcPr>
            <w:tcW w:w="290" w:type="pct"/>
            <w:tcBorders>
              <w:top w:val="single" w:sz="4" w:space="0" w:color="auto"/>
              <w:left w:val="nil"/>
              <w:bottom w:val="single" w:sz="4" w:space="0" w:color="auto"/>
              <w:right w:val="single" w:sz="4" w:space="0" w:color="auto"/>
            </w:tcBorders>
            <w:shd w:val="clear" w:color="auto" w:fill="auto"/>
            <w:vAlign w:val="center"/>
          </w:tcPr>
          <w:p w:rsidR="00985CCF" w:rsidRPr="009D59D6" w:rsidRDefault="003F0550" w:rsidP="00632C46">
            <w:pPr>
              <w:pStyle w:val="NEOtabelka"/>
              <w:rPr>
                <w:sz w:val="14"/>
                <w:szCs w:val="14"/>
                <w:lang w:eastAsia="pl-PL"/>
              </w:rPr>
            </w:pPr>
            <w:r>
              <w:rPr>
                <w:sz w:val="14"/>
                <w:szCs w:val="14"/>
                <w:lang w:eastAsia="pl-PL"/>
              </w:rPr>
              <w:t>1574</w:t>
            </w:r>
          </w:p>
        </w:tc>
        <w:tc>
          <w:tcPr>
            <w:tcW w:w="999" w:type="pct"/>
            <w:tcBorders>
              <w:top w:val="single" w:sz="4" w:space="0" w:color="auto"/>
              <w:left w:val="nil"/>
              <w:bottom w:val="single" w:sz="4" w:space="0" w:color="auto"/>
              <w:right w:val="single" w:sz="4" w:space="0" w:color="auto"/>
            </w:tcBorders>
            <w:shd w:val="clear" w:color="auto" w:fill="auto"/>
            <w:noWrap/>
            <w:vAlign w:val="center"/>
          </w:tcPr>
          <w:p w:rsidR="00985CCF" w:rsidRPr="009D59D6" w:rsidRDefault="00985CCF" w:rsidP="00632C46">
            <w:pPr>
              <w:pStyle w:val="NEOtabelka"/>
              <w:rPr>
                <w:sz w:val="14"/>
                <w:szCs w:val="14"/>
                <w:lang w:eastAsia="pl-PL"/>
              </w:rPr>
            </w:pPr>
          </w:p>
        </w:tc>
        <w:tc>
          <w:tcPr>
            <w:tcW w:w="729" w:type="pct"/>
            <w:tcBorders>
              <w:top w:val="single" w:sz="4" w:space="0" w:color="auto"/>
              <w:left w:val="nil"/>
              <w:bottom w:val="single" w:sz="4" w:space="0" w:color="auto"/>
              <w:right w:val="single" w:sz="4" w:space="0" w:color="auto"/>
            </w:tcBorders>
            <w:shd w:val="clear" w:color="auto" w:fill="auto"/>
            <w:noWrap/>
            <w:vAlign w:val="center"/>
          </w:tcPr>
          <w:p w:rsidR="00985CCF" w:rsidRPr="009D59D6" w:rsidRDefault="00985CCF" w:rsidP="00632C46">
            <w:pPr>
              <w:pStyle w:val="NEOtabelka"/>
              <w:rPr>
                <w:sz w:val="14"/>
                <w:szCs w:val="14"/>
                <w:lang w:eastAsia="pl-PL"/>
              </w:rPr>
            </w:pPr>
          </w:p>
        </w:tc>
        <w:tc>
          <w:tcPr>
            <w:tcW w:w="305" w:type="pct"/>
            <w:tcBorders>
              <w:top w:val="single" w:sz="4" w:space="0" w:color="auto"/>
              <w:left w:val="nil"/>
              <w:bottom w:val="single" w:sz="4" w:space="0" w:color="auto"/>
              <w:right w:val="single" w:sz="4" w:space="0" w:color="auto"/>
            </w:tcBorders>
            <w:shd w:val="clear" w:color="auto" w:fill="auto"/>
            <w:noWrap/>
            <w:vAlign w:val="center"/>
          </w:tcPr>
          <w:p w:rsidR="00985CCF" w:rsidRPr="009D59D6" w:rsidRDefault="003F0550" w:rsidP="00632C46">
            <w:pPr>
              <w:pStyle w:val="NEOtabelka"/>
              <w:rPr>
                <w:sz w:val="14"/>
                <w:szCs w:val="14"/>
                <w:lang w:eastAsia="pl-PL"/>
              </w:rPr>
            </w:pPr>
            <w:r>
              <w:rPr>
                <w:sz w:val="14"/>
                <w:szCs w:val="14"/>
                <w:lang w:eastAsia="pl-PL"/>
              </w:rPr>
              <w:t>2,2</w:t>
            </w:r>
          </w:p>
        </w:tc>
        <w:tc>
          <w:tcPr>
            <w:tcW w:w="729" w:type="pct"/>
            <w:tcBorders>
              <w:top w:val="single" w:sz="4" w:space="0" w:color="auto"/>
              <w:left w:val="nil"/>
              <w:bottom w:val="single" w:sz="4" w:space="0" w:color="auto"/>
              <w:right w:val="single" w:sz="4" w:space="0" w:color="auto"/>
            </w:tcBorders>
            <w:shd w:val="clear" w:color="auto" w:fill="auto"/>
            <w:noWrap/>
            <w:vAlign w:val="center"/>
          </w:tcPr>
          <w:p w:rsidR="00985CCF" w:rsidRPr="009D59D6" w:rsidRDefault="003F0550" w:rsidP="00632C46">
            <w:pPr>
              <w:pStyle w:val="NEOtabelka"/>
              <w:rPr>
                <w:sz w:val="14"/>
                <w:szCs w:val="14"/>
                <w:lang w:eastAsia="pl-PL"/>
              </w:rPr>
            </w:pPr>
            <w:r>
              <w:rPr>
                <w:sz w:val="14"/>
                <w:szCs w:val="14"/>
                <w:lang w:eastAsia="pl-PL"/>
              </w:rPr>
              <w:t>dach b. gospodarczego</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985CCF" w:rsidRPr="009D59D6" w:rsidRDefault="00985CCF" w:rsidP="00632C46">
            <w:pPr>
              <w:pStyle w:val="NEOtabelka"/>
              <w:rPr>
                <w:sz w:val="14"/>
                <w:szCs w:val="14"/>
                <w:lang w:eastAsia="pl-PL"/>
              </w:rPr>
            </w:pP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985CCF" w:rsidRPr="009D59D6" w:rsidRDefault="00985CCF" w:rsidP="00632C46">
            <w:pPr>
              <w:pStyle w:val="NEOtabelka"/>
              <w:rPr>
                <w:sz w:val="14"/>
                <w:szCs w:val="14"/>
                <w:lang w:eastAsia="pl-PL"/>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985CCF" w:rsidRPr="009D59D6" w:rsidRDefault="00985CCF" w:rsidP="00632C46">
            <w:pPr>
              <w:pStyle w:val="NEOtabelka"/>
              <w:rPr>
                <w:sz w:val="14"/>
                <w:szCs w:val="14"/>
                <w:lang w:eastAsia="pl-PL"/>
              </w:rPr>
            </w:pPr>
          </w:p>
        </w:tc>
      </w:tr>
      <w:tr w:rsidR="003F0550" w:rsidRPr="009D59D6" w:rsidTr="003F055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F0550" w:rsidRPr="009D59D6" w:rsidRDefault="003F0550" w:rsidP="00632C46">
            <w:pPr>
              <w:pStyle w:val="NEOtabelka"/>
              <w:rPr>
                <w:sz w:val="14"/>
                <w:szCs w:val="14"/>
                <w:lang w:eastAsia="pl-PL"/>
              </w:rPr>
            </w:pPr>
            <w:r>
              <w:rPr>
                <w:sz w:val="14"/>
                <w:szCs w:val="14"/>
                <w:lang w:eastAsia="pl-PL"/>
              </w:rPr>
              <w:lastRenderedPageBreak/>
              <w:t>386</w:t>
            </w:r>
          </w:p>
        </w:tc>
        <w:tc>
          <w:tcPr>
            <w:tcW w:w="434" w:type="pct"/>
            <w:tcBorders>
              <w:top w:val="single" w:sz="4" w:space="0" w:color="auto"/>
              <w:left w:val="nil"/>
              <w:bottom w:val="single" w:sz="4" w:space="0" w:color="auto"/>
              <w:right w:val="single" w:sz="4" w:space="0" w:color="auto"/>
            </w:tcBorders>
            <w:shd w:val="clear" w:color="auto" w:fill="auto"/>
            <w:noWrap/>
            <w:vAlign w:val="center"/>
          </w:tcPr>
          <w:p w:rsidR="003F0550" w:rsidRPr="009D59D6" w:rsidRDefault="003F0550" w:rsidP="00632C46">
            <w:pPr>
              <w:pStyle w:val="NEOtabelka"/>
              <w:rPr>
                <w:sz w:val="14"/>
                <w:szCs w:val="14"/>
                <w:lang w:eastAsia="pl-PL"/>
              </w:rPr>
            </w:pPr>
            <w:r>
              <w:rPr>
                <w:sz w:val="14"/>
                <w:szCs w:val="14"/>
                <w:lang w:eastAsia="pl-PL"/>
              </w:rPr>
              <w:t>Czarnożyły</w:t>
            </w:r>
          </w:p>
        </w:tc>
        <w:tc>
          <w:tcPr>
            <w:tcW w:w="290" w:type="pct"/>
            <w:tcBorders>
              <w:top w:val="single" w:sz="4" w:space="0" w:color="auto"/>
              <w:left w:val="nil"/>
              <w:bottom w:val="single" w:sz="4" w:space="0" w:color="auto"/>
              <w:right w:val="single" w:sz="4" w:space="0" w:color="auto"/>
            </w:tcBorders>
            <w:shd w:val="clear" w:color="auto" w:fill="auto"/>
            <w:vAlign w:val="center"/>
          </w:tcPr>
          <w:p w:rsidR="003F0550" w:rsidRPr="009D59D6" w:rsidRDefault="003F0550" w:rsidP="00632C46">
            <w:pPr>
              <w:pStyle w:val="NEOtabelka"/>
              <w:rPr>
                <w:sz w:val="14"/>
                <w:szCs w:val="14"/>
                <w:lang w:eastAsia="pl-PL"/>
              </w:rPr>
            </w:pPr>
            <w:r>
              <w:rPr>
                <w:sz w:val="14"/>
                <w:szCs w:val="14"/>
                <w:lang w:eastAsia="pl-PL"/>
              </w:rPr>
              <w:t>836</w:t>
            </w:r>
          </w:p>
        </w:tc>
        <w:tc>
          <w:tcPr>
            <w:tcW w:w="999" w:type="pct"/>
            <w:tcBorders>
              <w:top w:val="single" w:sz="4" w:space="0" w:color="auto"/>
              <w:left w:val="nil"/>
              <w:bottom w:val="single" w:sz="4" w:space="0" w:color="auto"/>
              <w:right w:val="single" w:sz="4" w:space="0" w:color="auto"/>
            </w:tcBorders>
            <w:shd w:val="clear" w:color="auto" w:fill="auto"/>
            <w:noWrap/>
            <w:vAlign w:val="center"/>
          </w:tcPr>
          <w:p w:rsidR="003F0550" w:rsidRPr="009D59D6" w:rsidRDefault="003F0550" w:rsidP="00632C46">
            <w:pPr>
              <w:pStyle w:val="NEOtabelka"/>
              <w:rPr>
                <w:sz w:val="14"/>
                <w:szCs w:val="14"/>
                <w:lang w:eastAsia="pl-PL"/>
              </w:rPr>
            </w:pPr>
          </w:p>
        </w:tc>
        <w:tc>
          <w:tcPr>
            <w:tcW w:w="729" w:type="pct"/>
            <w:tcBorders>
              <w:top w:val="single" w:sz="4" w:space="0" w:color="auto"/>
              <w:left w:val="nil"/>
              <w:bottom w:val="single" w:sz="4" w:space="0" w:color="auto"/>
              <w:right w:val="single" w:sz="4" w:space="0" w:color="auto"/>
            </w:tcBorders>
            <w:shd w:val="clear" w:color="auto" w:fill="auto"/>
            <w:noWrap/>
            <w:vAlign w:val="center"/>
          </w:tcPr>
          <w:p w:rsidR="003F0550" w:rsidRPr="009D59D6" w:rsidRDefault="003F0550" w:rsidP="00632C46">
            <w:pPr>
              <w:pStyle w:val="NEOtabelka"/>
              <w:rPr>
                <w:sz w:val="14"/>
                <w:szCs w:val="14"/>
                <w:lang w:eastAsia="pl-PL"/>
              </w:rPr>
            </w:pPr>
          </w:p>
        </w:tc>
        <w:tc>
          <w:tcPr>
            <w:tcW w:w="305" w:type="pct"/>
            <w:tcBorders>
              <w:top w:val="single" w:sz="4" w:space="0" w:color="auto"/>
              <w:left w:val="nil"/>
              <w:bottom w:val="single" w:sz="4" w:space="0" w:color="auto"/>
              <w:right w:val="single" w:sz="4" w:space="0" w:color="auto"/>
            </w:tcBorders>
            <w:shd w:val="clear" w:color="auto" w:fill="auto"/>
            <w:noWrap/>
            <w:vAlign w:val="center"/>
          </w:tcPr>
          <w:p w:rsidR="003F0550" w:rsidRPr="009D59D6" w:rsidRDefault="003F0550" w:rsidP="00632C46">
            <w:pPr>
              <w:pStyle w:val="NEOtabelka"/>
              <w:rPr>
                <w:sz w:val="14"/>
                <w:szCs w:val="14"/>
                <w:lang w:eastAsia="pl-PL"/>
              </w:rPr>
            </w:pPr>
            <w:r>
              <w:rPr>
                <w:sz w:val="14"/>
                <w:szCs w:val="14"/>
                <w:lang w:eastAsia="pl-PL"/>
              </w:rPr>
              <w:t>2,2</w:t>
            </w:r>
          </w:p>
        </w:tc>
        <w:tc>
          <w:tcPr>
            <w:tcW w:w="729" w:type="pct"/>
            <w:tcBorders>
              <w:top w:val="single" w:sz="4" w:space="0" w:color="auto"/>
              <w:left w:val="nil"/>
              <w:bottom w:val="single" w:sz="4" w:space="0" w:color="auto"/>
              <w:right w:val="single" w:sz="4" w:space="0" w:color="auto"/>
            </w:tcBorders>
            <w:shd w:val="clear" w:color="auto" w:fill="auto"/>
            <w:noWrap/>
            <w:vAlign w:val="center"/>
          </w:tcPr>
          <w:p w:rsidR="003F0550" w:rsidRPr="009D59D6" w:rsidRDefault="003F0550" w:rsidP="00632C46">
            <w:pPr>
              <w:pStyle w:val="NEOtabelka"/>
              <w:rPr>
                <w:sz w:val="14"/>
                <w:szCs w:val="14"/>
                <w:lang w:eastAsia="pl-PL"/>
              </w:rPr>
            </w:pPr>
            <w:r>
              <w:rPr>
                <w:sz w:val="14"/>
                <w:szCs w:val="14"/>
                <w:lang w:eastAsia="pl-PL"/>
              </w:rPr>
              <w:t>dach b. mieszkalnego</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3F0550" w:rsidRPr="009D59D6" w:rsidRDefault="003F0550" w:rsidP="00632C46">
            <w:pPr>
              <w:pStyle w:val="NEOtabelka"/>
              <w:rPr>
                <w:sz w:val="14"/>
                <w:szCs w:val="14"/>
                <w:lang w:eastAsia="pl-PL"/>
              </w:rPr>
            </w:pP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3F0550" w:rsidRPr="009D59D6" w:rsidRDefault="003F0550" w:rsidP="00632C46">
            <w:pPr>
              <w:pStyle w:val="NEOtabelka"/>
              <w:rPr>
                <w:sz w:val="14"/>
                <w:szCs w:val="14"/>
                <w:lang w:eastAsia="pl-PL"/>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3F0550" w:rsidRPr="009D59D6" w:rsidRDefault="003F0550" w:rsidP="00632C46">
            <w:pPr>
              <w:pStyle w:val="NEOtabelka"/>
              <w:rPr>
                <w:sz w:val="14"/>
                <w:szCs w:val="14"/>
                <w:lang w:eastAsia="pl-PL"/>
              </w:rPr>
            </w:pPr>
          </w:p>
        </w:tc>
      </w:tr>
      <w:bookmarkEnd w:id="3"/>
    </w:tbl>
    <w:p w:rsidR="00777F3B" w:rsidRPr="009D59D6" w:rsidRDefault="00777F3B" w:rsidP="00777F3B">
      <w:pPr>
        <w:pStyle w:val="NEONormalny"/>
      </w:pPr>
    </w:p>
    <w:tbl>
      <w:tblPr>
        <w:tblW w:w="5000" w:type="pct"/>
        <w:tblCellMar>
          <w:left w:w="70" w:type="dxa"/>
          <w:right w:w="70" w:type="dxa"/>
        </w:tblCellMar>
        <w:tblLook w:val="04A0"/>
      </w:tblPr>
      <w:tblGrid>
        <w:gridCol w:w="674"/>
        <w:gridCol w:w="1744"/>
        <w:gridCol w:w="1268"/>
        <w:gridCol w:w="2934"/>
        <w:gridCol w:w="2042"/>
        <w:gridCol w:w="1682"/>
      </w:tblGrid>
      <w:tr w:rsidR="00032708" w:rsidRPr="009D59D6" w:rsidTr="00032708">
        <w:trPr>
          <w:trHeight w:val="288"/>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32708" w:rsidRPr="009D59D6" w:rsidRDefault="00032708" w:rsidP="00032708">
            <w:pPr>
              <w:pStyle w:val="NEOtabelka"/>
              <w:rPr>
                <w:sz w:val="18"/>
                <w:szCs w:val="18"/>
                <w:lang w:eastAsia="pl-PL"/>
              </w:rPr>
            </w:pPr>
            <w:r w:rsidRPr="009D59D6">
              <w:rPr>
                <w:sz w:val="18"/>
                <w:szCs w:val="18"/>
                <w:lang w:eastAsia="pl-PL"/>
              </w:rPr>
              <w:t>Budynki użyteczności publicznej</w:t>
            </w:r>
          </w:p>
        </w:tc>
      </w:tr>
      <w:tr w:rsidR="00032708" w:rsidRPr="009D59D6" w:rsidTr="00032708">
        <w:trPr>
          <w:trHeight w:val="576"/>
        </w:trPr>
        <w:tc>
          <w:tcPr>
            <w:tcW w:w="326" w:type="pct"/>
            <w:tcBorders>
              <w:top w:val="nil"/>
              <w:left w:val="single" w:sz="4" w:space="0" w:color="auto"/>
              <w:bottom w:val="single" w:sz="4" w:space="0" w:color="auto"/>
              <w:right w:val="single" w:sz="4" w:space="0" w:color="auto"/>
            </w:tcBorders>
            <w:shd w:val="clear" w:color="000000" w:fill="F2F2F2"/>
            <w:vAlign w:val="center"/>
            <w:hideMark/>
          </w:tcPr>
          <w:p w:rsidR="00032708" w:rsidRPr="009D59D6" w:rsidRDefault="00032708" w:rsidP="00032708">
            <w:pPr>
              <w:pStyle w:val="NEOtabelka"/>
              <w:rPr>
                <w:sz w:val="18"/>
                <w:szCs w:val="18"/>
                <w:lang w:eastAsia="pl-PL"/>
              </w:rPr>
            </w:pPr>
            <w:r w:rsidRPr="009D59D6">
              <w:rPr>
                <w:sz w:val="18"/>
                <w:szCs w:val="18"/>
                <w:lang w:eastAsia="pl-PL"/>
              </w:rPr>
              <w:t>Lp</w:t>
            </w:r>
          </w:p>
        </w:tc>
        <w:tc>
          <w:tcPr>
            <w:tcW w:w="843" w:type="pct"/>
            <w:tcBorders>
              <w:top w:val="nil"/>
              <w:left w:val="nil"/>
              <w:bottom w:val="single" w:sz="4" w:space="0" w:color="auto"/>
              <w:right w:val="single" w:sz="4" w:space="0" w:color="auto"/>
            </w:tcBorders>
            <w:shd w:val="clear" w:color="000000" w:fill="F2F2F2"/>
            <w:vAlign w:val="center"/>
            <w:hideMark/>
          </w:tcPr>
          <w:p w:rsidR="00032708" w:rsidRPr="009D59D6" w:rsidRDefault="00032708" w:rsidP="00032708">
            <w:pPr>
              <w:pStyle w:val="NEOtabelka"/>
              <w:rPr>
                <w:sz w:val="18"/>
                <w:szCs w:val="18"/>
                <w:lang w:eastAsia="pl-PL"/>
              </w:rPr>
            </w:pPr>
            <w:r w:rsidRPr="009D59D6">
              <w:rPr>
                <w:sz w:val="18"/>
                <w:szCs w:val="18"/>
                <w:lang w:eastAsia="pl-PL"/>
              </w:rPr>
              <w:t xml:space="preserve">Miejscowość </w:t>
            </w:r>
          </w:p>
        </w:tc>
        <w:tc>
          <w:tcPr>
            <w:tcW w:w="613" w:type="pct"/>
            <w:tcBorders>
              <w:top w:val="nil"/>
              <w:left w:val="nil"/>
              <w:bottom w:val="single" w:sz="4" w:space="0" w:color="auto"/>
              <w:right w:val="single" w:sz="4" w:space="0" w:color="auto"/>
            </w:tcBorders>
            <w:shd w:val="clear" w:color="000000" w:fill="F2F2F2"/>
            <w:vAlign w:val="center"/>
            <w:hideMark/>
          </w:tcPr>
          <w:p w:rsidR="00032708" w:rsidRPr="009D59D6" w:rsidRDefault="00032708" w:rsidP="00032708">
            <w:pPr>
              <w:pStyle w:val="NEOtabelka"/>
              <w:rPr>
                <w:sz w:val="18"/>
                <w:szCs w:val="18"/>
                <w:lang w:eastAsia="pl-PL"/>
              </w:rPr>
            </w:pPr>
            <w:r w:rsidRPr="009D59D6">
              <w:rPr>
                <w:sz w:val="18"/>
                <w:szCs w:val="18"/>
                <w:lang w:eastAsia="pl-PL"/>
              </w:rPr>
              <w:t>nr działki</w:t>
            </w:r>
          </w:p>
        </w:tc>
        <w:tc>
          <w:tcPr>
            <w:tcW w:w="1418" w:type="pct"/>
            <w:tcBorders>
              <w:top w:val="nil"/>
              <w:left w:val="nil"/>
              <w:bottom w:val="single" w:sz="4" w:space="0" w:color="auto"/>
              <w:right w:val="single" w:sz="4" w:space="0" w:color="auto"/>
            </w:tcBorders>
            <w:shd w:val="clear" w:color="000000" w:fill="F2F2F2"/>
            <w:vAlign w:val="center"/>
            <w:hideMark/>
          </w:tcPr>
          <w:p w:rsidR="00032708" w:rsidRPr="009D59D6" w:rsidRDefault="00032708" w:rsidP="00032708">
            <w:pPr>
              <w:pStyle w:val="NEOtabelka"/>
              <w:rPr>
                <w:sz w:val="18"/>
                <w:szCs w:val="18"/>
                <w:lang w:eastAsia="pl-PL"/>
              </w:rPr>
            </w:pPr>
            <w:r w:rsidRPr="009D59D6">
              <w:rPr>
                <w:sz w:val="18"/>
                <w:szCs w:val="18"/>
                <w:lang w:eastAsia="pl-PL"/>
              </w:rPr>
              <w:t>dobrana moc PV [kW]</w:t>
            </w:r>
          </w:p>
        </w:tc>
        <w:tc>
          <w:tcPr>
            <w:tcW w:w="987" w:type="pct"/>
            <w:tcBorders>
              <w:top w:val="nil"/>
              <w:left w:val="nil"/>
              <w:bottom w:val="single" w:sz="4" w:space="0" w:color="auto"/>
              <w:right w:val="single" w:sz="4" w:space="0" w:color="auto"/>
            </w:tcBorders>
            <w:shd w:val="clear" w:color="000000" w:fill="F2F2F2"/>
            <w:vAlign w:val="center"/>
            <w:hideMark/>
          </w:tcPr>
          <w:p w:rsidR="00032708" w:rsidRPr="009D59D6" w:rsidRDefault="00032708" w:rsidP="00032708">
            <w:pPr>
              <w:pStyle w:val="NEOtabelka"/>
              <w:rPr>
                <w:sz w:val="18"/>
                <w:szCs w:val="18"/>
                <w:lang w:eastAsia="pl-PL"/>
              </w:rPr>
            </w:pPr>
            <w:r w:rsidRPr="009D59D6">
              <w:rPr>
                <w:sz w:val="18"/>
                <w:szCs w:val="18"/>
                <w:lang w:eastAsia="pl-PL"/>
              </w:rPr>
              <w:t>proponowana lokalizacja PV</w:t>
            </w:r>
          </w:p>
        </w:tc>
        <w:tc>
          <w:tcPr>
            <w:tcW w:w="814" w:type="pct"/>
            <w:tcBorders>
              <w:top w:val="nil"/>
              <w:left w:val="nil"/>
              <w:bottom w:val="single" w:sz="4" w:space="0" w:color="auto"/>
              <w:right w:val="single" w:sz="4" w:space="0" w:color="auto"/>
            </w:tcBorders>
            <w:shd w:val="clear" w:color="000000" w:fill="F2F2F2"/>
            <w:vAlign w:val="center"/>
            <w:hideMark/>
          </w:tcPr>
          <w:p w:rsidR="00032708" w:rsidRPr="009D59D6" w:rsidRDefault="00032708" w:rsidP="00032708">
            <w:pPr>
              <w:pStyle w:val="NEOtabelka"/>
              <w:rPr>
                <w:sz w:val="18"/>
                <w:szCs w:val="18"/>
                <w:lang w:eastAsia="pl-PL"/>
              </w:rPr>
            </w:pPr>
            <w:r w:rsidRPr="009D59D6">
              <w:rPr>
                <w:sz w:val="18"/>
                <w:szCs w:val="18"/>
                <w:lang w:eastAsia="pl-PL"/>
              </w:rPr>
              <w:t>przeznaczenie budynku</w:t>
            </w:r>
          </w:p>
        </w:tc>
      </w:tr>
      <w:tr w:rsidR="00032708" w:rsidRPr="009D59D6" w:rsidTr="00032708">
        <w:trPr>
          <w:trHeight w:val="576"/>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rsidR="00032708" w:rsidRPr="009D59D6" w:rsidRDefault="00032708" w:rsidP="00032708">
            <w:pPr>
              <w:pStyle w:val="NEOtabelka"/>
              <w:rPr>
                <w:sz w:val="18"/>
                <w:szCs w:val="18"/>
                <w:lang w:eastAsia="pl-PL"/>
              </w:rPr>
            </w:pPr>
            <w:r w:rsidRPr="009D59D6">
              <w:rPr>
                <w:sz w:val="18"/>
                <w:szCs w:val="18"/>
                <w:lang w:eastAsia="pl-PL"/>
              </w:rPr>
              <w:t>1</w:t>
            </w:r>
          </w:p>
        </w:tc>
        <w:tc>
          <w:tcPr>
            <w:tcW w:w="843" w:type="pct"/>
            <w:tcBorders>
              <w:top w:val="nil"/>
              <w:left w:val="nil"/>
              <w:bottom w:val="single" w:sz="4" w:space="0" w:color="auto"/>
              <w:right w:val="single" w:sz="4" w:space="0" w:color="auto"/>
            </w:tcBorders>
            <w:shd w:val="clear" w:color="auto" w:fill="auto"/>
            <w:noWrap/>
            <w:vAlign w:val="center"/>
            <w:hideMark/>
          </w:tcPr>
          <w:p w:rsidR="00032708" w:rsidRPr="009D59D6" w:rsidRDefault="00032708" w:rsidP="00032708">
            <w:pPr>
              <w:pStyle w:val="NEOtabelka"/>
              <w:rPr>
                <w:sz w:val="18"/>
                <w:szCs w:val="18"/>
                <w:lang w:eastAsia="pl-PL"/>
              </w:rPr>
            </w:pPr>
            <w:r w:rsidRPr="009D59D6">
              <w:rPr>
                <w:sz w:val="18"/>
                <w:szCs w:val="18"/>
                <w:lang w:eastAsia="pl-PL"/>
              </w:rPr>
              <w:t>Czarnożyły</w:t>
            </w:r>
          </w:p>
        </w:tc>
        <w:tc>
          <w:tcPr>
            <w:tcW w:w="613" w:type="pct"/>
            <w:tcBorders>
              <w:top w:val="nil"/>
              <w:left w:val="nil"/>
              <w:bottom w:val="single" w:sz="4" w:space="0" w:color="auto"/>
              <w:right w:val="single" w:sz="4" w:space="0" w:color="auto"/>
            </w:tcBorders>
            <w:shd w:val="clear" w:color="auto" w:fill="auto"/>
            <w:vAlign w:val="center"/>
            <w:hideMark/>
          </w:tcPr>
          <w:p w:rsidR="00032708" w:rsidRPr="009D59D6" w:rsidRDefault="00032708" w:rsidP="00032708">
            <w:pPr>
              <w:pStyle w:val="NEOtabelka"/>
              <w:rPr>
                <w:sz w:val="18"/>
                <w:szCs w:val="18"/>
                <w:lang w:eastAsia="pl-PL"/>
              </w:rPr>
            </w:pPr>
            <w:r w:rsidRPr="009D59D6">
              <w:rPr>
                <w:sz w:val="18"/>
                <w:szCs w:val="18"/>
                <w:lang w:eastAsia="pl-PL"/>
              </w:rPr>
              <w:t>1132/5, 1131/2</w:t>
            </w:r>
          </w:p>
        </w:tc>
        <w:tc>
          <w:tcPr>
            <w:tcW w:w="1418" w:type="pct"/>
            <w:tcBorders>
              <w:top w:val="nil"/>
              <w:left w:val="nil"/>
              <w:bottom w:val="single" w:sz="4" w:space="0" w:color="auto"/>
              <w:right w:val="single" w:sz="4" w:space="0" w:color="auto"/>
            </w:tcBorders>
            <w:shd w:val="clear" w:color="auto" w:fill="auto"/>
            <w:noWrap/>
            <w:vAlign w:val="center"/>
            <w:hideMark/>
          </w:tcPr>
          <w:p w:rsidR="00032708" w:rsidRPr="009D59D6" w:rsidRDefault="00032708" w:rsidP="00032708">
            <w:pPr>
              <w:pStyle w:val="NEOtabelka"/>
              <w:rPr>
                <w:sz w:val="18"/>
                <w:szCs w:val="18"/>
                <w:lang w:eastAsia="pl-PL"/>
              </w:rPr>
            </w:pPr>
            <w:r w:rsidRPr="009D59D6">
              <w:rPr>
                <w:sz w:val="18"/>
                <w:szCs w:val="18"/>
                <w:lang w:eastAsia="pl-PL"/>
              </w:rPr>
              <w:t>19,36</w:t>
            </w:r>
          </w:p>
        </w:tc>
        <w:tc>
          <w:tcPr>
            <w:tcW w:w="987" w:type="pct"/>
            <w:tcBorders>
              <w:top w:val="nil"/>
              <w:left w:val="nil"/>
              <w:bottom w:val="single" w:sz="4" w:space="0" w:color="auto"/>
              <w:right w:val="single" w:sz="4" w:space="0" w:color="auto"/>
            </w:tcBorders>
            <w:shd w:val="clear" w:color="auto" w:fill="auto"/>
            <w:noWrap/>
            <w:vAlign w:val="center"/>
            <w:hideMark/>
          </w:tcPr>
          <w:p w:rsidR="00032708" w:rsidRPr="009D59D6" w:rsidRDefault="00032708" w:rsidP="00032708">
            <w:pPr>
              <w:pStyle w:val="NEOtabelka"/>
              <w:rPr>
                <w:sz w:val="18"/>
                <w:szCs w:val="18"/>
                <w:lang w:eastAsia="pl-PL"/>
              </w:rPr>
            </w:pPr>
            <w:r w:rsidRPr="009D59D6">
              <w:rPr>
                <w:sz w:val="18"/>
                <w:szCs w:val="18"/>
                <w:lang w:eastAsia="pl-PL"/>
              </w:rPr>
              <w:t>grunt</w:t>
            </w:r>
          </w:p>
        </w:tc>
        <w:tc>
          <w:tcPr>
            <w:tcW w:w="814" w:type="pct"/>
            <w:tcBorders>
              <w:top w:val="nil"/>
              <w:left w:val="nil"/>
              <w:bottom w:val="single" w:sz="4" w:space="0" w:color="auto"/>
              <w:right w:val="single" w:sz="4" w:space="0" w:color="auto"/>
            </w:tcBorders>
            <w:shd w:val="clear" w:color="auto" w:fill="auto"/>
            <w:vAlign w:val="center"/>
            <w:hideMark/>
          </w:tcPr>
          <w:p w:rsidR="00032708" w:rsidRPr="009D59D6" w:rsidRDefault="00032708" w:rsidP="00032708">
            <w:pPr>
              <w:pStyle w:val="NEOtabelka"/>
              <w:rPr>
                <w:sz w:val="18"/>
                <w:szCs w:val="18"/>
                <w:lang w:eastAsia="pl-PL"/>
              </w:rPr>
            </w:pPr>
            <w:r w:rsidRPr="009D59D6">
              <w:rPr>
                <w:sz w:val="18"/>
                <w:szCs w:val="18"/>
                <w:lang w:eastAsia="pl-PL"/>
              </w:rPr>
              <w:t>oczyszczalnia ścieków</w:t>
            </w:r>
          </w:p>
        </w:tc>
      </w:tr>
      <w:tr w:rsidR="00032708" w:rsidRPr="009D59D6" w:rsidTr="00032708">
        <w:trPr>
          <w:trHeight w:val="576"/>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rsidR="00032708" w:rsidRPr="009D59D6" w:rsidRDefault="00032708" w:rsidP="00032708">
            <w:pPr>
              <w:pStyle w:val="NEOtabelka"/>
              <w:rPr>
                <w:sz w:val="18"/>
                <w:szCs w:val="18"/>
                <w:lang w:eastAsia="pl-PL"/>
              </w:rPr>
            </w:pPr>
            <w:r w:rsidRPr="009D59D6">
              <w:rPr>
                <w:sz w:val="18"/>
                <w:szCs w:val="18"/>
                <w:lang w:eastAsia="pl-PL"/>
              </w:rPr>
              <w:t>2</w:t>
            </w:r>
          </w:p>
        </w:tc>
        <w:tc>
          <w:tcPr>
            <w:tcW w:w="843" w:type="pct"/>
            <w:tcBorders>
              <w:top w:val="nil"/>
              <w:left w:val="nil"/>
              <w:bottom w:val="single" w:sz="4" w:space="0" w:color="auto"/>
              <w:right w:val="single" w:sz="4" w:space="0" w:color="auto"/>
            </w:tcBorders>
            <w:shd w:val="clear" w:color="auto" w:fill="auto"/>
            <w:noWrap/>
            <w:vAlign w:val="center"/>
            <w:hideMark/>
          </w:tcPr>
          <w:p w:rsidR="00032708" w:rsidRPr="009D59D6" w:rsidRDefault="00032708" w:rsidP="00032708">
            <w:pPr>
              <w:pStyle w:val="NEOtabelka"/>
              <w:rPr>
                <w:sz w:val="18"/>
                <w:szCs w:val="18"/>
                <w:lang w:eastAsia="pl-PL"/>
              </w:rPr>
            </w:pPr>
            <w:r w:rsidRPr="009D59D6">
              <w:rPr>
                <w:sz w:val="18"/>
                <w:szCs w:val="18"/>
                <w:lang w:eastAsia="pl-PL"/>
              </w:rPr>
              <w:t>Czarnożyły</w:t>
            </w:r>
          </w:p>
        </w:tc>
        <w:tc>
          <w:tcPr>
            <w:tcW w:w="613" w:type="pct"/>
            <w:tcBorders>
              <w:top w:val="nil"/>
              <w:left w:val="nil"/>
              <w:bottom w:val="single" w:sz="4" w:space="0" w:color="auto"/>
              <w:right w:val="single" w:sz="4" w:space="0" w:color="auto"/>
            </w:tcBorders>
            <w:shd w:val="clear" w:color="auto" w:fill="auto"/>
            <w:vAlign w:val="center"/>
            <w:hideMark/>
          </w:tcPr>
          <w:p w:rsidR="00032708" w:rsidRPr="009D59D6" w:rsidRDefault="00032708" w:rsidP="00032708">
            <w:pPr>
              <w:pStyle w:val="NEOtabelka"/>
              <w:rPr>
                <w:sz w:val="18"/>
                <w:szCs w:val="18"/>
                <w:lang w:eastAsia="pl-PL"/>
              </w:rPr>
            </w:pPr>
            <w:r w:rsidRPr="009D59D6">
              <w:rPr>
                <w:sz w:val="18"/>
                <w:szCs w:val="18"/>
                <w:lang w:eastAsia="pl-PL"/>
              </w:rPr>
              <w:t>25/12, 25/13, 25/4</w:t>
            </w:r>
          </w:p>
        </w:tc>
        <w:tc>
          <w:tcPr>
            <w:tcW w:w="1418" w:type="pct"/>
            <w:tcBorders>
              <w:top w:val="nil"/>
              <w:left w:val="nil"/>
              <w:bottom w:val="single" w:sz="4" w:space="0" w:color="auto"/>
              <w:right w:val="single" w:sz="4" w:space="0" w:color="auto"/>
            </w:tcBorders>
            <w:shd w:val="clear" w:color="auto" w:fill="auto"/>
            <w:noWrap/>
            <w:vAlign w:val="center"/>
            <w:hideMark/>
          </w:tcPr>
          <w:p w:rsidR="00032708" w:rsidRPr="009D59D6" w:rsidRDefault="00032708" w:rsidP="00032708">
            <w:pPr>
              <w:pStyle w:val="NEOtabelka"/>
              <w:rPr>
                <w:sz w:val="18"/>
                <w:szCs w:val="18"/>
                <w:lang w:eastAsia="pl-PL"/>
              </w:rPr>
            </w:pPr>
            <w:r w:rsidRPr="009D59D6">
              <w:rPr>
                <w:sz w:val="18"/>
                <w:szCs w:val="18"/>
                <w:lang w:eastAsia="pl-PL"/>
              </w:rPr>
              <w:t>9,24</w:t>
            </w:r>
          </w:p>
        </w:tc>
        <w:tc>
          <w:tcPr>
            <w:tcW w:w="987" w:type="pct"/>
            <w:tcBorders>
              <w:top w:val="nil"/>
              <w:left w:val="nil"/>
              <w:bottom w:val="single" w:sz="4" w:space="0" w:color="auto"/>
              <w:right w:val="single" w:sz="4" w:space="0" w:color="auto"/>
            </w:tcBorders>
            <w:shd w:val="clear" w:color="auto" w:fill="auto"/>
            <w:noWrap/>
            <w:vAlign w:val="center"/>
            <w:hideMark/>
          </w:tcPr>
          <w:p w:rsidR="00032708" w:rsidRPr="009D59D6" w:rsidRDefault="00032708" w:rsidP="00032708">
            <w:pPr>
              <w:pStyle w:val="NEOtabelka"/>
              <w:rPr>
                <w:sz w:val="18"/>
                <w:szCs w:val="18"/>
                <w:lang w:eastAsia="pl-PL"/>
              </w:rPr>
            </w:pPr>
            <w:r w:rsidRPr="009D59D6">
              <w:rPr>
                <w:sz w:val="18"/>
                <w:szCs w:val="18"/>
                <w:lang w:eastAsia="pl-PL"/>
              </w:rPr>
              <w:t>grunt</w:t>
            </w:r>
          </w:p>
        </w:tc>
        <w:tc>
          <w:tcPr>
            <w:tcW w:w="814" w:type="pct"/>
            <w:tcBorders>
              <w:top w:val="nil"/>
              <w:left w:val="nil"/>
              <w:bottom w:val="single" w:sz="4" w:space="0" w:color="auto"/>
              <w:right w:val="single" w:sz="4" w:space="0" w:color="auto"/>
            </w:tcBorders>
            <w:shd w:val="clear" w:color="auto" w:fill="auto"/>
            <w:vAlign w:val="center"/>
            <w:hideMark/>
          </w:tcPr>
          <w:p w:rsidR="00032708" w:rsidRPr="009D59D6" w:rsidRDefault="00032708" w:rsidP="00032708">
            <w:pPr>
              <w:pStyle w:val="NEOtabelka"/>
              <w:rPr>
                <w:sz w:val="18"/>
                <w:szCs w:val="18"/>
                <w:lang w:eastAsia="pl-PL"/>
              </w:rPr>
            </w:pPr>
            <w:r w:rsidRPr="009D59D6">
              <w:rPr>
                <w:sz w:val="18"/>
                <w:szCs w:val="18"/>
                <w:lang w:eastAsia="pl-PL"/>
              </w:rPr>
              <w:t>stacja uzdatniania wody</w:t>
            </w:r>
          </w:p>
        </w:tc>
      </w:tr>
    </w:tbl>
    <w:p w:rsidR="00B34C81" w:rsidRPr="009D59D6" w:rsidRDefault="00B34C81" w:rsidP="00777F3B">
      <w:pPr>
        <w:pStyle w:val="NEONormalny"/>
      </w:pPr>
    </w:p>
    <w:p w:rsidR="00777F3B" w:rsidRPr="009D59D6" w:rsidRDefault="00777F3B" w:rsidP="00777F3B">
      <w:pPr>
        <w:pStyle w:val="NEONormalny"/>
      </w:pPr>
      <w:r w:rsidRPr="009D59D6">
        <w:t>*pojemności podgrzewczy solarnych podano jako całkowite - rzeczywiste pojemności magazynowe przedstawiono w dalszej części PFU</w:t>
      </w:r>
    </w:p>
    <w:p w:rsidR="00005DAF" w:rsidRPr="009D59D6" w:rsidRDefault="00005DAF" w:rsidP="00032708">
      <w:pPr>
        <w:pStyle w:val="NEONormalny"/>
      </w:pPr>
    </w:p>
    <w:p w:rsidR="00032708" w:rsidRPr="009D59D6" w:rsidRDefault="00032708" w:rsidP="00032708">
      <w:pPr>
        <w:pStyle w:val="NEONormalny"/>
      </w:pPr>
    </w:p>
    <w:p w:rsidR="00632C46" w:rsidRPr="009D59D6" w:rsidRDefault="00632C46" w:rsidP="00032708">
      <w:pPr>
        <w:pStyle w:val="NEONormalny"/>
      </w:pPr>
    </w:p>
    <w:p w:rsidR="00632C46" w:rsidRPr="009D59D6" w:rsidRDefault="00632C46" w:rsidP="00032708">
      <w:pPr>
        <w:pStyle w:val="NEONormalny"/>
      </w:pPr>
    </w:p>
    <w:p w:rsidR="00632C46" w:rsidRPr="009D59D6" w:rsidRDefault="00632C46" w:rsidP="00032708">
      <w:pPr>
        <w:pStyle w:val="NEONormalny"/>
      </w:pPr>
    </w:p>
    <w:p w:rsidR="00632C46" w:rsidRPr="009D59D6" w:rsidRDefault="00632C46" w:rsidP="00032708">
      <w:pPr>
        <w:pStyle w:val="NEONormalny"/>
      </w:pPr>
    </w:p>
    <w:p w:rsidR="00632C46" w:rsidRPr="009D59D6" w:rsidRDefault="00632C46" w:rsidP="00032708">
      <w:pPr>
        <w:pStyle w:val="NEONormalny"/>
      </w:pPr>
    </w:p>
    <w:p w:rsidR="00632C46" w:rsidRPr="009D59D6" w:rsidRDefault="00632C46" w:rsidP="00032708">
      <w:pPr>
        <w:pStyle w:val="NEONormalny"/>
      </w:pPr>
    </w:p>
    <w:p w:rsidR="00632C46" w:rsidRPr="009D59D6" w:rsidRDefault="00632C46" w:rsidP="00032708">
      <w:pPr>
        <w:pStyle w:val="NEONormalny"/>
      </w:pPr>
    </w:p>
    <w:p w:rsidR="00632C46" w:rsidRPr="009D59D6" w:rsidRDefault="00632C46" w:rsidP="00032708">
      <w:pPr>
        <w:pStyle w:val="NEONormalny"/>
      </w:pPr>
    </w:p>
    <w:p w:rsidR="00632C46" w:rsidRPr="009D59D6" w:rsidRDefault="00632C46" w:rsidP="00032708">
      <w:pPr>
        <w:pStyle w:val="NEONormalny"/>
      </w:pPr>
    </w:p>
    <w:p w:rsidR="00032708" w:rsidRPr="009D59D6" w:rsidRDefault="00032708" w:rsidP="00032708">
      <w:pPr>
        <w:pStyle w:val="NEONormalny"/>
      </w:pPr>
    </w:p>
    <w:p w:rsidR="00032708" w:rsidRPr="009D59D6" w:rsidRDefault="00032708" w:rsidP="00032708">
      <w:pPr>
        <w:pStyle w:val="NEONormalny"/>
      </w:pPr>
    </w:p>
    <w:p w:rsidR="00032708" w:rsidRPr="009D59D6" w:rsidRDefault="00032708" w:rsidP="00032708">
      <w:pPr>
        <w:pStyle w:val="NEONormalny"/>
      </w:pPr>
    </w:p>
    <w:p w:rsidR="00032708" w:rsidRPr="009D59D6" w:rsidRDefault="00032708" w:rsidP="00032708">
      <w:pPr>
        <w:pStyle w:val="NEONormalny"/>
      </w:pPr>
    </w:p>
    <w:p w:rsidR="00032708" w:rsidRPr="009D59D6" w:rsidRDefault="00032708" w:rsidP="00032708">
      <w:pPr>
        <w:pStyle w:val="NEONormalny"/>
        <w:rPr>
          <w:noProof/>
          <w:sz w:val="32"/>
          <w:lang w:eastAsia="zh-CN"/>
        </w:rPr>
      </w:pPr>
    </w:p>
    <w:sdt>
      <w:sdtPr>
        <w:rPr>
          <w:rFonts w:eastAsia="Times New Roman" w:cs="Times New Roman"/>
          <w:b/>
          <w:bCs/>
          <w:lang w:eastAsia="en-US"/>
        </w:rPr>
        <w:id w:val="-1398894967"/>
        <w:docPartObj>
          <w:docPartGallery w:val="Table of Contents"/>
          <w:docPartUnique/>
        </w:docPartObj>
      </w:sdtPr>
      <w:sdtEndPr>
        <w:rPr>
          <w:b w:val="0"/>
          <w:bCs w:val="0"/>
        </w:rPr>
      </w:sdtEndPr>
      <w:sdtContent>
        <w:p w:rsidR="0054535F" w:rsidRPr="009D59D6" w:rsidRDefault="0054535F" w:rsidP="00374F4A">
          <w:pPr>
            <w:pStyle w:val="NEONormalny"/>
          </w:pPr>
          <w:r w:rsidRPr="009D59D6">
            <w:t>Spis treści</w:t>
          </w:r>
        </w:p>
        <w:p w:rsidR="008057F5" w:rsidRDefault="00FD179F">
          <w:pPr>
            <w:pStyle w:val="Spistreci1"/>
            <w:rPr>
              <w:rFonts w:asciiTheme="minorHAnsi" w:eastAsiaTheme="minorEastAsia" w:hAnsiTheme="minorHAnsi" w:cstheme="minorBidi"/>
              <w:b w:val="0"/>
              <w:bCs w:val="0"/>
              <w:caps w:val="0"/>
              <w:noProof/>
              <w:sz w:val="22"/>
              <w:szCs w:val="22"/>
              <w:lang w:eastAsia="pl-PL"/>
            </w:rPr>
          </w:pPr>
          <w:r w:rsidRPr="00FD179F">
            <w:fldChar w:fldCharType="begin"/>
          </w:r>
          <w:r w:rsidR="00AC421A" w:rsidRPr="009D59D6">
            <w:instrText xml:space="preserve"> TOC \h \z \t "NEO 0;1;NEO 1;2;NEO 1.1;3" </w:instrText>
          </w:r>
          <w:r w:rsidRPr="00FD179F">
            <w:fldChar w:fldCharType="separate"/>
          </w:r>
          <w:hyperlink w:anchor="_Toc107232987" w:history="1">
            <w:r w:rsidR="008057F5" w:rsidRPr="00BF0656">
              <w:rPr>
                <w:rStyle w:val="Hipercze"/>
                <w:noProof/>
              </w:rPr>
              <w:t>LISTA UCZESTNIKÓW PROJEKTU</w:t>
            </w:r>
            <w:r w:rsidR="008057F5">
              <w:rPr>
                <w:noProof/>
                <w:webHidden/>
              </w:rPr>
              <w:tab/>
            </w:r>
            <w:r>
              <w:rPr>
                <w:noProof/>
                <w:webHidden/>
              </w:rPr>
              <w:fldChar w:fldCharType="begin"/>
            </w:r>
            <w:r w:rsidR="008057F5">
              <w:rPr>
                <w:noProof/>
                <w:webHidden/>
              </w:rPr>
              <w:instrText xml:space="preserve"> PAGEREF _Toc107232987 \h </w:instrText>
            </w:r>
            <w:r>
              <w:rPr>
                <w:noProof/>
                <w:webHidden/>
              </w:rPr>
            </w:r>
            <w:r>
              <w:rPr>
                <w:noProof/>
                <w:webHidden/>
              </w:rPr>
              <w:fldChar w:fldCharType="separate"/>
            </w:r>
            <w:r w:rsidR="00EA3DC9">
              <w:rPr>
                <w:noProof/>
                <w:webHidden/>
              </w:rPr>
              <w:t>2</w:t>
            </w:r>
            <w:r>
              <w:rPr>
                <w:noProof/>
                <w:webHidden/>
              </w:rPr>
              <w:fldChar w:fldCharType="end"/>
            </w:r>
          </w:hyperlink>
        </w:p>
        <w:p w:rsidR="008057F5" w:rsidRDefault="00FD179F">
          <w:pPr>
            <w:pStyle w:val="Spistreci1"/>
            <w:rPr>
              <w:rFonts w:asciiTheme="minorHAnsi" w:eastAsiaTheme="minorEastAsia" w:hAnsiTheme="minorHAnsi" w:cstheme="minorBidi"/>
              <w:b w:val="0"/>
              <w:bCs w:val="0"/>
              <w:caps w:val="0"/>
              <w:noProof/>
              <w:sz w:val="22"/>
              <w:szCs w:val="22"/>
              <w:lang w:eastAsia="pl-PL"/>
            </w:rPr>
          </w:pPr>
          <w:hyperlink w:anchor="_Toc107232988" w:history="1">
            <w:r w:rsidR="008057F5" w:rsidRPr="00BF0656">
              <w:rPr>
                <w:rStyle w:val="Hipercze"/>
                <w:noProof/>
              </w:rPr>
              <w:t>Wykaz ważniejszych definicji i skrótów i użytych w tekście</w:t>
            </w:r>
            <w:r w:rsidR="008057F5">
              <w:rPr>
                <w:noProof/>
                <w:webHidden/>
              </w:rPr>
              <w:tab/>
            </w:r>
            <w:r>
              <w:rPr>
                <w:noProof/>
                <w:webHidden/>
              </w:rPr>
              <w:fldChar w:fldCharType="begin"/>
            </w:r>
            <w:r w:rsidR="008057F5">
              <w:rPr>
                <w:noProof/>
                <w:webHidden/>
              </w:rPr>
              <w:instrText xml:space="preserve"> PAGEREF _Toc107232988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1"/>
            <w:rPr>
              <w:rFonts w:asciiTheme="minorHAnsi" w:eastAsiaTheme="minorEastAsia" w:hAnsiTheme="minorHAnsi" w:cstheme="minorBidi"/>
              <w:b w:val="0"/>
              <w:bCs w:val="0"/>
              <w:caps w:val="0"/>
              <w:noProof/>
              <w:sz w:val="22"/>
              <w:szCs w:val="22"/>
              <w:lang w:eastAsia="pl-PL"/>
            </w:rPr>
          </w:pPr>
          <w:hyperlink w:anchor="_Toc107232989" w:history="1">
            <w:r w:rsidR="008057F5" w:rsidRPr="00BF0656">
              <w:rPr>
                <w:rStyle w:val="Hipercze"/>
                <w:noProof/>
              </w:rPr>
              <w:t>CZĘŚĆ I - OPISOWA</w:t>
            </w:r>
            <w:r w:rsidR="008057F5">
              <w:rPr>
                <w:noProof/>
                <w:webHidden/>
              </w:rPr>
              <w:tab/>
            </w:r>
            <w:r>
              <w:rPr>
                <w:noProof/>
                <w:webHidden/>
              </w:rPr>
              <w:fldChar w:fldCharType="begin"/>
            </w:r>
            <w:r w:rsidR="008057F5">
              <w:rPr>
                <w:noProof/>
                <w:webHidden/>
              </w:rPr>
              <w:instrText xml:space="preserve"> PAGEREF _Toc107232989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2"/>
            <w:rPr>
              <w:rFonts w:eastAsiaTheme="minorEastAsia" w:cstheme="minorBidi"/>
              <w:b w:val="0"/>
              <w:bCs w:val="0"/>
              <w:noProof/>
              <w:sz w:val="22"/>
              <w:szCs w:val="22"/>
              <w:lang w:eastAsia="pl-PL"/>
            </w:rPr>
          </w:pPr>
          <w:hyperlink w:anchor="_Toc107232990" w:history="1">
            <w:r w:rsidR="008057F5" w:rsidRPr="00BF0656">
              <w:rPr>
                <w:rStyle w:val="Hipercze"/>
                <w:noProof/>
              </w:rPr>
              <w:t>1</w:t>
            </w:r>
            <w:r w:rsidR="008057F5">
              <w:rPr>
                <w:rFonts w:eastAsiaTheme="minorEastAsia" w:cstheme="minorBidi"/>
                <w:b w:val="0"/>
                <w:bCs w:val="0"/>
                <w:noProof/>
                <w:sz w:val="22"/>
                <w:szCs w:val="22"/>
                <w:lang w:eastAsia="pl-PL"/>
              </w:rPr>
              <w:tab/>
            </w:r>
            <w:r w:rsidR="008057F5" w:rsidRPr="00BF0656">
              <w:rPr>
                <w:rStyle w:val="Hipercze"/>
                <w:noProof/>
              </w:rPr>
              <w:t>OPIS OGÓLNY PRZEDMIOTU ZAMÓWIENIA</w:t>
            </w:r>
            <w:r w:rsidR="008057F5">
              <w:rPr>
                <w:noProof/>
                <w:webHidden/>
              </w:rPr>
              <w:tab/>
            </w:r>
            <w:r>
              <w:rPr>
                <w:noProof/>
                <w:webHidden/>
              </w:rPr>
              <w:fldChar w:fldCharType="begin"/>
            </w:r>
            <w:r w:rsidR="008057F5">
              <w:rPr>
                <w:noProof/>
                <w:webHidden/>
              </w:rPr>
              <w:instrText xml:space="preserve"> PAGEREF _Toc107232990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2"/>
            <w:rPr>
              <w:rFonts w:eastAsiaTheme="minorEastAsia" w:cstheme="minorBidi"/>
              <w:b w:val="0"/>
              <w:bCs w:val="0"/>
              <w:noProof/>
              <w:sz w:val="22"/>
              <w:szCs w:val="22"/>
              <w:lang w:eastAsia="pl-PL"/>
            </w:rPr>
          </w:pPr>
          <w:hyperlink w:anchor="_Toc107232991" w:history="1">
            <w:r w:rsidR="008057F5" w:rsidRPr="00BF0656">
              <w:rPr>
                <w:rStyle w:val="Hipercze"/>
                <w:noProof/>
              </w:rPr>
              <w:t>2</w:t>
            </w:r>
            <w:r w:rsidR="008057F5">
              <w:rPr>
                <w:rFonts w:eastAsiaTheme="minorEastAsia" w:cstheme="minorBidi"/>
                <w:b w:val="0"/>
                <w:bCs w:val="0"/>
                <w:noProof/>
                <w:sz w:val="22"/>
                <w:szCs w:val="22"/>
                <w:lang w:eastAsia="pl-PL"/>
              </w:rPr>
              <w:tab/>
            </w:r>
            <w:r w:rsidR="008057F5" w:rsidRPr="00BF0656">
              <w:rPr>
                <w:rStyle w:val="Hipercze"/>
                <w:noProof/>
              </w:rPr>
              <w:t>Opis stanu istniejącego</w:t>
            </w:r>
            <w:r w:rsidR="008057F5">
              <w:rPr>
                <w:noProof/>
                <w:webHidden/>
              </w:rPr>
              <w:tab/>
            </w:r>
            <w:r>
              <w:rPr>
                <w:noProof/>
                <w:webHidden/>
              </w:rPr>
              <w:fldChar w:fldCharType="begin"/>
            </w:r>
            <w:r w:rsidR="008057F5">
              <w:rPr>
                <w:noProof/>
                <w:webHidden/>
              </w:rPr>
              <w:instrText xml:space="preserve"> PAGEREF _Toc107232991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3"/>
            <w:tabs>
              <w:tab w:val="left" w:pos="720"/>
              <w:tab w:val="right" w:leader="dot" w:pos="10194"/>
            </w:tabs>
            <w:rPr>
              <w:rFonts w:eastAsiaTheme="minorEastAsia" w:cstheme="minorBidi"/>
              <w:noProof/>
              <w:sz w:val="22"/>
              <w:szCs w:val="22"/>
              <w:lang w:eastAsia="pl-PL"/>
            </w:rPr>
          </w:pPr>
          <w:hyperlink w:anchor="_Toc107232992" w:history="1">
            <w:r w:rsidR="008057F5" w:rsidRPr="00BF0656">
              <w:rPr>
                <w:rStyle w:val="Hipercze"/>
                <w:noProof/>
              </w:rPr>
              <w:t>2.1</w:t>
            </w:r>
            <w:r w:rsidR="008057F5">
              <w:rPr>
                <w:rFonts w:eastAsiaTheme="minorEastAsia" w:cstheme="minorBidi"/>
                <w:noProof/>
                <w:sz w:val="22"/>
                <w:szCs w:val="22"/>
                <w:lang w:eastAsia="pl-PL"/>
              </w:rPr>
              <w:tab/>
            </w:r>
            <w:r w:rsidR="008057F5" w:rsidRPr="00BF0656">
              <w:rPr>
                <w:rStyle w:val="Hipercze"/>
                <w:noProof/>
              </w:rPr>
              <w:t>Parametry wielkości obiektu</w:t>
            </w:r>
            <w:r w:rsidR="008057F5">
              <w:rPr>
                <w:noProof/>
                <w:webHidden/>
              </w:rPr>
              <w:tab/>
            </w:r>
            <w:r>
              <w:rPr>
                <w:noProof/>
                <w:webHidden/>
              </w:rPr>
              <w:fldChar w:fldCharType="begin"/>
            </w:r>
            <w:r w:rsidR="008057F5">
              <w:rPr>
                <w:noProof/>
                <w:webHidden/>
              </w:rPr>
              <w:instrText xml:space="preserve"> PAGEREF _Toc107232992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3"/>
            <w:tabs>
              <w:tab w:val="left" w:pos="720"/>
              <w:tab w:val="right" w:leader="dot" w:pos="10194"/>
            </w:tabs>
            <w:rPr>
              <w:rFonts w:eastAsiaTheme="minorEastAsia" w:cstheme="minorBidi"/>
              <w:noProof/>
              <w:sz w:val="22"/>
              <w:szCs w:val="22"/>
              <w:lang w:eastAsia="pl-PL"/>
            </w:rPr>
          </w:pPr>
          <w:hyperlink w:anchor="_Toc107232993" w:history="1">
            <w:r w:rsidR="008057F5" w:rsidRPr="00BF0656">
              <w:rPr>
                <w:rStyle w:val="Hipercze"/>
                <w:noProof/>
              </w:rPr>
              <w:t>2.2</w:t>
            </w:r>
            <w:r w:rsidR="008057F5">
              <w:rPr>
                <w:rFonts w:eastAsiaTheme="minorEastAsia" w:cstheme="minorBidi"/>
                <w:noProof/>
                <w:sz w:val="22"/>
                <w:szCs w:val="22"/>
                <w:lang w:eastAsia="pl-PL"/>
              </w:rPr>
              <w:tab/>
            </w:r>
            <w:r w:rsidR="008057F5" w:rsidRPr="00BF0656">
              <w:rPr>
                <w:rStyle w:val="Hipercze"/>
                <w:noProof/>
              </w:rPr>
              <w:t>Lokalizacja inwestycji</w:t>
            </w:r>
            <w:r w:rsidR="008057F5">
              <w:rPr>
                <w:noProof/>
                <w:webHidden/>
              </w:rPr>
              <w:tab/>
            </w:r>
            <w:r>
              <w:rPr>
                <w:noProof/>
                <w:webHidden/>
              </w:rPr>
              <w:fldChar w:fldCharType="begin"/>
            </w:r>
            <w:r w:rsidR="008057F5">
              <w:rPr>
                <w:noProof/>
                <w:webHidden/>
              </w:rPr>
              <w:instrText xml:space="preserve"> PAGEREF _Toc107232993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2"/>
            <w:rPr>
              <w:rFonts w:eastAsiaTheme="minorEastAsia" w:cstheme="minorBidi"/>
              <w:b w:val="0"/>
              <w:bCs w:val="0"/>
              <w:noProof/>
              <w:sz w:val="22"/>
              <w:szCs w:val="22"/>
              <w:lang w:eastAsia="pl-PL"/>
            </w:rPr>
          </w:pPr>
          <w:hyperlink w:anchor="_Toc107232994" w:history="1">
            <w:r w:rsidR="008057F5" w:rsidRPr="00BF0656">
              <w:rPr>
                <w:rStyle w:val="Hipercze"/>
                <w:noProof/>
              </w:rPr>
              <w:t>3</w:t>
            </w:r>
            <w:r w:rsidR="008057F5">
              <w:rPr>
                <w:rFonts w:eastAsiaTheme="minorEastAsia" w:cstheme="minorBidi"/>
                <w:b w:val="0"/>
                <w:bCs w:val="0"/>
                <w:noProof/>
                <w:sz w:val="22"/>
                <w:szCs w:val="22"/>
                <w:lang w:eastAsia="pl-PL"/>
              </w:rPr>
              <w:tab/>
            </w:r>
            <w:r w:rsidR="008057F5" w:rsidRPr="00BF0656">
              <w:rPr>
                <w:rStyle w:val="Hipercze"/>
                <w:noProof/>
              </w:rPr>
              <w:t>Charakterystyczne parametry określające wielkość obiektów lub zakres robót budowlanych</w:t>
            </w:r>
            <w:r w:rsidR="008057F5">
              <w:rPr>
                <w:noProof/>
                <w:webHidden/>
              </w:rPr>
              <w:tab/>
            </w:r>
            <w:r>
              <w:rPr>
                <w:noProof/>
                <w:webHidden/>
              </w:rPr>
              <w:fldChar w:fldCharType="begin"/>
            </w:r>
            <w:r w:rsidR="008057F5">
              <w:rPr>
                <w:noProof/>
                <w:webHidden/>
              </w:rPr>
              <w:instrText xml:space="preserve"> PAGEREF _Toc107232994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3"/>
            <w:tabs>
              <w:tab w:val="left" w:pos="720"/>
              <w:tab w:val="right" w:leader="dot" w:pos="10194"/>
            </w:tabs>
            <w:rPr>
              <w:rFonts w:eastAsiaTheme="minorEastAsia" w:cstheme="minorBidi"/>
              <w:noProof/>
              <w:sz w:val="22"/>
              <w:szCs w:val="22"/>
              <w:lang w:eastAsia="pl-PL"/>
            </w:rPr>
          </w:pPr>
          <w:hyperlink w:anchor="_Toc107232995" w:history="1">
            <w:r w:rsidR="008057F5" w:rsidRPr="00BF0656">
              <w:rPr>
                <w:rStyle w:val="Hipercze"/>
                <w:noProof/>
              </w:rPr>
              <w:t>3.1</w:t>
            </w:r>
            <w:r w:rsidR="008057F5">
              <w:rPr>
                <w:rFonts w:eastAsiaTheme="minorEastAsia" w:cstheme="minorBidi"/>
                <w:noProof/>
                <w:sz w:val="22"/>
                <w:szCs w:val="22"/>
                <w:lang w:eastAsia="pl-PL"/>
              </w:rPr>
              <w:tab/>
            </w:r>
            <w:r w:rsidR="008057F5" w:rsidRPr="00BF0656">
              <w:rPr>
                <w:rStyle w:val="Hipercze"/>
                <w:noProof/>
              </w:rPr>
              <w:t>Wymagania ogólne</w:t>
            </w:r>
            <w:r w:rsidR="008057F5">
              <w:rPr>
                <w:noProof/>
                <w:webHidden/>
              </w:rPr>
              <w:tab/>
            </w:r>
            <w:r>
              <w:rPr>
                <w:noProof/>
                <w:webHidden/>
              </w:rPr>
              <w:fldChar w:fldCharType="begin"/>
            </w:r>
            <w:r w:rsidR="008057F5">
              <w:rPr>
                <w:noProof/>
                <w:webHidden/>
              </w:rPr>
              <w:instrText xml:space="preserve"> PAGEREF _Toc107232995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3"/>
            <w:tabs>
              <w:tab w:val="left" w:pos="720"/>
              <w:tab w:val="right" w:leader="dot" w:pos="10194"/>
            </w:tabs>
            <w:rPr>
              <w:rFonts w:eastAsiaTheme="minorEastAsia" w:cstheme="minorBidi"/>
              <w:noProof/>
              <w:sz w:val="22"/>
              <w:szCs w:val="22"/>
              <w:lang w:eastAsia="pl-PL"/>
            </w:rPr>
          </w:pPr>
          <w:hyperlink w:anchor="_Toc107232996" w:history="1">
            <w:r w:rsidR="008057F5" w:rsidRPr="00BF0656">
              <w:rPr>
                <w:rStyle w:val="Hipercze"/>
                <w:noProof/>
              </w:rPr>
              <w:t>3.2</w:t>
            </w:r>
            <w:r w:rsidR="008057F5">
              <w:rPr>
                <w:rFonts w:eastAsiaTheme="minorEastAsia" w:cstheme="minorBidi"/>
                <w:noProof/>
                <w:sz w:val="22"/>
                <w:szCs w:val="22"/>
                <w:lang w:eastAsia="pl-PL"/>
              </w:rPr>
              <w:tab/>
            </w:r>
            <w:r w:rsidR="008057F5" w:rsidRPr="00BF0656">
              <w:rPr>
                <w:rStyle w:val="Hipercze"/>
                <w:noProof/>
              </w:rPr>
              <w:t>Dokumentacja projektowa</w:t>
            </w:r>
            <w:r w:rsidR="008057F5">
              <w:rPr>
                <w:noProof/>
                <w:webHidden/>
              </w:rPr>
              <w:tab/>
            </w:r>
            <w:r>
              <w:rPr>
                <w:noProof/>
                <w:webHidden/>
              </w:rPr>
              <w:fldChar w:fldCharType="begin"/>
            </w:r>
            <w:r w:rsidR="008057F5">
              <w:rPr>
                <w:noProof/>
                <w:webHidden/>
              </w:rPr>
              <w:instrText xml:space="preserve"> PAGEREF _Toc107232996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3"/>
            <w:tabs>
              <w:tab w:val="left" w:pos="720"/>
              <w:tab w:val="right" w:leader="dot" w:pos="10194"/>
            </w:tabs>
            <w:rPr>
              <w:rFonts w:eastAsiaTheme="minorEastAsia" w:cstheme="minorBidi"/>
              <w:noProof/>
              <w:sz w:val="22"/>
              <w:szCs w:val="22"/>
              <w:lang w:eastAsia="pl-PL"/>
            </w:rPr>
          </w:pPr>
          <w:hyperlink w:anchor="_Toc107232997" w:history="1">
            <w:r w:rsidR="008057F5" w:rsidRPr="00BF0656">
              <w:rPr>
                <w:rStyle w:val="Hipercze"/>
                <w:noProof/>
              </w:rPr>
              <w:t>3.3</w:t>
            </w:r>
            <w:r w:rsidR="008057F5">
              <w:rPr>
                <w:rFonts w:eastAsiaTheme="minorEastAsia" w:cstheme="minorBidi"/>
                <w:noProof/>
                <w:sz w:val="22"/>
                <w:szCs w:val="22"/>
                <w:lang w:eastAsia="pl-PL"/>
              </w:rPr>
              <w:tab/>
            </w:r>
            <w:r w:rsidR="008057F5" w:rsidRPr="00BF0656">
              <w:rPr>
                <w:rStyle w:val="Hipercze"/>
                <w:noProof/>
              </w:rPr>
              <w:t>Roboty budowlane</w:t>
            </w:r>
            <w:r w:rsidR="008057F5">
              <w:rPr>
                <w:noProof/>
                <w:webHidden/>
              </w:rPr>
              <w:tab/>
            </w:r>
            <w:r>
              <w:rPr>
                <w:noProof/>
                <w:webHidden/>
              </w:rPr>
              <w:fldChar w:fldCharType="begin"/>
            </w:r>
            <w:r w:rsidR="008057F5">
              <w:rPr>
                <w:noProof/>
                <w:webHidden/>
              </w:rPr>
              <w:instrText xml:space="preserve"> PAGEREF _Toc107232997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3"/>
            <w:tabs>
              <w:tab w:val="left" w:pos="720"/>
              <w:tab w:val="right" w:leader="dot" w:pos="10194"/>
            </w:tabs>
            <w:rPr>
              <w:rFonts w:eastAsiaTheme="minorEastAsia" w:cstheme="minorBidi"/>
              <w:noProof/>
              <w:sz w:val="22"/>
              <w:szCs w:val="22"/>
              <w:lang w:eastAsia="pl-PL"/>
            </w:rPr>
          </w:pPr>
          <w:hyperlink w:anchor="_Toc107232998" w:history="1">
            <w:r w:rsidR="008057F5" w:rsidRPr="00BF0656">
              <w:rPr>
                <w:rStyle w:val="Hipercze"/>
                <w:noProof/>
              </w:rPr>
              <w:t>3.4</w:t>
            </w:r>
            <w:r w:rsidR="008057F5">
              <w:rPr>
                <w:rFonts w:eastAsiaTheme="minorEastAsia" w:cstheme="minorBidi"/>
                <w:noProof/>
                <w:sz w:val="22"/>
                <w:szCs w:val="22"/>
                <w:lang w:eastAsia="pl-PL"/>
              </w:rPr>
              <w:tab/>
            </w:r>
            <w:r w:rsidR="008057F5" w:rsidRPr="00BF0656">
              <w:rPr>
                <w:rStyle w:val="Hipercze"/>
                <w:noProof/>
              </w:rPr>
              <w:t>Serwis gwarancyjny</w:t>
            </w:r>
            <w:r w:rsidR="008057F5">
              <w:rPr>
                <w:noProof/>
                <w:webHidden/>
              </w:rPr>
              <w:tab/>
            </w:r>
            <w:r>
              <w:rPr>
                <w:noProof/>
                <w:webHidden/>
              </w:rPr>
              <w:fldChar w:fldCharType="begin"/>
            </w:r>
            <w:r w:rsidR="008057F5">
              <w:rPr>
                <w:noProof/>
                <w:webHidden/>
              </w:rPr>
              <w:instrText xml:space="preserve"> PAGEREF _Toc107232998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2"/>
            <w:rPr>
              <w:rFonts w:eastAsiaTheme="minorEastAsia" w:cstheme="minorBidi"/>
              <w:b w:val="0"/>
              <w:bCs w:val="0"/>
              <w:noProof/>
              <w:sz w:val="22"/>
              <w:szCs w:val="22"/>
              <w:lang w:eastAsia="pl-PL"/>
            </w:rPr>
          </w:pPr>
          <w:hyperlink w:anchor="_Toc107232999" w:history="1">
            <w:r w:rsidR="008057F5" w:rsidRPr="00BF0656">
              <w:rPr>
                <w:rStyle w:val="Hipercze"/>
                <w:noProof/>
              </w:rPr>
              <w:t>4</w:t>
            </w:r>
            <w:r w:rsidR="008057F5">
              <w:rPr>
                <w:rFonts w:eastAsiaTheme="minorEastAsia" w:cstheme="minorBidi"/>
                <w:b w:val="0"/>
                <w:bCs w:val="0"/>
                <w:noProof/>
                <w:sz w:val="22"/>
                <w:szCs w:val="22"/>
                <w:lang w:eastAsia="pl-PL"/>
              </w:rPr>
              <w:tab/>
            </w:r>
            <w:r w:rsidR="008057F5" w:rsidRPr="00BF0656">
              <w:rPr>
                <w:rStyle w:val="Hipercze"/>
                <w:noProof/>
              </w:rPr>
              <w:t>Aktualne uwarunkowania wykonania przedmiotu zamówienia</w:t>
            </w:r>
            <w:r w:rsidR="008057F5">
              <w:rPr>
                <w:noProof/>
                <w:webHidden/>
              </w:rPr>
              <w:tab/>
            </w:r>
            <w:r>
              <w:rPr>
                <w:noProof/>
                <w:webHidden/>
              </w:rPr>
              <w:fldChar w:fldCharType="begin"/>
            </w:r>
            <w:r w:rsidR="008057F5">
              <w:rPr>
                <w:noProof/>
                <w:webHidden/>
              </w:rPr>
              <w:instrText xml:space="preserve"> PAGEREF _Toc107232999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3"/>
            <w:tabs>
              <w:tab w:val="left" w:pos="720"/>
              <w:tab w:val="right" w:leader="dot" w:pos="10194"/>
            </w:tabs>
            <w:rPr>
              <w:rFonts w:eastAsiaTheme="minorEastAsia" w:cstheme="minorBidi"/>
              <w:noProof/>
              <w:sz w:val="22"/>
              <w:szCs w:val="22"/>
              <w:lang w:eastAsia="pl-PL"/>
            </w:rPr>
          </w:pPr>
          <w:hyperlink w:anchor="_Toc107233000" w:history="1">
            <w:r w:rsidR="008057F5" w:rsidRPr="00BF0656">
              <w:rPr>
                <w:rStyle w:val="Hipercze"/>
                <w:noProof/>
                <w:lang w:eastAsia="pl-PL"/>
              </w:rPr>
              <w:t>4.1</w:t>
            </w:r>
            <w:r w:rsidR="008057F5">
              <w:rPr>
                <w:rFonts w:eastAsiaTheme="minorEastAsia" w:cstheme="minorBidi"/>
                <w:noProof/>
                <w:sz w:val="22"/>
                <w:szCs w:val="22"/>
                <w:lang w:eastAsia="pl-PL"/>
              </w:rPr>
              <w:tab/>
            </w:r>
            <w:r w:rsidR="008057F5" w:rsidRPr="00BF0656">
              <w:rPr>
                <w:rStyle w:val="Hipercze"/>
                <w:noProof/>
                <w:lang w:eastAsia="pl-PL"/>
              </w:rPr>
              <w:t>Uwarunkowania formalno-prawne</w:t>
            </w:r>
            <w:r w:rsidR="008057F5">
              <w:rPr>
                <w:noProof/>
                <w:webHidden/>
              </w:rPr>
              <w:tab/>
            </w:r>
            <w:r>
              <w:rPr>
                <w:noProof/>
                <w:webHidden/>
              </w:rPr>
              <w:fldChar w:fldCharType="begin"/>
            </w:r>
            <w:r w:rsidR="008057F5">
              <w:rPr>
                <w:noProof/>
                <w:webHidden/>
              </w:rPr>
              <w:instrText xml:space="preserve"> PAGEREF _Toc107233000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3"/>
            <w:tabs>
              <w:tab w:val="left" w:pos="720"/>
              <w:tab w:val="right" w:leader="dot" w:pos="10194"/>
            </w:tabs>
            <w:rPr>
              <w:rFonts w:eastAsiaTheme="minorEastAsia" w:cstheme="minorBidi"/>
              <w:noProof/>
              <w:sz w:val="22"/>
              <w:szCs w:val="22"/>
              <w:lang w:eastAsia="pl-PL"/>
            </w:rPr>
          </w:pPr>
          <w:hyperlink w:anchor="_Toc107233001" w:history="1">
            <w:r w:rsidR="008057F5" w:rsidRPr="00BF0656">
              <w:rPr>
                <w:rStyle w:val="Hipercze"/>
                <w:noProof/>
              </w:rPr>
              <w:t>4.2</w:t>
            </w:r>
            <w:r w:rsidR="008057F5">
              <w:rPr>
                <w:rFonts w:eastAsiaTheme="minorEastAsia" w:cstheme="minorBidi"/>
                <w:noProof/>
                <w:sz w:val="22"/>
                <w:szCs w:val="22"/>
                <w:lang w:eastAsia="pl-PL"/>
              </w:rPr>
              <w:tab/>
            </w:r>
            <w:r w:rsidR="008057F5" w:rsidRPr="00BF0656">
              <w:rPr>
                <w:rStyle w:val="Hipercze"/>
                <w:noProof/>
              </w:rPr>
              <w:t>Uwarunkowania organizacyjno-logistyczne</w:t>
            </w:r>
            <w:r w:rsidR="008057F5">
              <w:rPr>
                <w:noProof/>
                <w:webHidden/>
              </w:rPr>
              <w:tab/>
            </w:r>
            <w:r>
              <w:rPr>
                <w:noProof/>
                <w:webHidden/>
              </w:rPr>
              <w:fldChar w:fldCharType="begin"/>
            </w:r>
            <w:r w:rsidR="008057F5">
              <w:rPr>
                <w:noProof/>
                <w:webHidden/>
              </w:rPr>
              <w:instrText xml:space="preserve"> PAGEREF _Toc107233001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3"/>
            <w:tabs>
              <w:tab w:val="left" w:pos="720"/>
              <w:tab w:val="right" w:leader="dot" w:pos="10194"/>
            </w:tabs>
            <w:rPr>
              <w:rFonts w:eastAsiaTheme="minorEastAsia" w:cstheme="minorBidi"/>
              <w:noProof/>
              <w:sz w:val="22"/>
              <w:szCs w:val="22"/>
              <w:lang w:eastAsia="pl-PL"/>
            </w:rPr>
          </w:pPr>
          <w:hyperlink w:anchor="_Toc107233002" w:history="1">
            <w:r w:rsidR="008057F5" w:rsidRPr="00BF0656">
              <w:rPr>
                <w:rStyle w:val="Hipercze"/>
                <w:noProof/>
              </w:rPr>
              <w:t>4.3</w:t>
            </w:r>
            <w:r w:rsidR="008057F5">
              <w:rPr>
                <w:rFonts w:eastAsiaTheme="minorEastAsia" w:cstheme="minorBidi"/>
                <w:noProof/>
                <w:sz w:val="22"/>
                <w:szCs w:val="22"/>
                <w:lang w:eastAsia="pl-PL"/>
              </w:rPr>
              <w:tab/>
            </w:r>
            <w:r w:rsidR="008057F5" w:rsidRPr="00BF0656">
              <w:rPr>
                <w:rStyle w:val="Hipercze"/>
                <w:noProof/>
              </w:rPr>
              <w:t>Uwarunkowania środowiskowe</w:t>
            </w:r>
            <w:r w:rsidR="008057F5">
              <w:rPr>
                <w:noProof/>
                <w:webHidden/>
              </w:rPr>
              <w:tab/>
            </w:r>
            <w:r>
              <w:rPr>
                <w:noProof/>
                <w:webHidden/>
              </w:rPr>
              <w:fldChar w:fldCharType="begin"/>
            </w:r>
            <w:r w:rsidR="008057F5">
              <w:rPr>
                <w:noProof/>
                <w:webHidden/>
              </w:rPr>
              <w:instrText xml:space="preserve"> PAGEREF _Toc107233002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2"/>
            <w:rPr>
              <w:rFonts w:eastAsiaTheme="minorEastAsia" w:cstheme="minorBidi"/>
              <w:b w:val="0"/>
              <w:bCs w:val="0"/>
              <w:noProof/>
              <w:sz w:val="22"/>
              <w:szCs w:val="22"/>
              <w:lang w:eastAsia="pl-PL"/>
            </w:rPr>
          </w:pPr>
          <w:hyperlink w:anchor="_Toc107233003" w:history="1">
            <w:r w:rsidR="008057F5" w:rsidRPr="00BF0656">
              <w:rPr>
                <w:rStyle w:val="Hipercze"/>
                <w:noProof/>
              </w:rPr>
              <w:t>5</w:t>
            </w:r>
            <w:r w:rsidR="008057F5">
              <w:rPr>
                <w:rFonts w:eastAsiaTheme="minorEastAsia" w:cstheme="minorBidi"/>
                <w:b w:val="0"/>
                <w:bCs w:val="0"/>
                <w:noProof/>
                <w:sz w:val="22"/>
                <w:szCs w:val="22"/>
                <w:lang w:eastAsia="pl-PL"/>
              </w:rPr>
              <w:tab/>
            </w:r>
            <w:r w:rsidR="008057F5" w:rsidRPr="00BF0656">
              <w:rPr>
                <w:rStyle w:val="Hipercze"/>
                <w:noProof/>
              </w:rPr>
              <w:t>Ogólne właściwości funkcjonalno-użytkowe</w:t>
            </w:r>
            <w:r w:rsidR="008057F5">
              <w:rPr>
                <w:noProof/>
                <w:webHidden/>
              </w:rPr>
              <w:tab/>
            </w:r>
            <w:r>
              <w:rPr>
                <w:noProof/>
                <w:webHidden/>
              </w:rPr>
              <w:fldChar w:fldCharType="begin"/>
            </w:r>
            <w:r w:rsidR="008057F5">
              <w:rPr>
                <w:noProof/>
                <w:webHidden/>
              </w:rPr>
              <w:instrText xml:space="preserve"> PAGEREF _Toc107233003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3"/>
            <w:tabs>
              <w:tab w:val="left" w:pos="720"/>
              <w:tab w:val="right" w:leader="dot" w:pos="10194"/>
            </w:tabs>
            <w:rPr>
              <w:rFonts w:eastAsiaTheme="minorEastAsia" w:cstheme="minorBidi"/>
              <w:noProof/>
              <w:sz w:val="22"/>
              <w:szCs w:val="22"/>
              <w:lang w:eastAsia="pl-PL"/>
            </w:rPr>
          </w:pPr>
          <w:hyperlink w:anchor="_Toc107233004" w:history="1">
            <w:r w:rsidR="008057F5" w:rsidRPr="00BF0656">
              <w:rPr>
                <w:rStyle w:val="Hipercze"/>
                <w:noProof/>
              </w:rPr>
              <w:t>5.1</w:t>
            </w:r>
            <w:r w:rsidR="008057F5">
              <w:rPr>
                <w:rFonts w:eastAsiaTheme="minorEastAsia" w:cstheme="minorBidi"/>
                <w:noProof/>
                <w:sz w:val="22"/>
                <w:szCs w:val="22"/>
                <w:lang w:eastAsia="pl-PL"/>
              </w:rPr>
              <w:tab/>
            </w:r>
            <w:r w:rsidR="008057F5" w:rsidRPr="00BF0656">
              <w:rPr>
                <w:rStyle w:val="Hipercze"/>
                <w:noProof/>
              </w:rPr>
              <w:t>Zakres prac i robót do wykonania w ramach zamówienia</w:t>
            </w:r>
            <w:r w:rsidR="008057F5">
              <w:rPr>
                <w:noProof/>
                <w:webHidden/>
              </w:rPr>
              <w:tab/>
            </w:r>
            <w:r>
              <w:rPr>
                <w:noProof/>
                <w:webHidden/>
              </w:rPr>
              <w:fldChar w:fldCharType="begin"/>
            </w:r>
            <w:r w:rsidR="008057F5">
              <w:rPr>
                <w:noProof/>
                <w:webHidden/>
              </w:rPr>
              <w:instrText xml:space="preserve"> PAGEREF _Toc107233004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2"/>
            <w:rPr>
              <w:rFonts w:eastAsiaTheme="minorEastAsia" w:cstheme="minorBidi"/>
              <w:b w:val="0"/>
              <w:bCs w:val="0"/>
              <w:noProof/>
              <w:sz w:val="22"/>
              <w:szCs w:val="22"/>
              <w:lang w:eastAsia="pl-PL"/>
            </w:rPr>
          </w:pPr>
          <w:hyperlink w:anchor="_Toc107233005" w:history="1">
            <w:r w:rsidR="008057F5" w:rsidRPr="00BF0656">
              <w:rPr>
                <w:rStyle w:val="Hipercze"/>
                <w:noProof/>
              </w:rPr>
              <w:t>6</w:t>
            </w:r>
            <w:r w:rsidR="008057F5">
              <w:rPr>
                <w:rFonts w:eastAsiaTheme="minorEastAsia" w:cstheme="minorBidi"/>
                <w:b w:val="0"/>
                <w:bCs w:val="0"/>
                <w:noProof/>
                <w:sz w:val="22"/>
                <w:szCs w:val="22"/>
                <w:lang w:eastAsia="pl-PL"/>
              </w:rPr>
              <w:tab/>
            </w:r>
            <w:r w:rsidR="008057F5" w:rsidRPr="00BF0656">
              <w:rPr>
                <w:rStyle w:val="Hipercze"/>
                <w:noProof/>
              </w:rPr>
              <w:t>OPIS WYMAGAŃ ZAMAWIAJĄCEGO W STOSUNKU DO PRZEDMIOTU ZAMÓWIENIA</w:t>
            </w:r>
            <w:r w:rsidR="008057F5">
              <w:rPr>
                <w:noProof/>
                <w:webHidden/>
              </w:rPr>
              <w:tab/>
            </w:r>
            <w:r>
              <w:rPr>
                <w:noProof/>
                <w:webHidden/>
              </w:rPr>
              <w:fldChar w:fldCharType="begin"/>
            </w:r>
            <w:r w:rsidR="008057F5">
              <w:rPr>
                <w:noProof/>
                <w:webHidden/>
              </w:rPr>
              <w:instrText xml:space="preserve"> PAGEREF _Toc107233005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3"/>
            <w:tabs>
              <w:tab w:val="left" w:pos="720"/>
              <w:tab w:val="right" w:leader="dot" w:pos="10194"/>
            </w:tabs>
            <w:rPr>
              <w:rFonts w:eastAsiaTheme="minorEastAsia" w:cstheme="minorBidi"/>
              <w:noProof/>
              <w:sz w:val="22"/>
              <w:szCs w:val="22"/>
              <w:lang w:eastAsia="pl-PL"/>
            </w:rPr>
          </w:pPr>
          <w:hyperlink w:anchor="_Toc107233006" w:history="1">
            <w:r w:rsidR="008057F5" w:rsidRPr="00BF0656">
              <w:rPr>
                <w:rStyle w:val="Hipercze"/>
                <w:noProof/>
              </w:rPr>
              <w:t>6.1</w:t>
            </w:r>
            <w:r w:rsidR="008057F5">
              <w:rPr>
                <w:rFonts w:eastAsiaTheme="minorEastAsia" w:cstheme="minorBidi"/>
                <w:noProof/>
                <w:sz w:val="22"/>
                <w:szCs w:val="22"/>
                <w:lang w:eastAsia="pl-PL"/>
              </w:rPr>
              <w:tab/>
            </w:r>
            <w:r w:rsidR="008057F5" w:rsidRPr="00BF0656">
              <w:rPr>
                <w:rStyle w:val="Hipercze"/>
                <w:noProof/>
              </w:rPr>
              <w:t>Cechy obiektu dotyczące rozwiązań budowlano-konstrukcyjnych i wskaźników ekonomicznych</w:t>
            </w:r>
            <w:r w:rsidR="008057F5">
              <w:rPr>
                <w:noProof/>
                <w:webHidden/>
              </w:rPr>
              <w:tab/>
            </w:r>
            <w:r>
              <w:rPr>
                <w:noProof/>
                <w:webHidden/>
              </w:rPr>
              <w:fldChar w:fldCharType="begin"/>
            </w:r>
            <w:r w:rsidR="008057F5">
              <w:rPr>
                <w:noProof/>
                <w:webHidden/>
              </w:rPr>
              <w:instrText xml:space="preserve"> PAGEREF _Toc107233006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3"/>
            <w:tabs>
              <w:tab w:val="left" w:pos="720"/>
              <w:tab w:val="right" w:leader="dot" w:pos="10194"/>
            </w:tabs>
            <w:rPr>
              <w:rFonts w:eastAsiaTheme="minorEastAsia" w:cstheme="minorBidi"/>
              <w:noProof/>
              <w:sz w:val="22"/>
              <w:szCs w:val="22"/>
              <w:lang w:eastAsia="pl-PL"/>
            </w:rPr>
          </w:pPr>
          <w:hyperlink w:anchor="_Toc107233007" w:history="1">
            <w:r w:rsidR="008057F5" w:rsidRPr="00BF0656">
              <w:rPr>
                <w:rStyle w:val="Hipercze"/>
                <w:noProof/>
              </w:rPr>
              <w:t>6.2</w:t>
            </w:r>
            <w:r w:rsidR="008057F5">
              <w:rPr>
                <w:rFonts w:eastAsiaTheme="minorEastAsia" w:cstheme="minorBidi"/>
                <w:noProof/>
                <w:sz w:val="22"/>
                <w:szCs w:val="22"/>
                <w:lang w:eastAsia="pl-PL"/>
              </w:rPr>
              <w:tab/>
            </w:r>
            <w:r w:rsidR="008057F5" w:rsidRPr="00BF0656">
              <w:rPr>
                <w:rStyle w:val="Hipercze"/>
                <w:noProof/>
              </w:rPr>
              <w:t>Wykończenia</w:t>
            </w:r>
            <w:r w:rsidR="008057F5">
              <w:rPr>
                <w:noProof/>
                <w:webHidden/>
              </w:rPr>
              <w:tab/>
            </w:r>
            <w:r>
              <w:rPr>
                <w:noProof/>
                <w:webHidden/>
              </w:rPr>
              <w:fldChar w:fldCharType="begin"/>
            </w:r>
            <w:r w:rsidR="008057F5">
              <w:rPr>
                <w:noProof/>
                <w:webHidden/>
              </w:rPr>
              <w:instrText xml:space="preserve"> PAGEREF _Toc107233007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3"/>
            <w:tabs>
              <w:tab w:val="left" w:pos="720"/>
              <w:tab w:val="right" w:leader="dot" w:pos="10194"/>
            </w:tabs>
            <w:rPr>
              <w:rFonts w:eastAsiaTheme="minorEastAsia" w:cstheme="minorBidi"/>
              <w:noProof/>
              <w:sz w:val="22"/>
              <w:szCs w:val="22"/>
              <w:lang w:eastAsia="pl-PL"/>
            </w:rPr>
          </w:pPr>
          <w:hyperlink w:anchor="_Toc107233008" w:history="1">
            <w:r w:rsidR="008057F5" w:rsidRPr="00BF0656">
              <w:rPr>
                <w:rStyle w:val="Hipercze"/>
                <w:noProof/>
              </w:rPr>
              <w:t>6.3</w:t>
            </w:r>
            <w:r w:rsidR="008057F5">
              <w:rPr>
                <w:rFonts w:eastAsiaTheme="minorEastAsia" w:cstheme="minorBidi"/>
                <w:noProof/>
                <w:sz w:val="22"/>
                <w:szCs w:val="22"/>
                <w:lang w:eastAsia="pl-PL"/>
              </w:rPr>
              <w:tab/>
            </w:r>
            <w:r w:rsidR="008057F5" w:rsidRPr="00BF0656">
              <w:rPr>
                <w:rStyle w:val="Hipercze"/>
                <w:noProof/>
              </w:rPr>
              <w:t>Zakończenie prac budowlanych</w:t>
            </w:r>
            <w:r w:rsidR="008057F5">
              <w:rPr>
                <w:noProof/>
                <w:webHidden/>
              </w:rPr>
              <w:tab/>
            </w:r>
            <w:r>
              <w:rPr>
                <w:noProof/>
                <w:webHidden/>
              </w:rPr>
              <w:fldChar w:fldCharType="begin"/>
            </w:r>
            <w:r w:rsidR="008057F5">
              <w:rPr>
                <w:noProof/>
                <w:webHidden/>
              </w:rPr>
              <w:instrText xml:space="preserve"> PAGEREF _Toc107233008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3"/>
            <w:tabs>
              <w:tab w:val="left" w:pos="720"/>
              <w:tab w:val="right" w:leader="dot" w:pos="10194"/>
            </w:tabs>
            <w:rPr>
              <w:rFonts w:eastAsiaTheme="minorEastAsia" w:cstheme="minorBidi"/>
              <w:noProof/>
              <w:sz w:val="22"/>
              <w:szCs w:val="22"/>
              <w:lang w:eastAsia="pl-PL"/>
            </w:rPr>
          </w:pPr>
          <w:hyperlink w:anchor="_Toc107233009" w:history="1">
            <w:r w:rsidR="008057F5" w:rsidRPr="00BF0656">
              <w:rPr>
                <w:rStyle w:val="Hipercze"/>
                <w:noProof/>
              </w:rPr>
              <w:t>6.4</w:t>
            </w:r>
            <w:r w:rsidR="008057F5">
              <w:rPr>
                <w:rFonts w:eastAsiaTheme="minorEastAsia" w:cstheme="minorBidi"/>
                <w:noProof/>
                <w:sz w:val="22"/>
                <w:szCs w:val="22"/>
                <w:lang w:eastAsia="pl-PL"/>
              </w:rPr>
              <w:tab/>
            </w:r>
            <w:r w:rsidR="008057F5" w:rsidRPr="00BF0656">
              <w:rPr>
                <w:rStyle w:val="Hipercze"/>
                <w:noProof/>
              </w:rPr>
              <w:t>Gwarancje</w:t>
            </w:r>
            <w:r w:rsidR="008057F5">
              <w:rPr>
                <w:noProof/>
                <w:webHidden/>
              </w:rPr>
              <w:tab/>
            </w:r>
            <w:r>
              <w:rPr>
                <w:noProof/>
                <w:webHidden/>
              </w:rPr>
              <w:fldChar w:fldCharType="begin"/>
            </w:r>
            <w:r w:rsidR="008057F5">
              <w:rPr>
                <w:noProof/>
                <w:webHidden/>
              </w:rPr>
              <w:instrText xml:space="preserve"> PAGEREF _Toc107233009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3"/>
            <w:tabs>
              <w:tab w:val="left" w:pos="720"/>
              <w:tab w:val="right" w:leader="dot" w:pos="10194"/>
            </w:tabs>
            <w:rPr>
              <w:rFonts w:eastAsiaTheme="minorEastAsia" w:cstheme="minorBidi"/>
              <w:noProof/>
              <w:sz w:val="22"/>
              <w:szCs w:val="22"/>
              <w:lang w:eastAsia="pl-PL"/>
            </w:rPr>
          </w:pPr>
          <w:hyperlink w:anchor="_Toc107233010" w:history="1">
            <w:r w:rsidR="008057F5" w:rsidRPr="00BF0656">
              <w:rPr>
                <w:rStyle w:val="Hipercze"/>
                <w:noProof/>
              </w:rPr>
              <w:t>6.5</w:t>
            </w:r>
            <w:r w:rsidR="008057F5">
              <w:rPr>
                <w:rFonts w:eastAsiaTheme="minorEastAsia" w:cstheme="minorBidi"/>
                <w:noProof/>
                <w:sz w:val="22"/>
                <w:szCs w:val="22"/>
                <w:lang w:eastAsia="pl-PL"/>
              </w:rPr>
              <w:tab/>
            </w:r>
            <w:r w:rsidR="008057F5" w:rsidRPr="00BF0656">
              <w:rPr>
                <w:rStyle w:val="Hipercze"/>
                <w:noProof/>
              </w:rPr>
              <w:t>Wymagania dotyczące warunków wykonania i odbioru robót budowlanych</w:t>
            </w:r>
            <w:r w:rsidR="008057F5">
              <w:rPr>
                <w:noProof/>
                <w:webHidden/>
              </w:rPr>
              <w:tab/>
            </w:r>
            <w:r>
              <w:rPr>
                <w:noProof/>
                <w:webHidden/>
              </w:rPr>
              <w:fldChar w:fldCharType="begin"/>
            </w:r>
            <w:r w:rsidR="008057F5">
              <w:rPr>
                <w:noProof/>
                <w:webHidden/>
              </w:rPr>
              <w:instrText xml:space="preserve"> PAGEREF _Toc107233010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3"/>
            <w:tabs>
              <w:tab w:val="left" w:pos="720"/>
              <w:tab w:val="right" w:leader="dot" w:pos="10194"/>
            </w:tabs>
            <w:rPr>
              <w:rFonts w:eastAsiaTheme="minorEastAsia" w:cstheme="minorBidi"/>
              <w:noProof/>
              <w:sz w:val="22"/>
              <w:szCs w:val="22"/>
              <w:lang w:eastAsia="pl-PL"/>
            </w:rPr>
          </w:pPr>
          <w:hyperlink w:anchor="_Toc107233011" w:history="1">
            <w:r w:rsidR="008057F5" w:rsidRPr="00BF0656">
              <w:rPr>
                <w:rStyle w:val="Hipercze"/>
                <w:noProof/>
              </w:rPr>
              <w:t>6.6</w:t>
            </w:r>
            <w:r w:rsidR="008057F5">
              <w:rPr>
                <w:rFonts w:eastAsiaTheme="minorEastAsia" w:cstheme="minorBidi"/>
                <w:noProof/>
                <w:sz w:val="22"/>
                <w:szCs w:val="22"/>
                <w:lang w:eastAsia="pl-PL"/>
              </w:rPr>
              <w:tab/>
            </w:r>
            <w:r w:rsidR="008057F5" w:rsidRPr="00BF0656">
              <w:rPr>
                <w:rStyle w:val="Hipercze"/>
                <w:noProof/>
              </w:rPr>
              <w:t>Odbiory</w:t>
            </w:r>
            <w:r w:rsidR="008057F5">
              <w:rPr>
                <w:noProof/>
                <w:webHidden/>
              </w:rPr>
              <w:tab/>
            </w:r>
            <w:r>
              <w:rPr>
                <w:noProof/>
                <w:webHidden/>
              </w:rPr>
              <w:fldChar w:fldCharType="begin"/>
            </w:r>
            <w:r w:rsidR="008057F5">
              <w:rPr>
                <w:noProof/>
                <w:webHidden/>
              </w:rPr>
              <w:instrText xml:space="preserve"> PAGEREF _Toc107233011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3"/>
            <w:tabs>
              <w:tab w:val="left" w:pos="720"/>
              <w:tab w:val="right" w:leader="dot" w:pos="10194"/>
            </w:tabs>
            <w:rPr>
              <w:rFonts w:eastAsiaTheme="minorEastAsia" w:cstheme="minorBidi"/>
              <w:noProof/>
              <w:sz w:val="22"/>
              <w:szCs w:val="22"/>
              <w:lang w:eastAsia="pl-PL"/>
            </w:rPr>
          </w:pPr>
          <w:hyperlink w:anchor="_Toc107233012" w:history="1">
            <w:r w:rsidR="008057F5" w:rsidRPr="00BF0656">
              <w:rPr>
                <w:rStyle w:val="Hipercze"/>
                <w:noProof/>
              </w:rPr>
              <w:t>6.7</w:t>
            </w:r>
            <w:r w:rsidR="008057F5">
              <w:rPr>
                <w:rFonts w:eastAsiaTheme="minorEastAsia" w:cstheme="minorBidi"/>
                <w:noProof/>
                <w:sz w:val="22"/>
                <w:szCs w:val="22"/>
                <w:lang w:eastAsia="pl-PL"/>
              </w:rPr>
              <w:tab/>
            </w:r>
            <w:r w:rsidR="008057F5" w:rsidRPr="00BF0656">
              <w:rPr>
                <w:rStyle w:val="Hipercze"/>
                <w:noProof/>
              </w:rPr>
              <w:t>Usługa serwisowa</w:t>
            </w:r>
            <w:r w:rsidR="008057F5">
              <w:rPr>
                <w:noProof/>
                <w:webHidden/>
              </w:rPr>
              <w:tab/>
            </w:r>
            <w:r>
              <w:rPr>
                <w:noProof/>
                <w:webHidden/>
              </w:rPr>
              <w:fldChar w:fldCharType="begin"/>
            </w:r>
            <w:r w:rsidR="008057F5">
              <w:rPr>
                <w:noProof/>
                <w:webHidden/>
              </w:rPr>
              <w:instrText xml:space="preserve"> PAGEREF _Toc107233012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1"/>
            <w:rPr>
              <w:rFonts w:asciiTheme="minorHAnsi" w:eastAsiaTheme="minorEastAsia" w:hAnsiTheme="minorHAnsi" w:cstheme="minorBidi"/>
              <w:b w:val="0"/>
              <w:bCs w:val="0"/>
              <w:caps w:val="0"/>
              <w:noProof/>
              <w:sz w:val="22"/>
              <w:szCs w:val="22"/>
              <w:lang w:eastAsia="pl-PL"/>
            </w:rPr>
          </w:pPr>
          <w:hyperlink w:anchor="_Toc107233013" w:history="1">
            <w:r w:rsidR="008057F5" w:rsidRPr="00BF0656">
              <w:rPr>
                <w:rStyle w:val="Hipercze"/>
                <w:noProof/>
              </w:rPr>
              <w:t>Część II – Informacyjna</w:t>
            </w:r>
            <w:r w:rsidR="008057F5">
              <w:rPr>
                <w:noProof/>
                <w:webHidden/>
              </w:rPr>
              <w:tab/>
            </w:r>
            <w:r>
              <w:rPr>
                <w:noProof/>
                <w:webHidden/>
              </w:rPr>
              <w:fldChar w:fldCharType="begin"/>
            </w:r>
            <w:r w:rsidR="008057F5">
              <w:rPr>
                <w:noProof/>
                <w:webHidden/>
              </w:rPr>
              <w:instrText xml:space="preserve"> PAGEREF _Toc107233013 \h </w:instrText>
            </w:r>
            <w:r>
              <w:rPr>
                <w:noProof/>
                <w:webHidden/>
              </w:rPr>
            </w:r>
            <w:r>
              <w:rPr>
                <w:noProof/>
                <w:webHidden/>
              </w:rPr>
              <w:fldChar w:fldCharType="separate"/>
            </w:r>
            <w:r w:rsidR="00EA3DC9">
              <w:rPr>
                <w:noProof/>
                <w:webHidden/>
              </w:rPr>
              <w:t>12</w:t>
            </w:r>
            <w:r>
              <w:rPr>
                <w:noProof/>
                <w:webHidden/>
              </w:rPr>
              <w:fldChar w:fldCharType="end"/>
            </w:r>
          </w:hyperlink>
        </w:p>
        <w:p w:rsidR="008057F5" w:rsidRDefault="00FD179F">
          <w:pPr>
            <w:pStyle w:val="Spistreci2"/>
            <w:rPr>
              <w:rFonts w:eastAsiaTheme="minorEastAsia" w:cstheme="minorBidi"/>
              <w:b w:val="0"/>
              <w:bCs w:val="0"/>
              <w:noProof/>
              <w:sz w:val="22"/>
              <w:szCs w:val="22"/>
              <w:lang w:eastAsia="pl-PL"/>
            </w:rPr>
          </w:pPr>
          <w:hyperlink w:anchor="_Toc107233014" w:history="1">
            <w:r w:rsidR="008057F5" w:rsidRPr="00BF0656">
              <w:rPr>
                <w:rStyle w:val="Hipercze"/>
                <w:noProof/>
              </w:rPr>
              <w:t>2</w:t>
            </w:r>
            <w:r w:rsidR="008057F5">
              <w:rPr>
                <w:rFonts w:eastAsiaTheme="minorEastAsia" w:cstheme="minorBidi"/>
                <w:b w:val="0"/>
                <w:bCs w:val="0"/>
                <w:noProof/>
                <w:sz w:val="22"/>
                <w:szCs w:val="22"/>
                <w:lang w:eastAsia="pl-PL"/>
              </w:rPr>
              <w:tab/>
            </w:r>
            <w:r w:rsidR="008057F5" w:rsidRPr="00BF0656">
              <w:rPr>
                <w:rStyle w:val="Hipercze"/>
                <w:noProof/>
              </w:rPr>
              <w:t>Przepisy prawne i normy związane z projektowaniem i wykonaniem zamierzenia budowlanego</w:t>
            </w:r>
            <w:r w:rsidR="008057F5">
              <w:rPr>
                <w:noProof/>
                <w:webHidden/>
              </w:rPr>
              <w:tab/>
            </w:r>
            <w:r>
              <w:rPr>
                <w:noProof/>
                <w:webHidden/>
              </w:rPr>
              <w:fldChar w:fldCharType="begin"/>
            </w:r>
            <w:r w:rsidR="008057F5">
              <w:rPr>
                <w:noProof/>
                <w:webHidden/>
              </w:rPr>
              <w:instrText xml:space="preserve"> PAGEREF _Toc107233014 \h </w:instrText>
            </w:r>
            <w:r>
              <w:rPr>
                <w:noProof/>
                <w:webHidden/>
              </w:rPr>
            </w:r>
            <w:r>
              <w:rPr>
                <w:noProof/>
                <w:webHidden/>
              </w:rPr>
              <w:fldChar w:fldCharType="separate"/>
            </w:r>
            <w:r w:rsidR="00EA3DC9">
              <w:rPr>
                <w:noProof/>
                <w:webHidden/>
              </w:rPr>
              <w:t>12</w:t>
            </w:r>
            <w:r>
              <w:rPr>
                <w:noProof/>
                <w:webHidden/>
              </w:rPr>
              <w:fldChar w:fldCharType="end"/>
            </w:r>
          </w:hyperlink>
        </w:p>
        <w:p w:rsidR="0054535F" w:rsidRPr="009D59D6" w:rsidRDefault="00FD179F">
          <w:r w:rsidRPr="009D59D6">
            <w:fldChar w:fldCharType="end"/>
          </w:r>
        </w:p>
      </w:sdtContent>
    </w:sdt>
    <w:p w:rsidR="0054535F" w:rsidRPr="009D59D6" w:rsidRDefault="0054535F">
      <w:pPr>
        <w:spacing w:after="160" w:line="259" w:lineRule="auto"/>
        <w:jc w:val="left"/>
        <w:rPr>
          <w:noProof/>
          <w:webHidden/>
          <w:sz w:val="20"/>
        </w:rPr>
      </w:pPr>
      <w:r w:rsidRPr="009D59D6">
        <w:rPr>
          <w:noProof/>
          <w:webHidden/>
          <w:sz w:val="20"/>
        </w:rPr>
        <w:br w:type="page"/>
      </w:r>
    </w:p>
    <w:p w:rsidR="0013069F" w:rsidRPr="009D59D6" w:rsidRDefault="0013069F" w:rsidP="0013069F">
      <w:pPr>
        <w:pStyle w:val="NEO0"/>
      </w:pPr>
      <w:bookmarkStart w:id="4" w:name="_Toc35954529"/>
      <w:bookmarkStart w:id="5" w:name="_Toc107232988"/>
      <w:r w:rsidRPr="009D59D6">
        <w:lastRenderedPageBreak/>
        <w:t>Wykaz ważniejszych definicji i skrótów i użytych w tekście</w:t>
      </w:r>
      <w:bookmarkEnd w:id="4"/>
      <w:bookmarkEnd w:id="5"/>
    </w:p>
    <w:p w:rsidR="00CC15A0" w:rsidRPr="009D59D6" w:rsidRDefault="00CC15A0" w:rsidP="00374F4A">
      <w:pPr>
        <w:pStyle w:val="NEONormalny"/>
      </w:pPr>
      <w:r w:rsidRPr="009D59D6">
        <w:rPr>
          <w:b/>
          <w:bCs/>
        </w:rPr>
        <w:t xml:space="preserve">Zamawiający </w:t>
      </w:r>
      <w:r w:rsidRPr="009D59D6">
        <w:t xml:space="preserve">– jednostka samorządu terytorialnego – Gmina </w:t>
      </w:r>
      <w:r w:rsidR="00C50BAF" w:rsidRPr="009D59D6">
        <w:t>Czarnożyły</w:t>
      </w:r>
      <w:r w:rsidRPr="009D59D6">
        <w:t>,</w:t>
      </w:r>
      <w:r w:rsidR="00C50BAF" w:rsidRPr="009D59D6">
        <w:t xml:space="preserve"> Czarnożyły 48, 98-310 Czarnożyły</w:t>
      </w:r>
    </w:p>
    <w:p w:rsidR="00CC15A0" w:rsidRPr="009D59D6" w:rsidRDefault="00CC15A0" w:rsidP="00374F4A">
      <w:pPr>
        <w:pStyle w:val="NEONormalny"/>
      </w:pPr>
      <w:r w:rsidRPr="009D59D6">
        <w:rPr>
          <w:b/>
          <w:bCs/>
        </w:rPr>
        <w:t xml:space="preserve">Nadzór Inwestorski </w:t>
      </w:r>
      <w:r w:rsidRPr="009D59D6">
        <w:t>– osoby fizyczne lub prawne upoważnione przez Zamawiającego do kontroli i odbierania dokumentacji oraz robót budowlanych, w zakresie wskazanym umową z Zamawiającym.</w:t>
      </w:r>
    </w:p>
    <w:p w:rsidR="00CC15A0" w:rsidRPr="009D59D6" w:rsidRDefault="00CC15A0" w:rsidP="00374F4A">
      <w:pPr>
        <w:pStyle w:val="NEONormalny"/>
      </w:pPr>
      <w:r w:rsidRPr="009D59D6">
        <w:rPr>
          <w:b/>
          <w:bCs/>
        </w:rPr>
        <w:t xml:space="preserve">Wykonawca </w:t>
      </w:r>
      <w:r w:rsidRPr="009D59D6">
        <w:t>- podmiot prawny, wyłoniony w wyniku postępowania przetargowego w oparciu o ustawę Prawo zamówień publicznych. Na etapie początkowym Wykonawca zrealizuje prace projektowe, następnie zajmie się ich wdrożeniem, wykonaniem a także dostarczeniem poszczególnych elementów systemu w warunkach umowy pomiędzy Wykonawcą, a Zamawiającym.</w:t>
      </w:r>
    </w:p>
    <w:p w:rsidR="00CC15A0" w:rsidRPr="009D59D6" w:rsidRDefault="00CC15A0" w:rsidP="00374F4A">
      <w:pPr>
        <w:pStyle w:val="NEONormalny"/>
      </w:pPr>
      <w:r w:rsidRPr="009D59D6">
        <w:rPr>
          <w:b/>
        </w:rPr>
        <w:t>Umowa</w:t>
      </w:r>
      <w:r w:rsidRPr="009D59D6">
        <w:t xml:space="preserve"> – umowa zawarta pomiędzy Zamawiającym a Wykonawcą.</w:t>
      </w:r>
    </w:p>
    <w:p w:rsidR="00CC15A0" w:rsidRPr="009D59D6" w:rsidRDefault="00CC15A0" w:rsidP="00374F4A">
      <w:pPr>
        <w:pStyle w:val="NEONormalny"/>
      </w:pPr>
      <w:r w:rsidRPr="009D59D6">
        <w:rPr>
          <w:b/>
        </w:rPr>
        <w:t>IRiESD</w:t>
      </w:r>
      <w:r w:rsidRPr="009D59D6">
        <w:t xml:space="preserve"> – Instrukcja Ruchu i Eksploatacji Sieci Dystrybucyjnej</w:t>
      </w:r>
    </w:p>
    <w:p w:rsidR="00CC15A0" w:rsidRPr="009D59D6" w:rsidRDefault="00CC15A0" w:rsidP="00374F4A">
      <w:pPr>
        <w:pStyle w:val="NEONormalny"/>
      </w:pPr>
      <w:r w:rsidRPr="009D59D6">
        <w:rPr>
          <w:b/>
        </w:rPr>
        <w:t>OSD</w:t>
      </w:r>
      <w:r w:rsidRPr="009D59D6">
        <w:t xml:space="preserve"> – Operator Sieci Dystrybucyjnej</w:t>
      </w:r>
    </w:p>
    <w:p w:rsidR="00CC15A0" w:rsidRPr="009D59D6" w:rsidRDefault="00CC15A0" w:rsidP="00374F4A">
      <w:pPr>
        <w:pStyle w:val="NEONormalny"/>
      </w:pPr>
      <w:r w:rsidRPr="009D59D6">
        <w:rPr>
          <w:b/>
        </w:rPr>
        <w:t>Użytkownik</w:t>
      </w:r>
      <w:r w:rsidRPr="009D59D6">
        <w:t xml:space="preserve"> – właściciel/le nieruchomości, na których będzie realizowane zadanie inwestycyjne oraz właściciel/le licznika rozliczeniowego energii elektrycznej</w:t>
      </w:r>
    </w:p>
    <w:p w:rsidR="00CC15A0" w:rsidRPr="009D59D6" w:rsidRDefault="00CC15A0" w:rsidP="00374F4A">
      <w:pPr>
        <w:pStyle w:val="NEONormalny"/>
      </w:pPr>
      <w:r w:rsidRPr="009D59D6">
        <w:rPr>
          <w:b/>
        </w:rPr>
        <w:t>Komisja odbiorowa</w:t>
      </w:r>
      <w:r w:rsidRPr="009D59D6">
        <w:t xml:space="preserve"> – zespół odbierający roboty wyznaczony przez Zamawiającego</w:t>
      </w:r>
    </w:p>
    <w:p w:rsidR="00CC15A0" w:rsidRPr="009D59D6" w:rsidRDefault="00CC15A0" w:rsidP="00374F4A">
      <w:pPr>
        <w:pStyle w:val="NEONormalny"/>
      </w:pPr>
      <w:r w:rsidRPr="009D59D6">
        <w:rPr>
          <w:b/>
        </w:rPr>
        <w:t xml:space="preserve">Plan BIOZ – </w:t>
      </w:r>
      <w:r w:rsidRPr="009D59D6">
        <w:t>plan bezpieczeństwa i ochrony zdrowia</w:t>
      </w:r>
    </w:p>
    <w:p w:rsidR="00CC15A0" w:rsidRPr="009D59D6" w:rsidRDefault="00CC15A0" w:rsidP="00374F4A">
      <w:pPr>
        <w:pStyle w:val="NEONormalny"/>
        <w:rPr>
          <w:b/>
        </w:rPr>
      </w:pPr>
      <w:bookmarkStart w:id="6" w:name="_Hlk71200344"/>
      <w:r w:rsidRPr="009D59D6">
        <w:rPr>
          <w:b/>
          <w:bCs/>
        </w:rPr>
        <w:t>PFU</w:t>
      </w:r>
      <w:r w:rsidRPr="009D59D6">
        <w:t xml:space="preserve"> – niniejszy dokument</w:t>
      </w:r>
    </w:p>
    <w:bookmarkEnd w:id="6"/>
    <w:p w:rsidR="0013069F" w:rsidRPr="009D59D6" w:rsidRDefault="0013069F" w:rsidP="0013069F">
      <w:pPr>
        <w:spacing w:after="160" w:line="259" w:lineRule="auto"/>
        <w:jc w:val="left"/>
      </w:pPr>
    </w:p>
    <w:p w:rsidR="00C86EB2" w:rsidRPr="009D59D6" w:rsidRDefault="00C86EB2">
      <w:pPr>
        <w:spacing w:after="160" w:line="259" w:lineRule="auto"/>
        <w:jc w:val="left"/>
        <w:rPr>
          <w:rFonts w:asciiTheme="majorHAnsi" w:eastAsiaTheme="majorEastAsia" w:hAnsiTheme="majorHAnsi" w:cstheme="majorHAnsi"/>
          <w:b/>
          <w:bCs/>
          <w:sz w:val="28"/>
          <w:szCs w:val="28"/>
        </w:rPr>
      </w:pPr>
      <w:bookmarkStart w:id="7" w:name="_Toc463266163"/>
      <w:bookmarkStart w:id="8" w:name="_Toc35954530"/>
      <w:r w:rsidRPr="009D59D6">
        <w:br w:type="page"/>
      </w:r>
    </w:p>
    <w:p w:rsidR="0013069F" w:rsidRPr="009D59D6" w:rsidRDefault="0013069F" w:rsidP="0013528C">
      <w:pPr>
        <w:pStyle w:val="NEO0"/>
      </w:pPr>
      <w:bookmarkStart w:id="9" w:name="_Toc107232989"/>
      <w:r w:rsidRPr="009D59D6">
        <w:lastRenderedPageBreak/>
        <w:t>CZĘŚĆ I - O</w:t>
      </w:r>
      <w:bookmarkEnd w:id="7"/>
      <w:r w:rsidRPr="009D59D6">
        <w:t>PISOWA</w:t>
      </w:r>
      <w:bookmarkEnd w:id="8"/>
      <w:bookmarkEnd w:id="9"/>
    </w:p>
    <w:p w:rsidR="0013069F" w:rsidRPr="009D59D6" w:rsidRDefault="0013069F" w:rsidP="0013069F"/>
    <w:p w:rsidR="0013069F" w:rsidRPr="009D59D6" w:rsidRDefault="0013069F" w:rsidP="0013069F"/>
    <w:p w:rsidR="0013069F" w:rsidRPr="009D59D6" w:rsidRDefault="0013069F" w:rsidP="0013069F"/>
    <w:p w:rsidR="0013069F" w:rsidRPr="009D59D6" w:rsidRDefault="0013069F" w:rsidP="0013069F"/>
    <w:p w:rsidR="0013069F" w:rsidRPr="009D59D6" w:rsidRDefault="0013069F" w:rsidP="0013069F"/>
    <w:p w:rsidR="0013069F" w:rsidRPr="009D59D6" w:rsidRDefault="0013069F" w:rsidP="0013069F"/>
    <w:p w:rsidR="0013069F" w:rsidRPr="009D59D6" w:rsidRDefault="0013069F" w:rsidP="0013069F"/>
    <w:p w:rsidR="0013069F" w:rsidRPr="009D59D6" w:rsidRDefault="0013069F" w:rsidP="0013069F"/>
    <w:p w:rsidR="0013069F" w:rsidRPr="009D59D6" w:rsidRDefault="0013069F" w:rsidP="0013069F"/>
    <w:p w:rsidR="0013069F" w:rsidRPr="009D59D6" w:rsidRDefault="0013069F" w:rsidP="0013069F">
      <w:pPr>
        <w:rPr>
          <w:b/>
          <w:sz w:val="28"/>
        </w:rPr>
      </w:pPr>
      <w:r w:rsidRPr="009D59D6">
        <w:rPr>
          <w:b/>
          <w:sz w:val="28"/>
        </w:rPr>
        <w:br w:type="page"/>
      </w:r>
    </w:p>
    <w:p w:rsidR="00CC15A0" w:rsidRPr="009D59D6" w:rsidRDefault="00CC15A0" w:rsidP="00CC15A0">
      <w:pPr>
        <w:pStyle w:val="NEO1"/>
      </w:pPr>
      <w:bookmarkStart w:id="10" w:name="_Toc35930314"/>
      <w:bookmarkStart w:id="11" w:name="_Toc107232990"/>
      <w:bookmarkEnd w:id="0"/>
      <w:bookmarkEnd w:id="1"/>
      <w:r w:rsidRPr="009D59D6">
        <w:lastRenderedPageBreak/>
        <w:t>OPIS OGÓLNY PRZEDMIOTU ZAMÓWIENIA</w:t>
      </w:r>
      <w:bookmarkEnd w:id="10"/>
      <w:bookmarkEnd w:id="11"/>
    </w:p>
    <w:p w:rsidR="00CC15A0" w:rsidRPr="009D59D6" w:rsidRDefault="00CC15A0" w:rsidP="00374F4A">
      <w:pPr>
        <w:pStyle w:val="NEONormalny"/>
      </w:pPr>
      <w:r w:rsidRPr="009D59D6">
        <w:t>Przedmiotem niniejszego programu funkcjonalno-użytkowego są wymagania i wytyczne dotyczące wykonania dokumentacji projektowej oraz kompleksowego wykonania zadania inwestycyjnego pt. „</w:t>
      </w:r>
      <w:r w:rsidR="00D07F13" w:rsidRPr="009D59D6">
        <w:rPr>
          <w:b/>
          <w:bCs/>
        </w:rPr>
        <w:t>Rozbudowa odnawialnych źródeł energii w gminie Czarnożyły</w:t>
      </w:r>
      <w:r w:rsidRPr="009D59D6">
        <w:t>”. Zadanie polega na zaprojektowaniu</w:t>
      </w:r>
      <w:r w:rsidR="003B6E28" w:rsidRPr="009D59D6">
        <w:t xml:space="preserve">, </w:t>
      </w:r>
      <w:r w:rsidRPr="009D59D6">
        <w:t>zrealizowaniu i uruchomieniu instalacji:</w:t>
      </w:r>
    </w:p>
    <w:p w:rsidR="00CC15A0" w:rsidRPr="009D59D6" w:rsidRDefault="00CC15A0" w:rsidP="00CC15A0">
      <w:pPr>
        <w:pStyle w:val="NEOmylniki"/>
      </w:pPr>
      <w:r w:rsidRPr="009D59D6">
        <w:t xml:space="preserve">kotłów na pellet </w:t>
      </w:r>
      <w:r w:rsidR="00196A78" w:rsidRPr="009D59D6">
        <w:t>- 66</w:t>
      </w:r>
      <w:r w:rsidRPr="009D59D6">
        <w:t xml:space="preserve"> szt.</w:t>
      </w:r>
    </w:p>
    <w:p w:rsidR="00CC15A0" w:rsidRPr="009D59D6" w:rsidRDefault="00CC15A0" w:rsidP="00CC15A0">
      <w:pPr>
        <w:pStyle w:val="NEOmylniki"/>
      </w:pPr>
      <w:r w:rsidRPr="009D59D6">
        <w:t>instalacji kolektorów słonecznych</w:t>
      </w:r>
      <w:r w:rsidR="00196A78" w:rsidRPr="009D59D6">
        <w:t xml:space="preserve"> – 123 </w:t>
      </w:r>
      <w:r w:rsidRPr="009D59D6">
        <w:t>szt.</w:t>
      </w:r>
    </w:p>
    <w:p w:rsidR="00CC15A0" w:rsidRPr="009D59D6" w:rsidRDefault="00CC15A0" w:rsidP="00CC15A0">
      <w:pPr>
        <w:pStyle w:val="NEOmylniki"/>
      </w:pPr>
      <w:r w:rsidRPr="009D59D6">
        <w:t>instalacji fotowoltaicznych</w:t>
      </w:r>
      <w:r w:rsidR="00196A78" w:rsidRPr="009D59D6">
        <w:t xml:space="preserve"> - 30</w:t>
      </w:r>
      <w:r w:rsidR="00632C46" w:rsidRPr="009D59D6">
        <w:t>6</w:t>
      </w:r>
      <w:r w:rsidRPr="009D59D6">
        <w:t xml:space="preserve"> szt.</w:t>
      </w:r>
    </w:p>
    <w:p w:rsidR="00CC15A0" w:rsidRPr="009D59D6" w:rsidRDefault="00CC15A0" w:rsidP="00374F4A">
      <w:pPr>
        <w:pStyle w:val="NEONormalny"/>
      </w:pPr>
      <w:r w:rsidRPr="009D59D6">
        <w:t>o rozmiarze wskazanym zestawieniu rozpoczynającym się na stronie nr 2 PFU. Przedmiotowa instalacja będzie produkowała energię cieplną oraz elektryczną na potrzeby własne budynku mieszkalnego</w:t>
      </w:r>
      <w:r w:rsidR="00A35242" w:rsidRPr="009D59D6">
        <w:t xml:space="preserve"> i energię elektryczną na potrzeby własne budynku </w:t>
      </w:r>
      <w:r w:rsidR="00811671" w:rsidRPr="009D59D6">
        <w:t>użyteczności publicznej</w:t>
      </w:r>
      <w:r w:rsidRPr="009D59D6">
        <w:t>, na potrzeby którego zostanie zainstalowana.</w:t>
      </w:r>
    </w:p>
    <w:p w:rsidR="00CC15A0" w:rsidRPr="009D59D6" w:rsidRDefault="00CC15A0" w:rsidP="00374F4A">
      <w:pPr>
        <w:pStyle w:val="NEONormalny"/>
      </w:pPr>
      <w:r w:rsidRPr="009D59D6">
        <w:t xml:space="preserve">Niniejszy Program funkcjonalno-użytkowy jest wykonany w oparciu o </w:t>
      </w:r>
      <w:r w:rsidR="00F60615" w:rsidRPr="00F60615">
        <w:t>Rozporządzenie Ministra Rozwoju i Technologii z dnia 20 grudnia 2021 r. w sprawie szczegółowego zakresu i formy dokumentacji projektowej, specyfikacji technicznych wykonania i odbioru robót budowlanych oraz programu funkcjonalno-użytkowego</w:t>
      </w:r>
      <w:r w:rsidRPr="009D59D6">
        <w:t>i będzie stosowany jako dokument w postępowaniu przetargowym.</w:t>
      </w:r>
    </w:p>
    <w:p w:rsidR="00CC15A0" w:rsidRPr="009D59D6" w:rsidRDefault="00CC15A0" w:rsidP="00374F4A">
      <w:pPr>
        <w:pStyle w:val="NEONormalny"/>
      </w:pPr>
      <w:r w:rsidRPr="009D59D6">
        <w:t>Program służy ustaleniu planowanych kosztów prac projektowych i robót budowlanych, daje wytyczne do sporządzenia dokumentacji projektowej oraz stanowi podstawę do sporządzenia ofert przez Wykonawców. Oferta dostarczona przez Wykonawcę powinna obejmować całość zadania, tj. wykonanie projektu, montaż, roboty budowlane oraz wszystkie dostawyiusługi koniecznedo przeprowadzeniaprzedsięwzięciaażdo momentuprzekazaniaZamawiającemu do użytkowania.Ofertapowinnabyćzgodnazniniejszym Programem funkcjonalno-użytkowym.Wykonawcaw swoimzakresie ujmietakżeteprace dodatkoweielementyinstalacji,którenie zostaływyszczególnione,leczsąniezbędnedlapoprawnegofunkcjonowaniaistabilnego działaniaorazwymaganychprackonserwacyjnych,jakrównieżdlauzyskaniagwarancjisprawnego i bezawaryjnego działania.</w:t>
      </w:r>
    </w:p>
    <w:p w:rsidR="00CC15A0" w:rsidRPr="009D59D6" w:rsidRDefault="00CC15A0" w:rsidP="00374F4A">
      <w:pPr>
        <w:pStyle w:val="NEONormalny"/>
      </w:pPr>
      <w:r w:rsidRPr="009D59D6">
        <w:t>Celem wybudowania odnawialnych źródeł energii przy zastosowaniu nowoczesnych urządzeń o wysokiej sprawności będzie:</w:t>
      </w:r>
    </w:p>
    <w:p w:rsidR="00CC15A0" w:rsidRPr="009D59D6" w:rsidRDefault="00CC15A0" w:rsidP="00CC15A0">
      <w:pPr>
        <w:pStyle w:val="NEOmylniki"/>
      </w:pPr>
      <w:bookmarkStart w:id="12" w:name="_Toc462911398"/>
      <w:bookmarkStart w:id="13" w:name="_Toc463266165"/>
      <w:r w:rsidRPr="009D59D6">
        <w:t>zwiększenie udziału energii odnawialnej w produkcji energii w ujęciu krajowym,</w:t>
      </w:r>
    </w:p>
    <w:p w:rsidR="00CC15A0" w:rsidRPr="009D59D6" w:rsidRDefault="00CC15A0" w:rsidP="00CC15A0">
      <w:pPr>
        <w:pStyle w:val="NEOmylniki"/>
      </w:pPr>
      <w:r w:rsidRPr="009D59D6">
        <w:t>obniżenie kosztów zakupu energii elektrycznej,</w:t>
      </w:r>
    </w:p>
    <w:p w:rsidR="00CC15A0" w:rsidRPr="009D59D6" w:rsidRDefault="00CC15A0" w:rsidP="00CC15A0">
      <w:pPr>
        <w:pStyle w:val="NEOmylniki"/>
      </w:pPr>
      <w:r w:rsidRPr="009D59D6">
        <w:lastRenderedPageBreak/>
        <w:t>obniżenie kosztów podgrzewania ciepłej wody użytkowej oraz ogrzewania obiektów,</w:t>
      </w:r>
    </w:p>
    <w:p w:rsidR="00CC15A0" w:rsidRPr="009D59D6" w:rsidRDefault="00CC15A0" w:rsidP="00CC15A0">
      <w:pPr>
        <w:pStyle w:val="NEOmylniki"/>
      </w:pPr>
      <w:r w:rsidRPr="009D59D6">
        <w:t>redukcja zanieczyszczeń atmosfery w postaci ograniczenia emisji gazu CO2, NO</w:t>
      </w:r>
      <w:r w:rsidRPr="009D59D6">
        <w:rPr>
          <w:vertAlign w:val="subscript"/>
        </w:rPr>
        <w:t>x</w:t>
      </w:r>
      <w:r w:rsidRPr="009D59D6">
        <w:t>, SO</w:t>
      </w:r>
      <w:r w:rsidRPr="009D59D6">
        <w:rPr>
          <w:vertAlign w:val="subscript"/>
        </w:rPr>
        <w:t xml:space="preserve">x </w:t>
      </w:r>
      <w:r w:rsidRPr="009D59D6">
        <w:t>oraz szkodliwych pyłów do atmosfery.</w:t>
      </w:r>
    </w:p>
    <w:p w:rsidR="00CC15A0" w:rsidRPr="009D59D6" w:rsidRDefault="00CC15A0" w:rsidP="008843B7">
      <w:pPr>
        <w:pStyle w:val="NEO1"/>
      </w:pPr>
      <w:bookmarkStart w:id="14" w:name="_Toc35930315"/>
      <w:bookmarkStart w:id="15" w:name="_Toc107232991"/>
      <w:r w:rsidRPr="009D59D6">
        <w:t>Opis stanu istniejącego</w:t>
      </w:r>
      <w:bookmarkEnd w:id="12"/>
      <w:bookmarkEnd w:id="13"/>
      <w:bookmarkEnd w:id="14"/>
      <w:bookmarkEnd w:id="15"/>
    </w:p>
    <w:p w:rsidR="00CC15A0" w:rsidRPr="009D59D6" w:rsidRDefault="00CC15A0" w:rsidP="008843B7">
      <w:pPr>
        <w:pStyle w:val="NEO11"/>
      </w:pPr>
      <w:bookmarkStart w:id="16" w:name="_Toc453664071"/>
      <w:bookmarkStart w:id="17" w:name="_Toc462911399"/>
      <w:bookmarkStart w:id="18" w:name="_Toc35930316"/>
      <w:bookmarkStart w:id="19" w:name="_Toc107232992"/>
      <w:r w:rsidRPr="009D59D6">
        <w:t>Parametry wielkości obiektu</w:t>
      </w:r>
      <w:bookmarkEnd w:id="16"/>
      <w:bookmarkEnd w:id="17"/>
      <w:bookmarkEnd w:id="18"/>
      <w:bookmarkEnd w:id="19"/>
    </w:p>
    <w:p w:rsidR="00CC15A0" w:rsidRPr="009D59D6" w:rsidRDefault="00CC15A0" w:rsidP="00374F4A">
      <w:pPr>
        <w:pStyle w:val="NEONormalny"/>
      </w:pPr>
      <w:r w:rsidRPr="009D59D6">
        <w:t>Przedmiotowe instalacje będą montowane dla potrzeb energetycznych budynków jednorodzinnych</w:t>
      </w:r>
      <w:r w:rsidR="00811671" w:rsidRPr="009D59D6">
        <w:t xml:space="preserve"> oraz budynków użyteczności publicznej</w:t>
      </w:r>
      <w:r w:rsidRPr="009D59D6">
        <w:t xml:space="preserve"> na terenie Gminy </w:t>
      </w:r>
      <w:r w:rsidR="00811671" w:rsidRPr="009D59D6">
        <w:t>Czarnożyły</w:t>
      </w:r>
      <w:r w:rsidRPr="009D59D6">
        <w:t xml:space="preserve">.Instalacje w zależności od rodzaju mogą być zamontowane na dachu budynków (mieszkalny/gospodarczy), na elewacji, gruncie i w budynku. </w:t>
      </w:r>
    </w:p>
    <w:p w:rsidR="00CC15A0" w:rsidRPr="009D59D6" w:rsidRDefault="00CC15A0" w:rsidP="008843B7">
      <w:pPr>
        <w:pStyle w:val="NEO11"/>
      </w:pPr>
      <w:bookmarkStart w:id="20" w:name="_Toc453664072"/>
      <w:bookmarkStart w:id="21" w:name="_Toc462911400"/>
      <w:bookmarkStart w:id="22" w:name="_Toc35930317"/>
      <w:bookmarkStart w:id="23" w:name="_Toc107232993"/>
      <w:r w:rsidRPr="009D59D6">
        <w:t>Lokalizacja inwestycji</w:t>
      </w:r>
      <w:bookmarkEnd w:id="20"/>
      <w:bookmarkEnd w:id="21"/>
      <w:bookmarkEnd w:id="22"/>
      <w:bookmarkEnd w:id="23"/>
    </w:p>
    <w:p w:rsidR="00CC15A0" w:rsidRPr="009D59D6" w:rsidRDefault="00CC15A0" w:rsidP="00374F4A">
      <w:pPr>
        <w:pStyle w:val="NEONormalny"/>
      </w:pPr>
      <w:r w:rsidRPr="009D59D6">
        <w:t xml:space="preserve">Inwestycja jest prowadzona w Gminie </w:t>
      </w:r>
      <w:r w:rsidR="00D664E3" w:rsidRPr="009D59D6">
        <w:t>Czarnożyły.</w:t>
      </w:r>
    </w:p>
    <w:p w:rsidR="00CC15A0" w:rsidRPr="009D59D6" w:rsidRDefault="00CC15A0" w:rsidP="008843B7">
      <w:pPr>
        <w:pStyle w:val="NEO1"/>
      </w:pPr>
      <w:bookmarkStart w:id="24" w:name="_Toc462911401"/>
      <w:bookmarkStart w:id="25" w:name="_Toc463266166"/>
      <w:bookmarkStart w:id="26" w:name="_Toc35930318"/>
      <w:bookmarkStart w:id="27" w:name="_Toc107232994"/>
      <w:r w:rsidRPr="009D59D6">
        <w:t>Charakterystyczne parametry określające wielkość obiektów lub zakres robót budowlanych</w:t>
      </w:r>
      <w:bookmarkEnd w:id="24"/>
      <w:bookmarkEnd w:id="25"/>
      <w:bookmarkEnd w:id="26"/>
      <w:bookmarkEnd w:id="27"/>
    </w:p>
    <w:p w:rsidR="00CC15A0" w:rsidRPr="009D59D6" w:rsidRDefault="00CC15A0" w:rsidP="008843B7">
      <w:pPr>
        <w:pStyle w:val="NEO11"/>
      </w:pPr>
      <w:bookmarkStart w:id="28" w:name="_Toc462911402"/>
      <w:bookmarkStart w:id="29" w:name="_Toc35930319"/>
      <w:bookmarkStart w:id="30" w:name="_Toc107232995"/>
      <w:r w:rsidRPr="009D59D6">
        <w:t>Wymagania ogólne</w:t>
      </w:r>
      <w:bookmarkEnd w:id="28"/>
      <w:bookmarkEnd w:id="29"/>
      <w:bookmarkEnd w:id="30"/>
    </w:p>
    <w:p w:rsidR="00CC15A0" w:rsidRPr="009D59D6" w:rsidRDefault="00CC15A0" w:rsidP="00374F4A">
      <w:pPr>
        <w:pStyle w:val="NEONormalny"/>
      </w:pPr>
      <w:r w:rsidRPr="009D59D6">
        <w:t>Przedmiot zamówienia winien być zaprojektowany i wykonany zgodnie z obowiązującym stanem prawnym, normami, zasadami najlepszej wiedzy technicznej oraz z zachowaniem zasady należytej staranności.</w:t>
      </w:r>
    </w:p>
    <w:p w:rsidR="00CC15A0" w:rsidRPr="009D59D6" w:rsidRDefault="00CC15A0" w:rsidP="00374F4A">
      <w:pPr>
        <w:pStyle w:val="NEONormalny"/>
      </w:pPr>
      <w:r w:rsidRPr="009D59D6">
        <w:t>Przedmiot zamówienia powinien spełniać wymagania obowiązujących przepisów w zakresie bezpieczeństwa konstrukcji, bezpieczeństwa pożarowego, przepisów BHP, ochrony zdrowia</w:t>
      </w:r>
      <w:r w:rsidRPr="009D59D6">
        <w:br/>
        <w:t>i środowiska oraz bezpieczeństwa użytkowania. Wybudowane instalacje oraz towarzyszące obiekty powinny mieć trwałą i niezawodną konstrukcję. Wszystkie zastosowane przy realizacji zamówienia materiały muszą być fabrycznie nowe i posiadać niezbędne certyfikaty i dopuszczenia. Zastosowana technologia, jak i jej poszczególne elementy powinny być sprawdzone w praktyce eksploatacyjnej. Do zadań Wykonawcy należy wykonanie badań i sprawdzeń obligatoryjnych w świetle obowiązujących przepisów prawa oraz ochrony mienia w obrębie terenu budowy.</w:t>
      </w:r>
    </w:p>
    <w:p w:rsidR="00CC15A0" w:rsidRPr="009D59D6" w:rsidRDefault="00CC15A0" w:rsidP="00374F4A">
      <w:pPr>
        <w:pStyle w:val="NEONormalny"/>
      </w:pPr>
      <w:r w:rsidRPr="009D59D6">
        <w:lastRenderedPageBreak/>
        <w:t>W trakcie realizacji zamówienia do obowiązków Wykonawcy należy zrealizowanie inwestycji własnym staraniem i na swój koszt oraz zgodnie z Prawem budowlanym, a w szczególności:</w:t>
      </w:r>
    </w:p>
    <w:p w:rsidR="00CC15A0" w:rsidRPr="009D59D6" w:rsidRDefault="00CC15A0" w:rsidP="00A77A57">
      <w:pPr>
        <w:pStyle w:val="NEOmylniki"/>
      </w:pPr>
      <w:r w:rsidRPr="009D59D6">
        <w:t xml:space="preserve">stosowanie wyłącznie materiałów odpowiedniej jakości dopuszczonych do </w:t>
      </w:r>
      <w:r w:rsidRPr="009D59D6">
        <w:rPr>
          <w:spacing w:val="-6"/>
        </w:rPr>
        <w:t xml:space="preserve">obrotu i stosowania zgodnie z Ustawą Prawo budowlane oraz koordynacja robót branżowych </w:t>
      </w:r>
      <w:r w:rsidRPr="009D59D6">
        <w:t>wykonywanych na</w:t>
      </w:r>
      <w:r w:rsidR="00D8071E" w:rsidRPr="009D59D6">
        <w:t xml:space="preserve"> o</w:t>
      </w:r>
      <w:r w:rsidRPr="009D59D6">
        <w:t>biekcie</w:t>
      </w:r>
    </w:p>
    <w:p w:rsidR="00CC15A0" w:rsidRPr="009D59D6" w:rsidRDefault="00CC15A0" w:rsidP="00A77A57">
      <w:pPr>
        <w:pStyle w:val="NEOmylniki"/>
      </w:pPr>
      <w:r w:rsidRPr="009D59D6">
        <w:t>wykonanie projektów</w:t>
      </w:r>
    </w:p>
    <w:p w:rsidR="00CC15A0" w:rsidRPr="009D59D6" w:rsidRDefault="00CC15A0" w:rsidP="00A77A57">
      <w:pPr>
        <w:pStyle w:val="NEOmylniki"/>
      </w:pPr>
      <w:r w:rsidRPr="009D59D6">
        <w:t>wykonanie stosownych uzgodnień oraz uzyskanie pozwoleń.</w:t>
      </w:r>
    </w:p>
    <w:p w:rsidR="00CC15A0" w:rsidRPr="009D59D6" w:rsidRDefault="00CC15A0" w:rsidP="00A77A57">
      <w:pPr>
        <w:pStyle w:val="NEOmylniki"/>
      </w:pPr>
      <w:r w:rsidRPr="009D59D6">
        <w:rPr>
          <w:spacing w:val="-1"/>
        </w:rPr>
        <w:t>zapewnienie dostaw materiałów i urządzeń</w:t>
      </w:r>
    </w:p>
    <w:p w:rsidR="00CC15A0" w:rsidRPr="009D59D6" w:rsidRDefault="00CC15A0" w:rsidP="00A77A57">
      <w:pPr>
        <w:pStyle w:val="NEOmylniki"/>
      </w:pPr>
      <w:r w:rsidRPr="009D59D6">
        <w:t>wykonanie wszystkich wymaganych normami, warunkami technicznymi wykonania i odbioru robót budowlano-montażowych zawartymi w niniejszym programie oraz stosownymi przepisami: pomiarów, badań, prób oraz rozruchów</w:t>
      </w:r>
    </w:p>
    <w:p w:rsidR="00CC15A0" w:rsidRPr="009D59D6" w:rsidRDefault="00CC15A0" w:rsidP="00A77A57">
      <w:pPr>
        <w:pStyle w:val="NEOmylniki"/>
      </w:pPr>
      <w:r w:rsidRPr="009D59D6">
        <w:t>udział we wszelkich odbiorach</w:t>
      </w:r>
    </w:p>
    <w:p w:rsidR="00CC15A0" w:rsidRPr="009D59D6" w:rsidRDefault="00CC15A0" w:rsidP="00A77A57">
      <w:pPr>
        <w:pStyle w:val="NEOmylniki"/>
      </w:pPr>
      <w:bookmarkStart w:id="31" w:name="_Toc409083950"/>
      <w:bookmarkStart w:id="32" w:name="_Toc409084382"/>
      <w:bookmarkStart w:id="33" w:name="_Toc409086659"/>
      <w:bookmarkStart w:id="34" w:name="_Toc409083951"/>
      <w:bookmarkStart w:id="35" w:name="_Toc409084383"/>
      <w:bookmarkStart w:id="36" w:name="_Toc409086660"/>
      <w:bookmarkStart w:id="37" w:name="_Toc409083952"/>
      <w:bookmarkStart w:id="38" w:name="_Toc409084384"/>
      <w:bookmarkStart w:id="39" w:name="_Toc409086661"/>
      <w:bookmarkStart w:id="40" w:name="_Toc409083953"/>
      <w:bookmarkStart w:id="41" w:name="_Toc409084385"/>
      <w:bookmarkStart w:id="42" w:name="_Toc409086662"/>
      <w:bookmarkStart w:id="43" w:name="_Toc409083954"/>
      <w:bookmarkStart w:id="44" w:name="_Toc409084386"/>
      <w:bookmarkStart w:id="45" w:name="_Toc409086663"/>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9D59D6">
        <w:t>wypłata odszkodowań za zniszczenia spowodowane przez Wykonawcę w trakcie przeprowadzania robót budowlanych właścicielom działek, na których prowadzone te roboty</w:t>
      </w:r>
    </w:p>
    <w:p w:rsidR="00CC15A0" w:rsidRPr="009D59D6" w:rsidRDefault="00CC15A0" w:rsidP="00A77A57">
      <w:pPr>
        <w:pStyle w:val="NEOmylniki"/>
      </w:pPr>
      <w:r w:rsidRPr="009D59D6">
        <w:t>naprawa lub pokrycie kosztów napraw uszkodzonych przez Wykonawcę dróg, chodników, ogrodzeń, mostków, urządzeń melioracyjnych i innych urządzeń oraz sieci technicznych</w:t>
      </w:r>
    </w:p>
    <w:p w:rsidR="00CC15A0" w:rsidRPr="009D59D6" w:rsidRDefault="00CC15A0" w:rsidP="00A77A57">
      <w:pPr>
        <w:pStyle w:val="NEOmylniki"/>
      </w:pPr>
      <w:r w:rsidRPr="009D59D6">
        <w:t>zapewnienie wymaganych nadzorów właścicielskich oraz specjalistycznych, w tym konserwatorskich, archeologicznych, dendrologicznych lub innych wymaganych stosownymi przepisami</w:t>
      </w:r>
    </w:p>
    <w:p w:rsidR="00CC15A0" w:rsidRPr="009D59D6" w:rsidRDefault="00CC15A0" w:rsidP="00A77A57">
      <w:pPr>
        <w:pStyle w:val="NEOmylniki"/>
      </w:pPr>
      <w:r w:rsidRPr="009D59D6">
        <w:t>pokrycie kosztów związanych z zajęciem terenu na czas prowadzenia robót budowlanych, w tym opłat za zajęcia pasów drogowych i innych terenów, jeżeli będzie to konieczne</w:t>
      </w:r>
    </w:p>
    <w:p w:rsidR="00CC15A0" w:rsidRPr="009D59D6" w:rsidRDefault="00CC15A0" w:rsidP="00A77A57">
      <w:pPr>
        <w:pStyle w:val="NEOmylniki"/>
      </w:pPr>
      <w:r w:rsidRPr="009D59D6">
        <w:t>zapewnienie obsługi geodezyjnej budowy przez cały okres jej trwania, jeśli jest wymagana.</w:t>
      </w:r>
    </w:p>
    <w:p w:rsidR="00CC15A0" w:rsidRPr="009D59D6" w:rsidRDefault="00CC15A0" w:rsidP="008843B7">
      <w:pPr>
        <w:pStyle w:val="NEO11"/>
      </w:pPr>
      <w:bookmarkStart w:id="46" w:name="_Toc462911403"/>
      <w:bookmarkStart w:id="47" w:name="_Toc35930320"/>
      <w:bookmarkStart w:id="48" w:name="_Toc107232996"/>
      <w:r w:rsidRPr="009D59D6">
        <w:t>Dokumentacja projektowa</w:t>
      </w:r>
      <w:bookmarkEnd w:id="46"/>
      <w:bookmarkEnd w:id="47"/>
      <w:bookmarkEnd w:id="48"/>
    </w:p>
    <w:p w:rsidR="00CC15A0" w:rsidRPr="009D59D6" w:rsidRDefault="00CC15A0" w:rsidP="00374F4A">
      <w:pPr>
        <w:pStyle w:val="NEONormalny"/>
      </w:pPr>
      <w:r w:rsidRPr="009D59D6">
        <w:t>Przed rozpoczęciem prac projektowych Wykonawca pozyska i zweryfikuje dane i materiały niezbędne do realizacji przedmiotu zamówienia, a także informacje i dokumenty niezbędne do zaprojektowania robót budowlanych będących przedmiotem zamówienia.</w:t>
      </w:r>
    </w:p>
    <w:p w:rsidR="00647B07" w:rsidRPr="009D59D6" w:rsidRDefault="00CC15A0" w:rsidP="00374F4A">
      <w:pPr>
        <w:pStyle w:val="NEONormalny"/>
      </w:pPr>
      <w:r w:rsidRPr="009D59D6">
        <w:t xml:space="preserve">Wykonawca w ramach zadania opracuje dokumentację projektową zgodną z </w:t>
      </w:r>
      <w:r w:rsidR="00647B07" w:rsidRPr="00647B07">
        <w:t>Rozporządzenie</w:t>
      </w:r>
      <w:r w:rsidR="00647B07">
        <w:t>m</w:t>
      </w:r>
      <w:r w:rsidR="00647B07" w:rsidRPr="00647B07">
        <w:t xml:space="preserve"> Ministra Rozwoju i Technologii z dnia 20 grudnia 2021 r. w sprawie szczegółowego zakresu i formy dokumentacji projektowej, specyfikacji technicznych wykonania i odbioru robót budowlanych oraz programu funkcjonalno-użytkowego</w:t>
      </w:r>
      <w:r w:rsidR="00647B07">
        <w:t>.</w:t>
      </w:r>
    </w:p>
    <w:p w:rsidR="00CC15A0" w:rsidRPr="009D59D6" w:rsidRDefault="00CC15A0" w:rsidP="00374F4A">
      <w:pPr>
        <w:pStyle w:val="NEONormalny"/>
        <w:rPr>
          <w:szCs w:val="22"/>
        </w:rPr>
      </w:pPr>
      <w:r w:rsidRPr="009D59D6">
        <w:rPr>
          <w:szCs w:val="22"/>
        </w:rPr>
        <w:t>Wykonawca w razie potrzeby zapewnieni nadzór autorski przez cały okres trwania inwestycji realizowanej na podstawie sporządzonej dokumentacji.</w:t>
      </w:r>
    </w:p>
    <w:p w:rsidR="00CC15A0" w:rsidRPr="009D59D6" w:rsidRDefault="00CC15A0" w:rsidP="00374F4A">
      <w:pPr>
        <w:pStyle w:val="NEONormalny"/>
      </w:pPr>
      <w:r w:rsidRPr="009D59D6">
        <w:lastRenderedPageBreak/>
        <w:t>Jeżeli prawo lub względy praktyczne wymagają, aby niektóre dokumenty były poddane weryfikacji przez osoby uprawnione lub wymagają uzgodnienia przez właściwe instytucje, to przeprowadzenie weryfikacji i/lub uzyskanie uzgodnień będzie przeprowadzone przez Wykonawcę na jego koszt przed przedłożeniem tej dokumentacji do zatwierdzenia przez Zamawiającego. Dokonanie weryfikacji i/lub uzyskanie uzgodnień nie przesądza o zatwierdzeniu przez Zamawiającego, który odmówi zatwierdzenia w każdym przypadku, kiedy stwierdzi, że dokument Wykonawcy nie spełnia wymagań kontraktu.</w:t>
      </w:r>
    </w:p>
    <w:p w:rsidR="00CC15A0" w:rsidRPr="009D59D6" w:rsidRDefault="00CC15A0" w:rsidP="00374F4A">
      <w:pPr>
        <w:pStyle w:val="NEONormalny"/>
      </w:pPr>
      <w:r w:rsidRPr="009D59D6">
        <w:t>Wykonawca w szczególności uzyska wszelkie wymagane zgodnie z prawem polskim uzgodnienia, opinie i decyzje administracyjne niezbędne dla zaprojektowania, wybudowania, uruchomienia i przekazania obiektu do eksploatacji.</w:t>
      </w:r>
    </w:p>
    <w:p w:rsidR="00CC15A0" w:rsidRPr="009D59D6" w:rsidRDefault="00CC15A0" w:rsidP="00374F4A">
      <w:pPr>
        <w:pStyle w:val="NEONormalny"/>
      </w:pPr>
      <w:r w:rsidRPr="009D59D6">
        <w:t>Zatwierdzenie wszystkich dokumentów przez Zamawiającego jest warunkiem koniecznym realizacji zadania inwestycyjnego, lecz nie ogranicza odpowiedzialności Wykonawcy wynikającej z kontraktu.</w:t>
      </w:r>
    </w:p>
    <w:p w:rsidR="00CC15A0" w:rsidRPr="009D59D6" w:rsidRDefault="00CC15A0" w:rsidP="00374F4A">
      <w:pPr>
        <w:pStyle w:val="NEONormalny"/>
      </w:pPr>
      <w:r w:rsidRPr="009D59D6">
        <w:t>Zamawiający dopuszcza zastosowanie na etapie projektowania technologii zamiennych jednak o parametrach nie gorszych niż przedstawione w niniejszym programie funkcjonalno-użytkowym.</w:t>
      </w:r>
    </w:p>
    <w:p w:rsidR="00CC15A0" w:rsidRPr="009D59D6" w:rsidRDefault="00CC15A0" w:rsidP="00374F4A">
      <w:pPr>
        <w:pStyle w:val="NEONormalny"/>
      </w:pPr>
      <w:r w:rsidRPr="009D59D6">
        <w:t>Wykonawca w ramach zadania inwestycyjnego przedłoży Zamawiającemu:</w:t>
      </w:r>
    </w:p>
    <w:p w:rsidR="00CC15A0" w:rsidRPr="009D59D6" w:rsidRDefault="00CC15A0" w:rsidP="00A77A57">
      <w:pPr>
        <w:pStyle w:val="NEOmylniki"/>
      </w:pPr>
      <w:r w:rsidRPr="009D59D6">
        <w:t xml:space="preserve">Projekt </w:t>
      </w:r>
      <w:r w:rsidR="00D8071E" w:rsidRPr="009D59D6">
        <w:t>budowlany,</w:t>
      </w:r>
      <w:r w:rsidRPr="009D59D6">
        <w:t xml:space="preserve"> jeżeli wymagany</w:t>
      </w:r>
    </w:p>
    <w:p w:rsidR="00CC15A0" w:rsidRPr="009D59D6" w:rsidRDefault="00CC15A0" w:rsidP="00A77A57">
      <w:pPr>
        <w:pStyle w:val="NEOmylniki"/>
      </w:pPr>
      <w:r w:rsidRPr="009D59D6">
        <w:t>Projekt wykonawczy</w:t>
      </w:r>
    </w:p>
    <w:p w:rsidR="00CC15A0" w:rsidRPr="009D59D6" w:rsidRDefault="00CC15A0" w:rsidP="00A77A57">
      <w:pPr>
        <w:pStyle w:val="NEOmylniki"/>
      </w:pPr>
      <w:r w:rsidRPr="009D59D6">
        <w:t>Projekt powykonawczy</w:t>
      </w:r>
    </w:p>
    <w:p w:rsidR="00CC15A0" w:rsidRPr="009D59D6" w:rsidRDefault="00CC15A0" w:rsidP="008843B7">
      <w:pPr>
        <w:pStyle w:val="NEO111"/>
      </w:pPr>
      <w:bookmarkStart w:id="49" w:name="_Toc450827692"/>
      <w:bookmarkStart w:id="50" w:name="_Toc450884891"/>
      <w:bookmarkStart w:id="51" w:name="_Toc453664076"/>
      <w:bookmarkStart w:id="52" w:name="_Toc461633552"/>
      <w:bookmarkStart w:id="53" w:name="_Toc462911404"/>
      <w:bookmarkStart w:id="54" w:name="_Toc474156884"/>
      <w:bookmarkStart w:id="55" w:name="_Toc35930321"/>
      <w:r w:rsidRPr="009D59D6">
        <w:t>Wymagania dla dokumentacji dostarczonej Zamawiającemu</w:t>
      </w:r>
      <w:bookmarkEnd w:id="49"/>
      <w:bookmarkEnd w:id="50"/>
      <w:bookmarkEnd w:id="51"/>
      <w:bookmarkEnd w:id="52"/>
      <w:bookmarkEnd w:id="53"/>
      <w:bookmarkEnd w:id="54"/>
      <w:bookmarkEnd w:id="55"/>
    </w:p>
    <w:p w:rsidR="00CC15A0" w:rsidRPr="009D59D6" w:rsidRDefault="00CC15A0" w:rsidP="00374F4A">
      <w:pPr>
        <w:pStyle w:val="NEONormalny"/>
      </w:pPr>
      <w:r w:rsidRPr="009D59D6">
        <w:t>Dokumentacja dostarczana Zamawiaj</w:t>
      </w:r>
      <w:r w:rsidRPr="009D59D6">
        <w:rPr>
          <w:rFonts w:ascii="Arial-OneByteIdentityH" w:eastAsia="Arial-OneByteIdentityH" w:cs="Arial-OneByteIdentityH" w:hint="eastAsia"/>
        </w:rPr>
        <w:t>ą</w:t>
      </w:r>
      <w:r w:rsidRPr="009D59D6">
        <w:t>cemu musi zawiera</w:t>
      </w:r>
      <w:r w:rsidRPr="009D59D6">
        <w:rPr>
          <w:rFonts w:ascii="Arial-OneByteIdentityH" w:eastAsia="Arial-OneByteIdentityH" w:cs="Arial-OneByteIdentityH" w:hint="eastAsia"/>
        </w:rPr>
        <w:t>ć</w:t>
      </w:r>
      <w:r w:rsidRPr="009D59D6">
        <w:t>:</w:t>
      </w:r>
    </w:p>
    <w:p w:rsidR="00CC15A0" w:rsidRPr="009D59D6" w:rsidRDefault="00CC15A0" w:rsidP="00A77A57">
      <w:pPr>
        <w:pStyle w:val="NEOmylniki"/>
        <w:rPr>
          <w:rFonts w:eastAsiaTheme="minorHAnsi"/>
        </w:rPr>
      </w:pPr>
      <w:r w:rsidRPr="009D59D6">
        <w:rPr>
          <w:rFonts w:eastAsiaTheme="minorHAnsi"/>
        </w:rPr>
        <w:t>tytuł dokumentu</w:t>
      </w:r>
    </w:p>
    <w:p w:rsidR="00CC15A0" w:rsidRPr="009D59D6" w:rsidRDefault="00CC15A0" w:rsidP="00A77A57">
      <w:pPr>
        <w:pStyle w:val="NEOmylniki"/>
        <w:rPr>
          <w:rFonts w:eastAsiaTheme="minorHAnsi"/>
        </w:rPr>
      </w:pPr>
      <w:r w:rsidRPr="009D59D6">
        <w:rPr>
          <w:rFonts w:eastAsiaTheme="minorHAnsi"/>
        </w:rPr>
        <w:t>nazw</w:t>
      </w:r>
      <w:r w:rsidRPr="009D59D6">
        <w:rPr>
          <w:rFonts w:ascii="Arial-OneByteIdentityH" w:eastAsia="Arial-OneByteIdentityH" w:cs="Arial-OneByteIdentityH" w:hint="eastAsia"/>
        </w:rPr>
        <w:t>ę</w:t>
      </w:r>
      <w:r w:rsidRPr="009D59D6">
        <w:rPr>
          <w:rFonts w:eastAsiaTheme="minorHAnsi"/>
        </w:rPr>
        <w:t>projektu (i nr, je</w:t>
      </w:r>
      <w:r w:rsidRPr="009D59D6">
        <w:rPr>
          <w:rFonts w:ascii="Arial-OneByteIdentityH" w:eastAsia="Arial-OneByteIdentityH" w:cs="Arial-OneByteIdentityH" w:hint="eastAsia"/>
        </w:rPr>
        <w:t>ś</w:t>
      </w:r>
      <w:r w:rsidRPr="009D59D6">
        <w:rPr>
          <w:rFonts w:eastAsiaTheme="minorHAnsi"/>
        </w:rPr>
        <w:t>li dotyczy) oraz podtytuł</w:t>
      </w:r>
    </w:p>
    <w:p w:rsidR="00CC15A0" w:rsidRPr="009D59D6" w:rsidRDefault="00CC15A0" w:rsidP="00A77A57">
      <w:pPr>
        <w:pStyle w:val="NEOmylniki"/>
        <w:rPr>
          <w:rFonts w:eastAsiaTheme="minorHAnsi"/>
        </w:rPr>
      </w:pPr>
      <w:r w:rsidRPr="009D59D6">
        <w:rPr>
          <w:rFonts w:eastAsiaTheme="minorHAnsi"/>
        </w:rPr>
        <w:t>etap projektu (je</w:t>
      </w:r>
      <w:r w:rsidRPr="009D59D6">
        <w:rPr>
          <w:rFonts w:ascii="Arial-OneByteIdentityH" w:eastAsia="Arial-OneByteIdentityH" w:cs="Arial-OneByteIdentityH" w:hint="eastAsia"/>
        </w:rPr>
        <w:t>ś</w:t>
      </w:r>
      <w:r w:rsidRPr="009D59D6">
        <w:rPr>
          <w:rFonts w:eastAsiaTheme="minorHAnsi"/>
        </w:rPr>
        <w:t>li dotyczy</w:t>
      </w:r>
    </w:p>
    <w:p w:rsidR="00CC15A0" w:rsidRPr="009D59D6" w:rsidRDefault="00CC15A0" w:rsidP="00A77A57">
      <w:pPr>
        <w:pStyle w:val="NEOmylniki"/>
        <w:rPr>
          <w:rFonts w:eastAsiaTheme="minorHAnsi"/>
        </w:rPr>
      </w:pPr>
      <w:r w:rsidRPr="009D59D6">
        <w:rPr>
          <w:rFonts w:eastAsiaTheme="minorHAnsi"/>
        </w:rPr>
        <w:t>dat</w:t>
      </w:r>
      <w:r w:rsidRPr="009D59D6">
        <w:rPr>
          <w:rFonts w:ascii="Arial-OneByteIdentityH" w:eastAsia="Arial-OneByteIdentityH" w:cs="Arial-OneByteIdentityH" w:hint="eastAsia"/>
        </w:rPr>
        <w:t>ę</w:t>
      </w:r>
      <w:r w:rsidRPr="009D59D6">
        <w:rPr>
          <w:rFonts w:eastAsiaTheme="minorHAnsi"/>
        </w:rPr>
        <w:t>powstania dokumentu</w:t>
      </w:r>
    </w:p>
    <w:p w:rsidR="00CC15A0" w:rsidRPr="009D59D6" w:rsidRDefault="00CC15A0" w:rsidP="00A77A57">
      <w:pPr>
        <w:pStyle w:val="NEOmylniki"/>
        <w:rPr>
          <w:rFonts w:eastAsiaTheme="minorHAnsi"/>
        </w:rPr>
      </w:pPr>
      <w:r w:rsidRPr="009D59D6">
        <w:rPr>
          <w:rFonts w:eastAsiaTheme="minorHAnsi"/>
        </w:rPr>
        <w:t>nazw</w:t>
      </w:r>
      <w:r w:rsidRPr="009D59D6">
        <w:rPr>
          <w:rFonts w:ascii="Arial-OneByteIdentityH" w:eastAsia="Arial-OneByteIdentityH" w:cs="Arial-OneByteIdentityH" w:hint="eastAsia"/>
        </w:rPr>
        <w:t>ę</w:t>
      </w:r>
      <w:r w:rsidRPr="009D59D6">
        <w:rPr>
          <w:rFonts w:eastAsiaTheme="minorHAnsi"/>
        </w:rPr>
        <w:t>i adres Wykonawcy oraz nazwiska autorów dokumentu</w:t>
      </w:r>
    </w:p>
    <w:p w:rsidR="00CC15A0" w:rsidRPr="009D59D6" w:rsidRDefault="00CC15A0" w:rsidP="00A77A57">
      <w:pPr>
        <w:pStyle w:val="NEOmylniki"/>
        <w:rPr>
          <w:rFonts w:eastAsiaTheme="minorHAnsi"/>
        </w:rPr>
      </w:pPr>
      <w:r w:rsidRPr="009D59D6">
        <w:rPr>
          <w:rFonts w:eastAsiaTheme="minorHAnsi"/>
        </w:rPr>
        <w:t>oznaczenia wymagane dla projektów realizowanych z funduszy Unii Europejskiej, o ile ma zastosowanie (na pierwszej stronie projektu)</w:t>
      </w:r>
    </w:p>
    <w:p w:rsidR="00CC15A0" w:rsidRPr="009D59D6" w:rsidRDefault="00CC15A0" w:rsidP="00A77A57">
      <w:pPr>
        <w:pStyle w:val="NEOmylniki"/>
        <w:rPr>
          <w:rFonts w:eastAsiaTheme="minorHAnsi"/>
        </w:rPr>
      </w:pPr>
      <w:r w:rsidRPr="009D59D6">
        <w:rPr>
          <w:rFonts w:eastAsiaTheme="minorHAnsi"/>
        </w:rPr>
        <w:t>nazw</w:t>
      </w:r>
      <w:r w:rsidRPr="009D59D6">
        <w:rPr>
          <w:rFonts w:ascii="Arial-OneByteIdentityH" w:eastAsia="Arial-OneByteIdentityH" w:cs="Arial-OneByteIdentityH" w:hint="eastAsia"/>
        </w:rPr>
        <w:t>ę</w:t>
      </w:r>
      <w:r w:rsidRPr="009D59D6">
        <w:rPr>
          <w:rFonts w:eastAsiaTheme="minorHAnsi"/>
        </w:rPr>
        <w:t>i adres Zamawiaj</w:t>
      </w:r>
      <w:r w:rsidRPr="009D59D6">
        <w:rPr>
          <w:rFonts w:ascii="Arial-OneByteIdentityH" w:eastAsia="Arial-OneByteIdentityH" w:cs="Arial-OneByteIdentityH" w:hint="eastAsia"/>
        </w:rPr>
        <w:t>ą</w:t>
      </w:r>
      <w:r w:rsidRPr="009D59D6">
        <w:rPr>
          <w:rFonts w:eastAsiaTheme="minorHAnsi"/>
        </w:rPr>
        <w:t>cego</w:t>
      </w:r>
    </w:p>
    <w:p w:rsidR="00CC15A0" w:rsidRPr="009D59D6" w:rsidRDefault="00CC15A0" w:rsidP="00A77A57">
      <w:pPr>
        <w:pStyle w:val="NEOmylniki"/>
        <w:rPr>
          <w:rFonts w:eastAsiaTheme="minorHAnsi"/>
        </w:rPr>
      </w:pPr>
      <w:r w:rsidRPr="009D59D6">
        <w:rPr>
          <w:rFonts w:eastAsiaTheme="minorHAnsi"/>
        </w:rPr>
        <w:t>na pocz</w:t>
      </w:r>
      <w:r w:rsidRPr="009D59D6">
        <w:rPr>
          <w:rFonts w:ascii="Arial-OneByteIdentityH" w:eastAsia="Arial-OneByteIdentityH" w:cs="Arial-OneByteIdentityH" w:hint="eastAsia"/>
        </w:rPr>
        <w:t>ą</w:t>
      </w:r>
      <w:r w:rsidRPr="009D59D6">
        <w:rPr>
          <w:rFonts w:eastAsiaTheme="minorHAnsi"/>
        </w:rPr>
        <w:t>tku dokumentu spis tre</w:t>
      </w:r>
      <w:r w:rsidRPr="009D59D6">
        <w:rPr>
          <w:rFonts w:ascii="Arial-OneByteIdentityH" w:eastAsia="Arial-OneByteIdentityH" w:cs="Arial-OneByteIdentityH" w:hint="eastAsia"/>
        </w:rPr>
        <w:t>ś</w:t>
      </w:r>
      <w:r w:rsidRPr="009D59D6">
        <w:rPr>
          <w:rFonts w:eastAsiaTheme="minorHAnsi"/>
        </w:rPr>
        <w:t>ci dokumentu</w:t>
      </w:r>
    </w:p>
    <w:p w:rsidR="00CC15A0" w:rsidRPr="009D59D6" w:rsidRDefault="00CC15A0" w:rsidP="00A77A57">
      <w:pPr>
        <w:pStyle w:val="NEOmylniki"/>
        <w:rPr>
          <w:rFonts w:eastAsiaTheme="minorHAnsi"/>
        </w:rPr>
      </w:pPr>
      <w:r w:rsidRPr="009D59D6">
        <w:rPr>
          <w:rFonts w:eastAsiaTheme="minorHAnsi"/>
        </w:rPr>
        <w:t>pod spisem tre</w:t>
      </w:r>
      <w:r w:rsidRPr="009D59D6">
        <w:rPr>
          <w:rFonts w:ascii="Arial-OneByteIdentityH" w:eastAsia="Arial-OneByteIdentityH" w:cs="Arial-OneByteIdentityH" w:hint="eastAsia"/>
        </w:rPr>
        <w:t>ś</w:t>
      </w:r>
      <w:r w:rsidRPr="009D59D6">
        <w:rPr>
          <w:rFonts w:eastAsiaTheme="minorHAnsi"/>
        </w:rPr>
        <w:t>ci wykaz u</w:t>
      </w:r>
      <w:r w:rsidRPr="009D59D6">
        <w:rPr>
          <w:rFonts w:ascii="Arial-OneByteIdentityH" w:eastAsia="Arial-OneByteIdentityH" w:cs="Arial-OneByteIdentityH" w:hint="eastAsia"/>
        </w:rPr>
        <w:t>ż</w:t>
      </w:r>
      <w:r w:rsidRPr="009D59D6">
        <w:rPr>
          <w:rFonts w:eastAsiaTheme="minorHAnsi"/>
        </w:rPr>
        <w:t>ytych skrótów i oznacze</w:t>
      </w:r>
      <w:r w:rsidRPr="009D59D6">
        <w:rPr>
          <w:rFonts w:ascii="Arial-OneByteIdentityH" w:eastAsia="Arial-OneByteIdentityH" w:cs="Arial-OneByteIdentityH" w:hint="eastAsia"/>
        </w:rPr>
        <w:t>ń</w:t>
      </w:r>
      <w:r w:rsidRPr="009D59D6">
        <w:rPr>
          <w:rFonts w:eastAsiaTheme="minorHAnsi"/>
        </w:rPr>
        <w:t>wraz z obja</w:t>
      </w:r>
      <w:r w:rsidRPr="009D59D6">
        <w:rPr>
          <w:rFonts w:ascii="Arial-OneByteIdentityH" w:eastAsia="Arial-OneByteIdentityH" w:cs="Arial-OneByteIdentityH" w:hint="eastAsia"/>
        </w:rPr>
        <w:t>ś</w:t>
      </w:r>
      <w:r w:rsidRPr="009D59D6">
        <w:rPr>
          <w:rFonts w:eastAsiaTheme="minorHAnsi"/>
        </w:rPr>
        <w:t>nieniami (jeśli dotyczy)</w:t>
      </w:r>
    </w:p>
    <w:p w:rsidR="00CC15A0" w:rsidRPr="009D59D6" w:rsidRDefault="00CC15A0" w:rsidP="00A77A57">
      <w:pPr>
        <w:pStyle w:val="NEOmylniki"/>
        <w:rPr>
          <w:rFonts w:eastAsiaTheme="minorHAnsi"/>
        </w:rPr>
      </w:pPr>
      <w:r w:rsidRPr="009D59D6">
        <w:rPr>
          <w:rFonts w:eastAsiaTheme="minorHAnsi"/>
        </w:rPr>
        <w:lastRenderedPageBreak/>
        <w:t>stopkę na ka</w:t>
      </w:r>
      <w:r w:rsidRPr="009D59D6">
        <w:rPr>
          <w:rFonts w:ascii="Arial-OneByteIdentityH" w:eastAsia="Arial-OneByteIdentityH" w:cs="Arial-OneByteIdentityH" w:hint="eastAsia"/>
        </w:rPr>
        <w:t>ż</w:t>
      </w:r>
      <w:r w:rsidRPr="009D59D6">
        <w:rPr>
          <w:rFonts w:eastAsiaTheme="minorHAnsi"/>
        </w:rPr>
        <w:t>dej stronie dokumentu z numerem strony</w:t>
      </w:r>
    </w:p>
    <w:p w:rsidR="00CC15A0" w:rsidRPr="009D59D6" w:rsidRDefault="00CC15A0" w:rsidP="00374F4A">
      <w:pPr>
        <w:pStyle w:val="NEONormalny"/>
      </w:pPr>
      <w:r w:rsidRPr="009D59D6">
        <w:t>Opracowana dokumentacja należy przekazać w formie określonej w SWZ.</w:t>
      </w:r>
    </w:p>
    <w:p w:rsidR="00CC15A0" w:rsidRPr="009D59D6" w:rsidRDefault="00CC15A0" w:rsidP="00374F4A">
      <w:pPr>
        <w:pStyle w:val="NEONormalny"/>
      </w:pPr>
      <w:r w:rsidRPr="009D59D6">
        <w:t>Ponadto dokumentacja musi:</w:t>
      </w:r>
    </w:p>
    <w:p w:rsidR="00CC15A0" w:rsidRPr="009D59D6" w:rsidRDefault="00CC15A0" w:rsidP="00A77A57">
      <w:pPr>
        <w:pStyle w:val="NEOmylniki"/>
      </w:pPr>
      <w:r w:rsidRPr="009D59D6">
        <w:t>zawierać optymalne rozwiązania technologiczne, konstrukcyjne, materiałowe i kosztowe oraz wszystkie niezbędne zestawienia materiałowe, rysunki szczegółów i detali wraz z dokładnym opisem i podaniem wszystkich niezbędnych parametrów pozwalających na identyfikację materiału, urządzenia</w:t>
      </w:r>
    </w:p>
    <w:p w:rsidR="00CC15A0" w:rsidRPr="009D59D6" w:rsidRDefault="00CC15A0" w:rsidP="00A77A57">
      <w:pPr>
        <w:pStyle w:val="NEOmylniki"/>
      </w:pPr>
      <w:r w:rsidRPr="009D59D6">
        <w:t>być wykonana w języku polskim, zgodnie z obowiązującymi przepisami prawa, normami technicznymi, wiedzą techniczną oraz powinna być opatrzona klauzulą o kompletności</w:t>
      </w:r>
      <w:r w:rsidRPr="009D59D6">
        <w:br/>
        <w:t>i przydatności z punktu widzenia celu, któremu ma służyć</w:t>
      </w:r>
    </w:p>
    <w:p w:rsidR="00CC15A0" w:rsidRPr="009D59D6" w:rsidRDefault="00CC15A0" w:rsidP="00A77A57">
      <w:pPr>
        <w:pStyle w:val="NEOmylniki"/>
      </w:pPr>
      <w:r w:rsidRPr="009D59D6">
        <w:t>dokumentacja powinna być spójna i skoordynowana we wszystkich branżach</w:t>
      </w:r>
    </w:p>
    <w:p w:rsidR="00CC15A0" w:rsidRPr="009D59D6" w:rsidRDefault="00CC15A0" w:rsidP="00A77A57">
      <w:pPr>
        <w:pStyle w:val="NEOmylniki"/>
      </w:pPr>
      <w:r w:rsidRPr="009D59D6">
        <w:t xml:space="preserve">być sprawdzona przez osobę posiadającą wymagane uprawnienia (jeżeli wymaga), </w:t>
      </w:r>
    </w:p>
    <w:p w:rsidR="00CC15A0" w:rsidRPr="009D59D6" w:rsidRDefault="00CC15A0" w:rsidP="00A77A57">
      <w:pPr>
        <w:pStyle w:val="NEOmylniki"/>
      </w:pPr>
      <w:r w:rsidRPr="009D59D6">
        <w:t>być opracowana w sposób czytelny, opisana pismem maszynowym (nie dopuszcza się opisów odręcznych)</w:t>
      </w:r>
    </w:p>
    <w:p w:rsidR="00CC15A0" w:rsidRPr="009D59D6" w:rsidRDefault="00CC15A0" w:rsidP="008843B7">
      <w:pPr>
        <w:pStyle w:val="NEO111"/>
      </w:pPr>
      <w:bookmarkStart w:id="56" w:name="_Toc450827693"/>
      <w:bookmarkStart w:id="57" w:name="_Toc450884892"/>
      <w:bookmarkStart w:id="58" w:name="_Toc453664077"/>
      <w:bookmarkStart w:id="59" w:name="_Toc461633553"/>
      <w:bookmarkStart w:id="60" w:name="_Toc462911405"/>
      <w:bookmarkStart w:id="61" w:name="_Toc474156885"/>
      <w:bookmarkStart w:id="62" w:name="_Toc35930322"/>
      <w:r w:rsidRPr="009D59D6">
        <w:t>Koncepcja projektowa</w:t>
      </w:r>
      <w:bookmarkEnd w:id="56"/>
      <w:bookmarkEnd w:id="57"/>
      <w:bookmarkEnd w:id="58"/>
      <w:bookmarkEnd w:id="59"/>
      <w:bookmarkEnd w:id="60"/>
      <w:bookmarkEnd w:id="61"/>
      <w:bookmarkEnd w:id="62"/>
    </w:p>
    <w:p w:rsidR="00CC15A0" w:rsidRPr="009D59D6" w:rsidRDefault="00CC15A0" w:rsidP="00374F4A">
      <w:pPr>
        <w:pStyle w:val="NEONormalny"/>
      </w:pPr>
      <w:r w:rsidRPr="009D59D6">
        <w:t>Koncepcja projektowa w tym zadaniu nie jest wymagana.</w:t>
      </w:r>
    </w:p>
    <w:p w:rsidR="00CC15A0" w:rsidRPr="009D59D6" w:rsidRDefault="00CC15A0" w:rsidP="008843B7">
      <w:pPr>
        <w:pStyle w:val="NEO111"/>
      </w:pPr>
      <w:bookmarkStart w:id="63" w:name="_Toc450827694"/>
      <w:bookmarkStart w:id="64" w:name="_Toc450884893"/>
      <w:bookmarkStart w:id="65" w:name="_Toc453664078"/>
      <w:bookmarkStart w:id="66" w:name="_Toc461633554"/>
      <w:bookmarkStart w:id="67" w:name="_Toc462911406"/>
      <w:bookmarkStart w:id="68" w:name="_Toc474156886"/>
      <w:bookmarkStart w:id="69" w:name="_Toc35930323"/>
      <w:r w:rsidRPr="009D59D6">
        <w:t>Projekt budowlany</w:t>
      </w:r>
      <w:bookmarkEnd w:id="63"/>
      <w:bookmarkEnd w:id="64"/>
      <w:bookmarkEnd w:id="65"/>
      <w:bookmarkEnd w:id="66"/>
      <w:bookmarkEnd w:id="67"/>
      <w:bookmarkEnd w:id="68"/>
      <w:bookmarkEnd w:id="69"/>
    </w:p>
    <w:p w:rsidR="00D8071E" w:rsidRPr="009D59D6" w:rsidRDefault="00D8071E" w:rsidP="00D8071E">
      <w:pPr>
        <w:pStyle w:val="NEONormalny"/>
      </w:pPr>
      <w:bookmarkStart w:id="70" w:name="_Toc450827695"/>
      <w:bookmarkStart w:id="71" w:name="_Toc450884894"/>
      <w:bookmarkStart w:id="72" w:name="_Toc453664079"/>
      <w:bookmarkStart w:id="73" w:name="_Toc461633555"/>
      <w:bookmarkStart w:id="74" w:name="_Toc462911407"/>
      <w:bookmarkStart w:id="75" w:name="_Toc474156887"/>
      <w:bookmarkStart w:id="76" w:name="_Toc35930324"/>
      <w:r w:rsidRPr="009D59D6">
        <w:t>Wykonawca uzyska pozwolenie na budowę na wykonywany zakres, jeżeli będzie taka konieczność. Po stronie wykonawcy jest uzyskanie wymaganej procedurami administracyjnymi mapy w odpowiedniej formie i zakresie, jeżeli będzie taka konieczność.</w:t>
      </w:r>
    </w:p>
    <w:p w:rsidR="00CC15A0" w:rsidRPr="009D59D6" w:rsidRDefault="00CC15A0" w:rsidP="008843B7">
      <w:pPr>
        <w:pStyle w:val="NEO111"/>
      </w:pPr>
      <w:r w:rsidRPr="009D59D6">
        <w:t>Projekt wykonawczy</w:t>
      </w:r>
      <w:bookmarkEnd w:id="70"/>
      <w:bookmarkEnd w:id="71"/>
      <w:bookmarkEnd w:id="72"/>
      <w:bookmarkEnd w:id="73"/>
      <w:bookmarkEnd w:id="74"/>
      <w:bookmarkEnd w:id="75"/>
      <w:bookmarkEnd w:id="76"/>
    </w:p>
    <w:p w:rsidR="00896D02" w:rsidRDefault="00CC15A0" w:rsidP="00374F4A">
      <w:pPr>
        <w:pStyle w:val="NEONormalny"/>
      </w:pPr>
      <w:r w:rsidRPr="009D59D6">
        <w:t xml:space="preserve">Wykonawca opracuje projekt instalacji odnawialnego źródła energii o mocach nie mniejszych niż wskazane na stronie 2. Projekt wykonawczy powinien być zgodny z </w:t>
      </w:r>
      <w:r w:rsidR="00896D02" w:rsidRPr="00896D02">
        <w:t>Rozporządzenie</w:t>
      </w:r>
      <w:r w:rsidR="00896D02">
        <w:t>m</w:t>
      </w:r>
      <w:r w:rsidR="00896D02" w:rsidRPr="00896D02">
        <w:t xml:space="preserve"> Ministra Rozwoju i Technologii z dnia 20 grudnia 2021 r. w sprawie szczegółowego zakresu i formy dokumentacji </w:t>
      </w:r>
      <w:r w:rsidR="00896D02" w:rsidRPr="00896D02">
        <w:lastRenderedPageBreak/>
        <w:t>projektowej, specyfikacji technicznych wykonania i odbioru robót budowlanych oraz programu funkcjonalno-użytkowego</w:t>
      </w:r>
      <w:r w:rsidR="00896D02">
        <w:t xml:space="preserve">. </w:t>
      </w:r>
    </w:p>
    <w:p w:rsidR="00CC15A0" w:rsidRPr="009D59D6" w:rsidRDefault="00CC15A0" w:rsidP="00374F4A">
      <w:pPr>
        <w:pStyle w:val="NEONormalny"/>
      </w:pPr>
      <w:r w:rsidRPr="009D59D6">
        <w:t>W ramach przedmiotu zamówienia Wykonawca sporządzi projekty w ilości zgodnej z SWZ. Jeżeli odrębne procedury urzędowe wymagać będą większej ilości kopii (np. uzyskanie pozwolenia na budowę) wykonawca sporządzi wymaganą ilość egzemplarzy.</w:t>
      </w:r>
    </w:p>
    <w:p w:rsidR="00CC15A0" w:rsidRPr="009D59D6" w:rsidRDefault="00CC15A0" w:rsidP="00374F4A">
      <w:pPr>
        <w:pStyle w:val="NEONormalny"/>
      </w:pPr>
      <w:r w:rsidRPr="009D59D6">
        <w:t xml:space="preserve">Projekt powinien zawierać schematy, rysunki niezbędne do prawidłowego wykonania instalacji kotłowej. Projekty należy tak wykonać, aby instalację można było wykonać bez utrudnień dla </w:t>
      </w:r>
      <w:r w:rsidR="00632C46" w:rsidRPr="009D59D6">
        <w:t>użytkowników</w:t>
      </w:r>
      <w:r w:rsidRPr="009D59D6">
        <w:t xml:space="preserve">. </w:t>
      </w:r>
    </w:p>
    <w:p w:rsidR="00D8071E" w:rsidRPr="009D59D6" w:rsidRDefault="00D8071E" w:rsidP="00D8071E">
      <w:pPr>
        <w:pStyle w:val="NEONormalny"/>
      </w:pPr>
      <w:r w:rsidRPr="009D59D6">
        <w:t>Orientacja oraz kąt nachylenia paneli PV oraz kolektorów słonecznych względem poziomu powinien być dobrany w sposób zapewniający jak największy uzysk energii elektrycznej w skali roku.</w:t>
      </w:r>
    </w:p>
    <w:p w:rsidR="00D8071E" w:rsidRPr="009D59D6" w:rsidRDefault="00D8071E" w:rsidP="00D8071E">
      <w:pPr>
        <w:pStyle w:val="NEONormalny"/>
      </w:pPr>
      <w:r w:rsidRPr="009D59D6">
        <w:t>Projekty należy opracować w sposób ograniczający utrudnień dla użytkowników podczas ich realizacji. Projekty instalacji PV powinny zawierać sposób przyłączenia mikroinstalacji  PV do istniejącej instalacji elektroenergetycznej budynku. Projekty muszą przewidywać możliwość rozliczania i bilansowania w stosunku rocznym energii wprowadzonej do sieci przez Użytkownika.</w:t>
      </w:r>
    </w:p>
    <w:p w:rsidR="00CC15A0" w:rsidRPr="009D59D6" w:rsidRDefault="00D8071E" w:rsidP="00D8071E">
      <w:pPr>
        <w:pStyle w:val="NEONormalny"/>
      </w:pPr>
      <w:r w:rsidRPr="009D59D6">
        <w:t xml:space="preserve">Projekty instalacji solarnej muszą zawierać sposób połączenia z istniejącą infrastrukturą w tym z istniejącą instalacją źródła pierwotnego.  </w:t>
      </w:r>
      <w:r w:rsidRPr="009D59D6">
        <w:rPr>
          <w:szCs w:val="24"/>
        </w:rPr>
        <w:t xml:space="preserve">Panele i kolektory należy mocować na konstrukcjach wsporczych dedykowanych przez producenta, w zależności od sposobu ich montażu (dach/elewacja/grunt). </w:t>
      </w:r>
      <w:r w:rsidRPr="009D59D6">
        <w:t>Projekty kotłów muszą zawierać sposób połączenia z istniejącą infrastrukturą. Do projektów należy dołączyć karty katalogowe podstawowych urządzeń oraz wszystkie wymagane prawem oświadczenia i zaświadczenia.</w:t>
      </w:r>
    </w:p>
    <w:p w:rsidR="00CC15A0" w:rsidRPr="009D59D6" w:rsidRDefault="00CC15A0" w:rsidP="008843B7">
      <w:pPr>
        <w:pStyle w:val="NEO11"/>
      </w:pPr>
      <w:bookmarkStart w:id="77" w:name="_Toc462911408"/>
      <w:bookmarkStart w:id="78" w:name="_Toc35930325"/>
      <w:bookmarkStart w:id="79" w:name="_Toc107232997"/>
      <w:r w:rsidRPr="009D59D6">
        <w:t>Roboty budowlane</w:t>
      </w:r>
      <w:bookmarkEnd w:id="77"/>
      <w:bookmarkEnd w:id="78"/>
      <w:bookmarkEnd w:id="79"/>
    </w:p>
    <w:p w:rsidR="00CC15A0" w:rsidRPr="009D59D6" w:rsidRDefault="00CC15A0" w:rsidP="00374F4A">
      <w:pPr>
        <w:pStyle w:val="NEONormalny"/>
      </w:pPr>
      <w:r w:rsidRPr="009D59D6">
        <w:t>Roboty budowlane, dostawy i montaż nale</w:t>
      </w:r>
      <w:r w:rsidRPr="009D59D6">
        <w:rPr>
          <w:rFonts w:hint="eastAsia"/>
        </w:rPr>
        <w:t>ż</w:t>
      </w:r>
      <w:r w:rsidRPr="009D59D6">
        <w:t>y wykona</w:t>
      </w:r>
      <w:r w:rsidRPr="009D59D6">
        <w:rPr>
          <w:rFonts w:hint="eastAsia"/>
        </w:rPr>
        <w:t>ć</w:t>
      </w:r>
      <w:r w:rsidRPr="009D59D6">
        <w:t xml:space="preserve"> na podstawie opracowanej i zatwierdzonej dokumentacji, zgodnie z wymaganiami aktualnych przepisów.</w:t>
      </w:r>
    </w:p>
    <w:p w:rsidR="00CC15A0" w:rsidRPr="009D59D6" w:rsidRDefault="00CC15A0" w:rsidP="00374F4A">
      <w:pPr>
        <w:pStyle w:val="NEONormalny"/>
      </w:pPr>
      <w:r w:rsidRPr="009D59D6">
        <w:t>Przedmiotem zamówienia jest wykonanie instalacji odnawialnych źródeł energii zgodnie z zestawieniem rozpoczynającym się na str. 2 dla potrzeb budynków mieszkalnych</w:t>
      </w:r>
      <w:r w:rsidR="00D664E3" w:rsidRPr="009D59D6">
        <w:t xml:space="preserve"> oraz użyteczności publicznej</w:t>
      </w:r>
      <w:r w:rsidRPr="009D59D6">
        <w:t>. W ramach prac Wykonawca również przyłączy i uruchomi przedmiotowe instalacje.</w:t>
      </w:r>
    </w:p>
    <w:p w:rsidR="00CC15A0" w:rsidRPr="009D59D6" w:rsidRDefault="00CC15A0" w:rsidP="008843B7">
      <w:pPr>
        <w:pStyle w:val="NEO11"/>
      </w:pPr>
      <w:bookmarkStart w:id="80" w:name="_Toc462911409"/>
      <w:bookmarkStart w:id="81" w:name="_Toc35930326"/>
      <w:bookmarkStart w:id="82" w:name="_Toc107232998"/>
      <w:r w:rsidRPr="009D59D6">
        <w:t>Serwis gwarancyjny</w:t>
      </w:r>
      <w:bookmarkEnd w:id="80"/>
      <w:bookmarkEnd w:id="81"/>
      <w:bookmarkEnd w:id="82"/>
    </w:p>
    <w:p w:rsidR="00CC15A0" w:rsidRPr="009D59D6" w:rsidRDefault="00CC15A0" w:rsidP="00374F4A">
      <w:pPr>
        <w:pStyle w:val="NEONormalny"/>
      </w:pPr>
      <w:r w:rsidRPr="009D59D6">
        <w:t>Serwis gwarancyjny będzie realizowany przez Wykonawcę w okresie 5 lat od dnia protokolarnego (bezusterkowego) odbioru końcowego inwestycji.</w:t>
      </w:r>
    </w:p>
    <w:p w:rsidR="00CC15A0" w:rsidRPr="009D59D6" w:rsidRDefault="00CC15A0" w:rsidP="008843B7">
      <w:pPr>
        <w:pStyle w:val="NEO1"/>
      </w:pPr>
      <w:bookmarkStart w:id="83" w:name="_Toc462911410"/>
      <w:bookmarkStart w:id="84" w:name="_Toc463266167"/>
      <w:bookmarkStart w:id="85" w:name="_Toc35930327"/>
      <w:bookmarkStart w:id="86" w:name="_Toc107232999"/>
      <w:r w:rsidRPr="009D59D6">
        <w:lastRenderedPageBreak/>
        <w:t>Aktualne uwarunkowania wykonania przedmiotu zamówienia</w:t>
      </w:r>
      <w:bookmarkEnd w:id="83"/>
      <w:bookmarkEnd w:id="84"/>
      <w:bookmarkEnd w:id="85"/>
      <w:bookmarkEnd w:id="86"/>
    </w:p>
    <w:p w:rsidR="00CC15A0" w:rsidRPr="009D59D6" w:rsidRDefault="00CC15A0" w:rsidP="008843B7">
      <w:pPr>
        <w:pStyle w:val="NEO11"/>
        <w:rPr>
          <w:lang w:eastAsia="pl-PL"/>
        </w:rPr>
      </w:pPr>
      <w:bookmarkStart w:id="87" w:name="_Toc35930328"/>
      <w:bookmarkStart w:id="88" w:name="_Toc107233000"/>
      <w:r w:rsidRPr="009D59D6">
        <w:rPr>
          <w:lang w:eastAsia="pl-PL"/>
        </w:rPr>
        <w:t>Uwarunkowania formalno-prawne</w:t>
      </w:r>
      <w:bookmarkEnd w:id="87"/>
      <w:bookmarkEnd w:id="88"/>
    </w:p>
    <w:p w:rsidR="00CC15A0" w:rsidRPr="009D59D6" w:rsidRDefault="00CC15A0" w:rsidP="00374F4A">
      <w:pPr>
        <w:pStyle w:val="NEONormalny"/>
      </w:pPr>
      <w:r w:rsidRPr="009D59D6">
        <w:t>Do obowiązków Wykonawcy należeć będzie opracowanie wszelkich niezbędnych dokumentacji powiązanych, w tym projektów branżowych, operatów, itp.</w:t>
      </w:r>
    </w:p>
    <w:p w:rsidR="00CC15A0" w:rsidRPr="009D59D6" w:rsidRDefault="00CC15A0" w:rsidP="00374F4A">
      <w:pPr>
        <w:pStyle w:val="NEONormalny"/>
      </w:pPr>
      <w:r w:rsidRPr="009D59D6">
        <w:t>Wykonawca zadania zobowiązany jest do przygotowania dokumentów niezbędnych do zgłoszenia zamiaru przyłączenia mikroinstalacji fotowoltaicznej do sieci elektroenergetycznej lokalnemu OSD po jej wybudowaniu oraz przekazania ich do podpisu użytkownikowi. Podpisane dokumenty należy przekazać Zamawiającemu lub Użytkownikowi (do ustalenia z Zamawiającym). Prace należy prowadzić zgodnie z zasadami bezpieczeństwa pracy, pod nadzorem osób uprawnionych do kierowania robotami.</w:t>
      </w:r>
    </w:p>
    <w:p w:rsidR="00CC15A0" w:rsidRPr="009D59D6" w:rsidRDefault="00CC15A0" w:rsidP="00374F4A">
      <w:pPr>
        <w:pStyle w:val="NEONormalny"/>
      </w:pPr>
      <w:r w:rsidRPr="009D59D6">
        <w:t>Kadra Wykonawcy powinna:</w:t>
      </w:r>
    </w:p>
    <w:p w:rsidR="00CC15A0" w:rsidRPr="009D59D6" w:rsidRDefault="00CC15A0" w:rsidP="00A77A57">
      <w:pPr>
        <w:pStyle w:val="NEOmylniki"/>
      </w:pPr>
      <w:r w:rsidRPr="009D59D6">
        <w:t>zostać przeszkolona w zakresie prowadzonych prac</w:t>
      </w:r>
    </w:p>
    <w:p w:rsidR="00CC15A0" w:rsidRPr="009D59D6" w:rsidRDefault="00CC15A0" w:rsidP="00A77A57">
      <w:pPr>
        <w:pStyle w:val="NEOmylniki"/>
      </w:pPr>
      <w:r w:rsidRPr="009D59D6">
        <w:t>posiadać aktualne badania lekarskie</w:t>
      </w:r>
    </w:p>
    <w:p w:rsidR="00CC15A0" w:rsidRPr="009D59D6" w:rsidRDefault="00CC15A0" w:rsidP="00A77A57">
      <w:pPr>
        <w:pStyle w:val="NEOmylniki"/>
      </w:pPr>
      <w:r w:rsidRPr="009D59D6">
        <w:t>posiadać uprawnienia oraz kwalifikacje zawodowe adekwatne do wykonywanych prac</w:t>
      </w:r>
    </w:p>
    <w:p w:rsidR="00CC15A0" w:rsidRPr="009D59D6" w:rsidRDefault="00CC15A0" w:rsidP="008843B7">
      <w:pPr>
        <w:pStyle w:val="NEO11"/>
      </w:pPr>
      <w:bookmarkStart w:id="89" w:name="_Toc462911411"/>
      <w:bookmarkStart w:id="90" w:name="_Toc35930329"/>
      <w:bookmarkStart w:id="91" w:name="_Toc107233001"/>
      <w:r w:rsidRPr="009D59D6">
        <w:t>Uwarunkowania organizacyjno-logistyczne</w:t>
      </w:r>
      <w:bookmarkEnd w:id="89"/>
      <w:bookmarkEnd w:id="90"/>
      <w:bookmarkEnd w:id="91"/>
    </w:p>
    <w:p w:rsidR="00CC15A0" w:rsidRPr="009D59D6" w:rsidRDefault="00CC15A0" w:rsidP="00374F4A">
      <w:pPr>
        <w:pStyle w:val="NEONormalny"/>
      </w:pPr>
      <w:r w:rsidRPr="009D59D6">
        <w:t>Wszelkie czynności związane z wykonywaniem robót budowlanych Wykonawca winien</w:t>
      </w:r>
      <w:r w:rsidRPr="009D59D6">
        <w:br/>
        <w:t>z odpowiednim wyprzedzeniem uzgadniać z Zamawiającym oraz Użytkownikami nieruchomości, na terenie, których prowadzone będą prace.</w:t>
      </w:r>
    </w:p>
    <w:p w:rsidR="00CC15A0" w:rsidRPr="009D59D6" w:rsidRDefault="00CC15A0" w:rsidP="00374F4A">
      <w:pPr>
        <w:pStyle w:val="NEONormalny"/>
      </w:pPr>
      <w:r w:rsidRPr="009D59D6">
        <w:t>Wykonawca powinien, jeżeli jest to konieczne, przewidzieć odpowiednie zabezpieczenie robót</w:t>
      </w:r>
      <w:r w:rsidRPr="009D59D6">
        <w:br/>
        <w:t>w obrębie pasów drogowych, a także zapewnić niezbędną organizacje ruchu zgodnie z wytycznymi zarządcy danej drogi.</w:t>
      </w:r>
      <w:bookmarkStart w:id="92" w:name="_Toc462911412"/>
    </w:p>
    <w:p w:rsidR="00CC15A0" w:rsidRPr="009D59D6" w:rsidRDefault="00CC15A0" w:rsidP="008843B7">
      <w:pPr>
        <w:pStyle w:val="NEO11"/>
      </w:pPr>
      <w:bookmarkStart w:id="93" w:name="_Toc35930330"/>
      <w:bookmarkStart w:id="94" w:name="_Toc107233002"/>
      <w:r w:rsidRPr="009D59D6">
        <w:t>Uwarunkowania środowiskowe</w:t>
      </w:r>
      <w:bookmarkEnd w:id="92"/>
      <w:bookmarkEnd w:id="93"/>
      <w:bookmarkEnd w:id="94"/>
    </w:p>
    <w:p w:rsidR="00CC15A0" w:rsidRPr="009D59D6" w:rsidRDefault="00CC15A0" w:rsidP="00374F4A">
      <w:pPr>
        <w:pStyle w:val="NEONormalny"/>
      </w:pPr>
      <w:r w:rsidRPr="009D59D6">
        <w:t xml:space="preserve">Inwestycja nie jest zakwalifikowana do przedsięwzięć mogących zawsze lub potencjalnie znacząco oddziaływać na środowisko w myśl </w:t>
      </w:r>
      <w:r w:rsidRPr="009D59D6">
        <w:rPr>
          <w:rStyle w:val="h2"/>
        </w:rPr>
        <w:t xml:space="preserve">Rozporządzenia </w:t>
      </w:r>
      <w:r w:rsidR="00940AE1" w:rsidRPr="00940AE1">
        <w:rPr>
          <w:rStyle w:val="h2"/>
        </w:rPr>
        <w:t>Rady Ministrów z dnia 10 września 2019 r. w sprawie przedsięwzięć mogących znacząco oddziaływać na środowisko</w:t>
      </w:r>
      <w:r w:rsidRPr="009D59D6">
        <w:rPr>
          <w:rStyle w:val="h2"/>
        </w:rPr>
        <w:t>.</w:t>
      </w:r>
    </w:p>
    <w:p w:rsidR="00CC15A0" w:rsidRPr="009D59D6" w:rsidRDefault="00CC15A0" w:rsidP="00374F4A">
      <w:pPr>
        <w:pStyle w:val="NEONormalny"/>
        <w:rPr>
          <w:rFonts w:eastAsiaTheme="minorHAnsi"/>
        </w:rPr>
      </w:pPr>
      <w:bookmarkStart w:id="95" w:name="_Toc462911413"/>
      <w:bookmarkStart w:id="96" w:name="_Toc463266168"/>
      <w:r w:rsidRPr="009D59D6">
        <w:rPr>
          <w:rFonts w:eastAsiaTheme="minorHAnsi"/>
        </w:rPr>
        <w:t xml:space="preserve">Rozwiązania technologiczne stosowane w projekcie pozytywnie wpływają na ograniczenie szkodliwych emisji i w żadnym razie nie stanowią zagrożenia dla środowiska naturalnego w świetle obowiązującego prawa. Z ustawy z dnia 27 kwietnia 2001 r. Prawo Ochrony Środowiska oraz ustawy z dnia 3 października </w:t>
      </w:r>
      <w:r w:rsidRPr="009D59D6">
        <w:rPr>
          <w:rFonts w:eastAsiaTheme="minorHAnsi"/>
        </w:rPr>
        <w:lastRenderedPageBreak/>
        <w:t xml:space="preserve">2008 r. o udostępnianiu informacji o środowisku i jego ochronie, udziale społeczeństwa w ochronie środowiska oraz o ocenach oddziaływania na środowisko wynika, iż planowana inwestycja nie wymaga sporządzania raportu oddziaływania na środowisko. </w:t>
      </w:r>
    </w:p>
    <w:p w:rsidR="00CC15A0" w:rsidRPr="009D59D6" w:rsidRDefault="00CC15A0" w:rsidP="00374F4A">
      <w:pPr>
        <w:pStyle w:val="NEONormalny"/>
        <w:rPr>
          <w:rFonts w:eastAsiaTheme="minorHAnsi"/>
        </w:rPr>
      </w:pPr>
      <w:r w:rsidRPr="009D59D6">
        <w:rPr>
          <w:rFonts w:eastAsiaTheme="minorHAnsi"/>
        </w:rPr>
        <w:t>Wszystkie urządzenia, które zostaną zastosowane w projekcie posiadać mają ważne potwierdzenia lub deklaracje zgodności z obowiązującymi normami. Zmiany w środowisku powstałe w wyniku prowadzenia prac związanych z realizacją projektu nie będą skutkowały w sposób negatywny na środowisko. Projekt zawiera rozwiązania wpływające na redukcję emisji niebezpiecznych gazów.</w:t>
      </w:r>
    </w:p>
    <w:p w:rsidR="00CC15A0" w:rsidRPr="009D59D6" w:rsidRDefault="00CC15A0" w:rsidP="008843B7">
      <w:pPr>
        <w:pStyle w:val="NEO1"/>
      </w:pPr>
      <w:bookmarkStart w:id="97" w:name="_Toc35930331"/>
      <w:bookmarkStart w:id="98" w:name="_Toc107233003"/>
      <w:r w:rsidRPr="009D59D6">
        <w:t>Ogólne właściwości funkcjonalno-użytkowe</w:t>
      </w:r>
      <w:bookmarkEnd w:id="95"/>
      <w:bookmarkEnd w:id="96"/>
      <w:bookmarkEnd w:id="97"/>
      <w:bookmarkEnd w:id="98"/>
    </w:p>
    <w:p w:rsidR="00CC15A0" w:rsidRPr="009D59D6" w:rsidRDefault="00CC15A0" w:rsidP="00374F4A">
      <w:pPr>
        <w:pStyle w:val="NEONormalny"/>
      </w:pPr>
      <w:r w:rsidRPr="009D59D6">
        <w:t xml:space="preserve">Obiekty po wybudowaniu instalacji muszą odpowiadać przede wszystkim wymaganiom </w:t>
      </w:r>
      <w:r w:rsidR="000460DF" w:rsidRPr="000460DF">
        <w:t>Rozporządzeni</w:t>
      </w:r>
      <w:r w:rsidR="000460DF">
        <w:t>a</w:t>
      </w:r>
      <w:r w:rsidR="000460DF" w:rsidRPr="000460DF">
        <w:t xml:space="preserve"> Ministra Rozwoju i </w:t>
      </w:r>
      <w:r w:rsidR="000460DF">
        <w:t>T</w:t>
      </w:r>
      <w:r w:rsidR="000460DF" w:rsidRPr="000460DF">
        <w:t>echnologii z dnia 31 stycznia 2022 r. w sprawie warunków technicznych, jakim powinny odpowiadać budynki i ich usytuowanie</w:t>
      </w:r>
      <w:r w:rsidRPr="009D59D6">
        <w:t xml:space="preserve"> oraz innym przepisom szczegółowym i odrębnym w zakresie prowadzonych robót budowlanych, dostaw i montażu.</w:t>
      </w:r>
    </w:p>
    <w:p w:rsidR="00D8071E" w:rsidRPr="009D59D6" w:rsidRDefault="00D8071E" w:rsidP="00D8071E">
      <w:pPr>
        <w:pStyle w:val="NEONormalny"/>
      </w:pPr>
      <w:bookmarkStart w:id="99" w:name="_Toc462911414"/>
      <w:bookmarkStart w:id="100" w:name="_Toc463266169"/>
      <w:r w:rsidRPr="009D59D6">
        <w:t>Dzięki zastosowaniu wyżej wymienionych instalacji obiekty zmniejszą wykorzystanie energii cieplnej pochodzącej z konwencjonalnych źródeł, co jednocześnie wpłynie na redukcję emisji zanieczyszczeń do atmosfery.</w:t>
      </w:r>
    </w:p>
    <w:p w:rsidR="00CC15A0" w:rsidRPr="009D59D6" w:rsidRDefault="00CC15A0" w:rsidP="00374F4A">
      <w:pPr>
        <w:pStyle w:val="NEONormalny"/>
      </w:pPr>
      <w:r w:rsidRPr="009D59D6">
        <w:t>Planowane roboty nie spowodują zmiany funkcji użytkowej obiektu mogą natomiast zmieniać funkcję poszczególnych pomieszczeń. Budynek po wykonaniu przedmiotowych robót nie zmieni swojej kubatury ani powierzchni zabudowy</w:t>
      </w:r>
      <w:r w:rsidR="00D664E3" w:rsidRPr="009D59D6">
        <w:t>.</w:t>
      </w:r>
    </w:p>
    <w:p w:rsidR="00CC15A0" w:rsidRPr="009D59D6" w:rsidRDefault="00CC15A0" w:rsidP="00374F4A">
      <w:pPr>
        <w:pStyle w:val="NEONormalny"/>
      </w:pPr>
      <w:bookmarkStart w:id="101" w:name="_Toc474156895"/>
      <w:bookmarkEnd w:id="99"/>
      <w:bookmarkEnd w:id="100"/>
      <w:r w:rsidRPr="009D59D6">
        <w:t>Urządzenia do ogrzewania muszą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Projekty uwzględniające wymianę/modernizację urządzeń grzewczych opalanych na biomasę powinny być zgodne z programami ochrony powietrza.</w:t>
      </w:r>
    </w:p>
    <w:p w:rsidR="00CC15A0" w:rsidRPr="009D59D6" w:rsidRDefault="00CC15A0" w:rsidP="00374F4A">
      <w:pPr>
        <w:pStyle w:val="NEONormalny"/>
      </w:pPr>
      <w:r w:rsidRPr="009D59D6">
        <w:t>Dopuszcza się wymianę źródeł ciepła na takie, które są wyposażone w automatyczny podajnik paliwa i nie będą posiadały rusztu awaryjnego ani elementów umożliwiających jego zamontowanie</w:t>
      </w:r>
    </w:p>
    <w:p w:rsidR="00CC15A0" w:rsidRPr="009D59D6" w:rsidRDefault="00CC15A0" w:rsidP="00374F4A">
      <w:pPr>
        <w:pStyle w:val="NEONormalny"/>
      </w:pPr>
      <w:r w:rsidRPr="009D59D6">
        <w:t>Zestaw fotowoltaiczny będzie przyłączony do wewnętrznej instalacji elektrycznej Użytkownika w budynku. Instalacje fotowoltaiczne zostały tak dobrane, aby produkcja energii nie przewyższała rocznego zapotrzebowania na energię elektryczną budynku mieszkalnego</w:t>
      </w:r>
      <w:r w:rsidR="0068491D" w:rsidRPr="009D59D6">
        <w:t>/użyteczności publicznej</w:t>
      </w:r>
      <w:r w:rsidRPr="009D59D6">
        <w:t xml:space="preserve">. Cały </w:t>
      </w:r>
      <w:r w:rsidRPr="009D59D6">
        <w:lastRenderedPageBreak/>
        <w:t xml:space="preserve">układ będzie umożliwiał wprowadzenie energii elektrycznej do sieci dystrybucyjnej i rozliczania się z OSD na zasadzie bilansowania zgodnie z zapisami Ustawy z dnia 20 lutego 2015 r. o odnawialnych źródłach energii. </w:t>
      </w:r>
    </w:p>
    <w:p w:rsidR="00CC15A0" w:rsidRPr="009D59D6" w:rsidRDefault="00CC15A0" w:rsidP="008843B7">
      <w:pPr>
        <w:pStyle w:val="NEO11"/>
      </w:pPr>
      <w:bookmarkStart w:id="102" w:name="_Toc35930332"/>
      <w:bookmarkStart w:id="103" w:name="_Toc107233004"/>
      <w:r w:rsidRPr="009D59D6">
        <w:t>Zakres prac i robót do wykonania w ramach zamówienia</w:t>
      </w:r>
      <w:bookmarkEnd w:id="101"/>
      <w:bookmarkEnd w:id="102"/>
      <w:bookmarkEnd w:id="103"/>
    </w:p>
    <w:p w:rsidR="00CC15A0" w:rsidRPr="009D59D6" w:rsidRDefault="00CC15A0" w:rsidP="008843B7">
      <w:pPr>
        <w:pStyle w:val="NEO111"/>
      </w:pPr>
      <w:bookmarkStart w:id="104" w:name="_Toc462911415"/>
      <w:bookmarkStart w:id="105" w:name="_Toc35930333"/>
      <w:r w:rsidRPr="009D59D6">
        <w:t>Opis robót budowlanych</w:t>
      </w:r>
      <w:bookmarkEnd w:id="104"/>
      <w:bookmarkEnd w:id="105"/>
    </w:p>
    <w:p w:rsidR="00CC15A0" w:rsidRPr="009D59D6" w:rsidRDefault="00CC15A0" w:rsidP="00374F4A">
      <w:pPr>
        <w:pStyle w:val="NEONormalny"/>
      </w:pPr>
      <w:r w:rsidRPr="009D59D6">
        <w:t>Przedmiotowa inwestycja polegać będzie na budowie, dostawie i montażu:</w:t>
      </w:r>
    </w:p>
    <w:p w:rsidR="00CC15A0" w:rsidRPr="009D59D6" w:rsidRDefault="00CC15A0" w:rsidP="00A77A57">
      <w:pPr>
        <w:pStyle w:val="NEOmylniki"/>
      </w:pPr>
      <w:r w:rsidRPr="009D59D6">
        <w:t xml:space="preserve">Instalacji kotłów na pellet </w:t>
      </w:r>
    </w:p>
    <w:p w:rsidR="00CC15A0" w:rsidRPr="009D59D6" w:rsidRDefault="00CC15A0" w:rsidP="00A77A57">
      <w:pPr>
        <w:pStyle w:val="NEOmylniki"/>
      </w:pPr>
      <w:r w:rsidRPr="009D59D6">
        <w:t xml:space="preserve">Instalacji solarnej </w:t>
      </w:r>
    </w:p>
    <w:p w:rsidR="00CC15A0" w:rsidRPr="009D59D6" w:rsidRDefault="00CC15A0" w:rsidP="00A77A57">
      <w:pPr>
        <w:pStyle w:val="NEOmylniki"/>
      </w:pPr>
      <w:r w:rsidRPr="009D59D6">
        <w:t xml:space="preserve">Instalacji fotowoltaicznej </w:t>
      </w:r>
    </w:p>
    <w:p w:rsidR="00CC15A0" w:rsidRPr="009D59D6" w:rsidRDefault="00CC15A0" w:rsidP="00374F4A">
      <w:pPr>
        <w:pStyle w:val="NEONormalny"/>
      </w:pPr>
      <w:r w:rsidRPr="009D59D6">
        <w:t>o mocach/ilości wskazanej w zestawieniu od strony nr 2 PFU.</w:t>
      </w:r>
    </w:p>
    <w:p w:rsidR="00CC15A0" w:rsidRPr="009D59D6" w:rsidRDefault="00CC15A0" w:rsidP="00374F4A">
      <w:pPr>
        <w:pStyle w:val="NEONormalny"/>
      </w:pPr>
      <w:r w:rsidRPr="009D59D6">
        <w:t xml:space="preserve">Moc kotłów jest dostosowana do zapotrzebowania użytkownika. Wskazane wartości są szacunkowe i służą jedynie do określenia kosztów. W trakcie wykonywania projektu należy każdorazowo zweryfikować wartości. </w:t>
      </w:r>
    </w:p>
    <w:p w:rsidR="00CC15A0" w:rsidRPr="009D59D6" w:rsidRDefault="00400BFA" w:rsidP="00374F4A">
      <w:pPr>
        <w:pStyle w:val="NEONormalny"/>
      </w:pPr>
      <w:r w:rsidRPr="009D59D6">
        <w:t>Wszystkie elementy instalacji zostaną</w:t>
      </w:r>
      <w:r w:rsidR="00CC15A0" w:rsidRPr="009D59D6">
        <w:t xml:space="preserve"> zamontowan</w:t>
      </w:r>
      <w:r w:rsidRPr="009D59D6">
        <w:t>e</w:t>
      </w:r>
      <w:r w:rsidR="00CC15A0" w:rsidRPr="009D59D6">
        <w:t xml:space="preserve"> w miejscu uzgodnionym z użytkownikiem instalacji i zgodnym z obowiązującymi przepisami i normami umożlwiającym bez problemową obsługę i serwis.</w:t>
      </w:r>
    </w:p>
    <w:p w:rsidR="00CC15A0" w:rsidRPr="009D59D6" w:rsidRDefault="00CC15A0" w:rsidP="00374F4A">
      <w:pPr>
        <w:pStyle w:val="NEONormalny"/>
        <w:rPr>
          <w:b/>
          <w:bCs/>
        </w:rPr>
      </w:pPr>
      <w:r w:rsidRPr="009D59D6">
        <w:rPr>
          <w:b/>
          <w:bCs/>
        </w:rPr>
        <w:t>Koszty doprowadzenia niezbędnych mediów do pomieszczenia takich jak zimna woda, energia elektryczna oraz kanalizacja użytkownik pokryje we własnym zakresie.</w:t>
      </w:r>
    </w:p>
    <w:p w:rsidR="00CE1073" w:rsidRPr="009D59D6" w:rsidRDefault="00CE1073" w:rsidP="00CE1073">
      <w:pPr>
        <w:pStyle w:val="NEO111"/>
      </w:pPr>
      <w:bookmarkStart w:id="106" w:name="_Toc462911418"/>
      <w:bookmarkStart w:id="107" w:name="_Toc463266170"/>
      <w:r w:rsidRPr="009D59D6">
        <w:t>Zakres robót budowlanych dla instalacji z kotłem na pellet</w:t>
      </w:r>
    </w:p>
    <w:p w:rsidR="00D8071E" w:rsidRPr="009D59D6" w:rsidRDefault="00D8071E" w:rsidP="00D8071E">
      <w:pPr>
        <w:pStyle w:val="NEONormalny"/>
      </w:pPr>
      <w:bookmarkStart w:id="108" w:name="_Toc35930338"/>
      <w:r w:rsidRPr="009D59D6">
        <w:t xml:space="preserve">Przedmiotem zamówienia jest modernizacja istniejącej kotłowni w budynku mieszkalnym. Zakres prac obejmuje wymianę kotła na jednostkę pelletową.  </w:t>
      </w:r>
    </w:p>
    <w:p w:rsidR="00D8071E" w:rsidRPr="009D59D6" w:rsidRDefault="00D8071E" w:rsidP="00D8071E">
      <w:pPr>
        <w:pStyle w:val="NEO1111"/>
      </w:pPr>
      <w:r w:rsidRPr="009D59D6">
        <w:t xml:space="preserve">Zakres prac instalacyjnych obejmuje: </w:t>
      </w:r>
    </w:p>
    <w:p w:rsidR="00D8071E" w:rsidRPr="009D59D6" w:rsidRDefault="00D8071E" w:rsidP="00D8071E">
      <w:pPr>
        <w:pStyle w:val="NEOmylniki"/>
      </w:pPr>
      <w:r w:rsidRPr="009D59D6">
        <w:t>demontaż istniejącego kotła oraz zasobnika (utylizacja po stronie Wykonawcy – dopuszcza się utylizację przez użytkownika na wniosek Inwestora)</w:t>
      </w:r>
    </w:p>
    <w:p w:rsidR="00D8071E" w:rsidRPr="009D59D6" w:rsidRDefault="00D8071E" w:rsidP="00D8071E">
      <w:pPr>
        <w:pStyle w:val="NEOmylniki"/>
      </w:pPr>
      <w:r w:rsidRPr="009D59D6">
        <w:t>montaż nowego kotła wraz z zasobnikiem paliwa</w:t>
      </w:r>
    </w:p>
    <w:p w:rsidR="00D8071E" w:rsidRPr="009D59D6" w:rsidRDefault="00D8071E" w:rsidP="00D8071E">
      <w:pPr>
        <w:pStyle w:val="NEOmylniki"/>
      </w:pPr>
      <w:r w:rsidRPr="009D59D6">
        <w:t>montaż pojemnościowego podgrzewacza ciepłej wody (jeżeli dotyczy – zgodnie z zestawieniem na str.2)</w:t>
      </w:r>
    </w:p>
    <w:p w:rsidR="00D8071E" w:rsidRPr="009D59D6" w:rsidRDefault="00D8071E" w:rsidP="00D8071E">
      <w:pPr>
        <w:pStyle w:val="NEOmylniki"/>
      </w:pPr>
      <w:r w:rsidRPr="009D59D6">
        <w:lastRenderedPageBreak/>
        <w:t>montaż pompy ładującej cwu (ewentualnie zawór 3-drogowy) (jeżeli dotyczy – zgodnie z zestawieniem na str.2)</w:t>
      </w:r>
    </w:p>
    <w:p w:rsidR="00D8071E" w:rsidRPr="009D59D6" w:rsidRDefault="00D8071E" w:rsidP="00D8071E">
      <w:pPr>
        <w:pStyle w:val="NEOmylniki"/>
      </w:pPr>
      <w:r w:rsidRPr="009D59D6">
        <w:t xml:space="preserve">montaż pompy cyrkulacyjnej cwu (jeżeli konieczne po stronie </w:t>
      </w:r>
      <w:r w:rsidRPr="009D59D6">
        <w:rPr>
          <w:b/>
          <w:bCs/>
        </w:rPr>
        <w:t>użytkownika</w:t>
      </w:r>
      <w:r w:rsidRPr="009D59D6">
        <w:t>)</w:t>
      </w:r>
    </w:p>
    <w:p w:rsidR="00D8071E" w:rsidRPr="009D59D6" w:rsidRDefault="00D8071E" w:rsidP="00D8071E">
      <w:pPr>
        <w:pStyle w:val="NEOmylniki"/>
      </w:pPr>
      <w:r w:rsidRPr="009D59D6">
        <w:t>montaż niezbędnej armatury i automatyki w tym zabezpieczającej</w:t>
      </w:r>
    </w:p>
    <w:p w:rsidR="00D8071E" w:rsidRPr="009D59D6" w:rsidRDefault="00D8071E" w:rsidP="00D8071E">
      <w:pPr>
        <w:pStyle w:val="NEOmylniki"/>
      </w:pPr>
      <w:r w:rsidRPr="009D59D6">
        <w:t>montaż systemu zabezpieczającego przed powrotem zbyt niskiej temperatury do kotła</w:t>
      </w:r>
    </w:p>
    <w:p w:rsidR="00D8071E" w:rsidRPr="009D59D6" w:rsidRDefault="00D8071E" w:rsidP="00D8071E">
      <w:pPr>
        <w:pStyle w:val="NEOmylniki"/>
      </w:pPr>
      <w:r w:rsidRPr="009D59D6">
        <w:t xml:space="preserve">modernizacja systemu na układ zamknięty/otwarty (jeżeli konieczne po stronie </w:t>
      </w:r>
      <w:r w:rsidRPr="009D59D6">
        <w:rPr>
          <w:b/>
          <w:bCs/>
        </w:rPr>
        <w:t>użytkownika</w:t>
      </w:r>
      <w:r w:rsidRPr="009D59D6">
        <w:t>)</w:t>
      </w:r>
    </w:p>
    <w:p w:rsidR="00D8071E" w:rsidRPr="009D59D6" w:rsidRDefault="00D8071E" w:rsidP="00D8071E">
      <w:pPr>
        <w:pStyle w:val="NEOmylniki"/>
      </w:pPr>
      <w:r w:rsidRPr="009D59D6">
        <w:t>montaż bufora ciepła (jeżeli wymagany)</w:t>
      </w:r>
    </w:p>
    <w:p w:rsidR="00D8071E" w:rsidRPr="009D59D6" w:rsidRDefault="00D8071E" w:rsidP="00D8071E">
      <w:pPr>
        <w:pStyle w:val="NEOmylniki"/>
      </w:pPr>
      <w:r w:rsidRPr="009D59D6">
        <w:t>podłączenie do istniejącej instalacji grzewczej</w:t>
      </w:r>
    </w:p>
    <w:p w:rsidR="00D8071E" w:rsidRPr="009D59D6" w:rsidRDefault="00D8071E" w:rsidP="00D8071E">
      <w:pPr>
        <w:pStyle w:val="NEOmylniki"/>
      </w:pPr>
      <w:r w:rsidRPr="009D59D6">
        <w:t>montaż pompy obiegowej grzewczej – odpowiadającej za przepływ w instalacji grzewczej (jeżeli konieczne po stronie</w:t>
      </w:r>
      <w:r w:rsidRPr="009D59D6">
        <w:rPr>
          <w:b/>
          <w:bCs/>
        </w:rPr>
        <w:t xml:space="preserve"> użytkownika</w:t>
      </w:r>
      <w:r w:rsidRPr="009D59D6">
        <w:t>)</w:t>
      </w:r>
    </w:p>
    <w:p w:rsidR="00D8071E" w:rsidRPr="009D59D6" w:rsidRDefault="00D8071E" w:rsidP="00D8071E">
      <w:pPr>
        <w:pStyle w:val="NEOmylniki"/>
      </w:pPr>
      <w:r w:rsidRPr="009D59D6">
        <w:t>podłączenie do istniejącej instalacji przygotowania ciepłej wody użytkowej oraz zasilania zimnej wody</w:t>
      </w:r>
    </w:p>
    <w:p w:rsidR="00D8071E" w:rsidRPr="009D59D6" w:rsidRDefault="00D8071E" w:rsidP="00D8071E">
      <w:pPr>
        <w:pStyle w:val="NEOmylniki"/>
      </w:pPr>
      <w:r w:rsidRPr="009D59D6">
        <w:t xml:space="preserve">podłączenie systemu spalinowego do istniejącej instalacji odgromowej komina – po stronie Wykonawcy (dostosowanie lub wykonanie nowej instalacji po stronie </w:t>
      </w:r>
      <w:r w:rsidRPr="009D59D6">
        <w:rPr>
          <w:b/>
          <w:bCs/>
        </w:rPr>
        <w:t>użytkownika</w:t>
      </w:r>
      <w:r w:rsidRPr="009D59D6">
        <w:t>)</w:t>
      </w:r>
    </w:p>
    <w:p w:rsidR="00D8071E" w:rsidRPr="009D59D6" w:rsidRDefault="00D8071E" w:rsidP="00D8071E">
      <w:pPr>
        <w:pStyle w:val="NEOmylniki"/>
      </w:pPr>
      <w:r w:rsidRPr="009D59D6">
        <w:t xml:space="preserve">dostosowanie istniejącego układu wentylacyjnego pomieszczenia (po stronie </w:t>
      </w:r>
      <w:r w:rsidRPr="009D59D6">
        <w:rPr>
          <w:b/>
          <w:bCs/>
        </w:rPr>
        <w:t>użytkownika</w:t>
      </w:r>
      <w:r w:rsidRPr="009D59D6">
        <w:t>)</w:t>
      </w:r>
    </w:p>
    <w:p w:rsidR="00D8071E" w:rsidRPr="009D59D6" w:rsidRDefault="00D8071E" w:rsidP="00D8071E">
      <w:pPr>
        <w:pStyle w:val="NEOmylniki"/>
      </w:pPr>
      <w:r w:rsidRPr="009D59D6">
        <w:t xml:space="preserve">dostosowanie pomieszczenia kotłowni do wymagań obowiązujących przepisów (po stronie </w:t>
      </w:r>
      <w:r w:rsidRPr="009D59D6">
        <w:rPr>
          <w:b/>
          <w:bCs/>
        </w:rPr>
        <w:t>użytkownika</w:t>
      </w:r>
      <w:r w:rsidRPr="009D59D6">
        <w:t>)</w:t>
      </w:r>
    </w:p>
    <w:p w:rsidR="00D8071E" w:rsidRPr="009D59D6" w:rsidRDefault="00D8071E" w:rsidP="00D8071E">
      <w:pPr>
        <w:pStyle w:val="NEOmylniki"/>
      </w:pPr>
      <w:r w:rsidRPr="009D59D6">
        <w:t xml:space="preserve">dostosowanie istniejącej instalacji elektrycznej (po stronie </w:t>
      </w:r>
      <w:r w:rsidRPr="009D59D6">
        <w:rPr>
          <w:b/>
          <w:bCs/>
        </w:rPr>
        <w:t>użytkownika</w:t>
      </w:r>
      <w:r w:rsidRPr="009D59D6">
        <w:t>)</w:t>
      </w:r>
    </w:p>
    <w:p w:rsidR="00D8071E" w:rsidRPr="009D59D6" w:rsidRDefault="00D8071E" w:rsidP="00D8071E">
      <w:pPr>
        <w:pStyle w:val="NEOmylniki"/>
      </w:pPr>
      <w:r w:rsidRPr="009D59D6">
        <w:t xml:space="preserve">doprowadzenie do pomieszczenia kotłowni wymaganych mediów w tym instalacji grzewczej, ciepłej wody użytkowej, zimnej wody oraz instalacji elektrycznej (po stronie </w:t>
      </w:r>
      <w:r w:rsidRPr="009D59D6">
        <w:rPr>
          <w:b/>
          <w:bCs/>
        </w:rPr>
        <w:t>użytkownika</w:t>
      </w:r>
      <w:r w:rsidRPr="009D59D6">
        <w:t>)</w:t>
      </w:r>
    </w:p>
    <w:p w:rsidR="00D8071E" w:rsidRPr="009D59D6" w:rsidRDefault="00D8071E" w:rsidP="00D8071E">
      <w:pPr>
        <w:pStyle w:val="NEOmylniki"/>
      </w:pPr>
      <w:r w:rsidRPr="009D59D6">
        <w:t xml:space="preserve">podłączenie systemu spalinowego do istniejącej instalacji odgromowej komina – po stronie </w:t>
      </w:r>
      <w:r w:rsidRPr="009D59D6">
        <w:rPr>
          <w:b/>
          <w:bCs/>
        </w:rPr>
        <w:t>użytkownika</w:t>
      </w:r>
      <w:r w:rsidRPr="009D59D6">
        <w:t xml:space="preserve">,  (dostosowanie lub wykonanie nowej instalacji po stronie </w:t>
      </w:r>
      <w:r w:rsidRPr="009D59D6">
        <w:rPr>
          <w:b/>
          <w:bCs/>
        </w:rPr>
        <w:t>użytkownika</w:t>
      </w:r>
      <w:r w:rsidRPr="009D59D6">
        <w:t>)</w:t>
      </w:r>
    </w:p>
    <w:p w:rsidR="00D8071E" w:rsidRPr="009D59D6" w:rsidRDefault="00D8071E" w:rsidP="00D8071E">
      <w:pPr>
        <w:pStyle w:val="NEOmylniki"/>
      </w:pPr>
      <w:r w:rsidRPr="009D59D6">
        <w:t xml:space="preserve">wykonanie prób instalacji oraz sprawdzających prawidłowe działanie aparatury, </w:t>
      </w:r>
    </w:p>
    <w:p w:rsidR="00D8071E" w:rsidRPr="009D59D6" w:rsidRDefault="00D8071E" w:rsidP="00D8071E">
      <w:pPr>
        <w:pStyle w:val="NEOmylniki"/>
      </w:pPr>
      <w:r w:rsidRPr="009D59D6">
        <w:t xml:space="preserve">uruchomienie układu i regulacje, </w:t>
      </w:r>
    </w:p>
    <w:p w:rsidR="00D8071E" w:rsidRPr="009D59D6" w:rsidRDefault="00D8071E" w:rsidP="00D8071E">
      <w:pPr>
        <w:pStyle w:val="NEOmylniki"/>
      </w:pPr>
      <w:r w:rsidRPr="009D59D6">
        <w:t xml:space="preserve">szkolenie Użytkowników/Obsługi. </w:t>
      </w:r>
    </w:p>
    <w:p w:rsidR="00D8071E" w:rsidRPr="009D59D6" w:rsidRDefault="00D8071E" w:rsidP="00D8071E">
      <w:pPr>
        <w:pStyle w:val="NEO1111"/>
      </w:pPr>
      <w:r w:rsidRPr="009D59D6">
        <w:t xml:space="preserve">Zakres prac budowlanych obejmuje: </w:t>
      </w:r>
    </w:p>
    <w:p w:rsidR="00D8071E" w:rsidRPr="009D59D6" w:rsidRDefault="00D8071E" w:rsidP="00D8071E">
      <w:pPr>
        <w:pStyle w:val="NEOmylniki"/>
      </w:pPr>
      <w:r w:rsidRPr="009D59D6">
        <w:t xml:space="preserve">wykonanie niezbędnych otworów montażowych w celu wprowadzenia urządzeń, </w:t>
      </w:r>
    </w:p>
    <w:p w:rsidR="00D8071E" w:rsidRPr="009D59D6" w:rsidRDefault="00D8071E" w:rsidP="00D8071E">
      <w:pPr>
        <w:pStyle w:val="NEOmylniki"/>
      </w:pPr>
      <w:r w:rsidRPr="009D59D6">
        <w:t xml:space="preserve">zamurowanie otworów montażowych po wprowadzeniu urządzeń </w:t>
      </w:r>
    </w:p>
    <w:p w:rsidR="00D8071E" w:rsidRPr="009D59D6" w:rsidRDefault="00D8071E" w:rsidP="00D8071E">
      <w:pPr>
        <w:pStyle w:val="NEOmylniki"/>
      </w:pPr>
      <w:r w:rsidRPr="009D59D6">
        <w:t xml:space="preserve">wykonanie prac wykończeniowych, związanych z np. malowaniem czy pracami glazurniczymi (po stronie </w:t>
      </w:r>
      <w:r w:rsidRPr="009D59D6">
        <w:rPr>
          <w:b/>
          <w:bCs/>
        </w:rPr>
        <w:t>użytkownika</w:t>
      </w:r>
      <w:r w:rsidRPr="009D59D6">
        <w:t>)</w:t>
      </w:r>
    </w:p>
    <w:p w:rsidR="00D8071E" w:rsidRPr="009D59D6" w:rsidRDefault="00D8071E" w:rsidP="00D8071E">
      <w:pPr>
        <w:pStyle w:val="NEOmylniki"/>
      </w:pPr>
      <w:r w:rsidRPr="009D59D6">
        <w:t xml:space="preserve">wykonanie przepustów w miejscach przejść tras przewodów przez ściany, dach lub inne przeszkody, </w:t>
      </w:r>
    </w:p>
    <w:p w:rsidR="00D8071E" w:rsidRPr="009D59D6" w:rsidRDefault="00D8071E" w:rsidP="00D8071E">
      <w:pPr>
        <w:pStyle w:val="NEOmylniki"/>
      </w:pPr>
      <w:r w:rsidRPr="009D59D6">
        <w:lastRenderedPageBreak/>
        <w:t xml:space="preserve">uszczelnienie przepustów </w:t>
      </w:r>
    </w:p>
    <w:p w:rsidR="00D8071E" w:rsidRPr="009D59D6" w:rsidRDefault="00D8071E" w:rsidP="00D8071E">
      <w:pPr>
        <w:pStyle w:val="NEOmylniki"/>
      </w:pPr>
      <w:r w:rsidRPr="009D59D6">
        <w:t>dostosowanie pomieszczenia kotłowni do obowiązujących przepisów, w tym przygotowanie podłoża (fundamentu-jeśli dotyczy) pod urządzenia.</w:t>
      </w:r>
      <w:r w:rsidRPr="009D59D6">
        <w:rPr>
          <w:b/>
          <w:bCs/>
        </w:rPr>
        <w:t xml:space="preserve"> (po stronie użytkownika)</w:t>
      </w:r>
    </w:p>
    <w:p w:rsidR="00D8071E" w:rsidRPr="009D59D6" w:rsidRDefault="00D8071E" w:rsidP="00D8071E">
      <w:pPr>
        <w:pStyle w:val="NEO1111"/>
      </w:pPr>
      <w:r w:rsidRPr="009D59D6">
        <w:t>Modernizowana Instalacja kotłowa powinna się składać z takich elementów jak:</w:t>
      </w:r>
    </w:p>
    <w:p w:rsidR="00D8071E" w:rsidRPr="009D59D6" w:rsidRDefault="00D8071E" w:rsidP="00D8071E">
      <w:pPr>
        <w:pStyle w:val="NEOmylniki"/>
      </w:pPr>
      <w:r w:rsidRPr="009D59D6">
        <w:t>Kocioł na pellet wraz z zasobnikiem paliwa i automatycznym systemem podawania</w:t>
      </w:r>
    </w:p>
    <w:p w:rsidR="00D8071E" w:rsidRPr="009D59D6" w:rsidRDefault="00D8071E" w:rsidP="00D8071E">
      <w:pPr>
        <w:pStyle w:val="NEOmylniki"/>
      </w:pPr>
      <w:r w:rsidRPr="009D59D6">
        <w:t>Bufor ciepła (jeżeli wymagany)</w:t>
      </w:r>
    </w:p>
    <w:p w:rsidR="00D8071E" w:rsidRPr="009D59D6" w:rsidRDefault="00D8071E" w:rsidP="00D8071E">
      <w:pPr>
        <w:pStyle w:val="NEOmylniki"/>
      </w:pPr>
      <w:r w:rsidRPr="009D59D6">
        <w:t>Pojemnościowy podgrzewacz ciepłej wody użytkowej (jeżeli wymagany)</w:t>
      </w:r>
    </w:p>
    <w:p w:rsidR="00D8071E" w:rsidRPr="009D59D6" w:rsidRDefault="00D8071E" w:rsidP="00D8071E">
      <w:pPr>
        <w:pStyle w:val="NEOmylniki"/>
      </w:pPr>
      <w:r w:rsidRPr="009D59D6">
        <w:t>Element mierzący ilość wyprodukowanego ciepła przez instalację</w:t>
      </w:r>
    </w:p>
    <w:p w:rsidR="00D8071E" w:rsidRPr="009D59D6" w:rsidRDefault="00D8071E" w:rsidP="00D8071E">
      <w:pPr>
        <w:pStyle w:val="NEOmylniki"/>
      </w:pPr>
      <w:r w:rsidRPr="009D59D6">
        <w:t>Automatyka sterująca</w:t>
      </w:r>
    </w:p>
    <w:p w:rsidR="00D8071E" w:rsidRPr="009D59D6" w:rsidRDefault="00D8071E" w:rsidP="00D8071E">
      <w:pPr>
        <w:pStyle w:val="NEOmylniki"/>
      </w:pPr>
      <w:r w:rsidRPr="009D59D6">
        <w:t>Armatura odcinająca, pomiarowa i zabezpieczająca</w:t>
      </w:r>
    </w:p>
    <w:p w:rsidR="00D8071E" w:rsidRPr="009D59D6" w:rsidRDefault="00D8071E" w:rsidP="00D8071E">
      <w:pPr>
        <w:pStyle w:val="NEOmylniki"/>
      </w:pPr>
      <w:r w:rsidRPr="009D59D6">
        <w:t xml:space="preserve">Armatura pompowa </w:t>
      </w:r>
    </w:p>
    <w:p w:rsidR="00D8071E" w:rsidRPr="009D59D6" w:rsidRDefault="00D8071E" w:rsidP="00D8071E">
      <w:pPr>
        <w:pStyle w:val="NEOmylniki"/>
      </w:pPr>
      <w:r w:rsidRPr="009D59D6">
        <w:t>Izolacja</w:t>
      </w:r>
    </w:p>
    <w:p w:rsidR="00D8071E" w:rsidRPr="009D59D6" w:rsidRDefault="00D8071E" w:rsidP="00D8071E">
      <w:pPr>
        <w:pStyle w:val="NEOmylniki"/>
      </w:pPr>
      <w:r w:rsidRPr="009D59D6">
        <w:t>Elementy montażowe</w:t>
      </w:r>
    </w:p>
    <w:p w:rsidR="00D8071E" w:rsidRPr="009D59D6" w:rsidRDefault="00D8071E" w:rsidP="00D8071E">
      <w:pPr>
        <w:pStyle w:val="NEOmylniki"/>
      </w:pPr>
      <w:r w:rsidRPr="009D59D6">
        <w:t>System spalinowy(wpięcie do istniejącego)</w:t>
      </w:r>
    </w:p>
    <w:p w:rsidR="00D8071E" w:rsidRPr="009D59D6" w:rsidRDefault="00D8071E" w:rsidP="00D8071E">
      <w:pPr>
        <w:pStyle w:val="NEONormalny"/>
      </w:pPr>
      <w:r w:rsidRPr="009D59D6">
        <w:t>Wytyczne dotyczące budowy głównych elementów instalacji przedstawiono w dalszej części Programu Funkcjonalno-Użytkowego. Wskazane parametry mają za zadanie wskazanie Wykonawcy minimalnego poziomu technologii oczekiwanego przez Zamawiającego.</w:t>
      </w:r>
    </w:p>
    <w:p w:rsidR="00D8071E" w:rsidRPr="009D59D6" w:rsidRDefault="00D8071E" w:rsidP="00D8071E">
      <w:pPr>
        <w:pStyle w:val="NEONormalny"/>
      </w:pPr>
      <w:r w:rsidRPr="009D59D6">
        <w:t>Na podstawie powierzchni ogrzewanej oraz izolacyjności budynku określono moce jednostek kotłowych:</w:t>
      </w:r>
    </w:p>
    <w:p w:rsidR="00D8071E" w:rsidRPr="009D59D6" w:rsidRDefault="00D8071E" w:rsidP="00D8071E">
      <w:pPr>
        <w:pStyle w:val="NEOmylniki"/>
      </w:pPr>
      <w:r w:rsidRPr="009D59D6">
        <w:t>Kocioł o mocy 10 kW</w:t>
      </w:r>
    </w:p>
    <w:p w:rsidR="00D8071E" w:rsidRPr="009D59D6" w:rsidRDefault="00D8071E" w:rsidP="00D8071E">
      <w:pPr>
        <w:pStyle w:val="NEOmylniki"/>
      </w:pPr>
      <w:r w:rsidRPr="009D59D6">
        <w:t>Kocioł o mocy 15 kW</w:t>
      </w:r>
    </w:p>
    <w:p w:rsidR="00D8071E" w:rsidRPr="009D59D6" w:rsidRDefault="00D8071E" w:rsidP="00D8071E">
      <w:pPr>
        <w:pStyle w:val="NEOmylniki"/>
      </w:pPr>
      <w:r w:rsidRPr="009D59D6">
        <w:t>Kocioł o mocy 20 kW</w:t>
      </w:r>
    </w:p>
    <w:p w:rsidR="00D8071E" w:rsidRPr="009D59D6" w:rsidRDefault="00D8071E" w:rsidP="00D8071E">
      <w:pPr>
        <w:pStyle w:val="NEOmylniki"/>
      </w:pPr>
      <w:r w:rsidRPr="009D59D6">
        <w:t xml:space="preserve">Kocioł o mocy 25 kW </w:t>
      </w:r>
    </w:p>
    <w:p w:rsidR="00D8071E" w:rsidRPr="009D59D6" w:rsidRDefault="00D8071E" w:rsidP="00D8071E">
      <w:pPr>
        <w:pStyle w:val="NEOmylniki"/>
      </w:pPr>
      <w:r w:rsidRPr="009D59D6">
        <w:t xml:space="preserve">Kocioł o mocy 30 kW </w:t>
      </w:r>
    </w:p>
    <w:p w:rsidR="00D8071E" w:rsidRPr="009D59D6" w:rsidRDefault="00D8071E" w:rsidP="00D8071E">
      <w:pPr>
        <w:pStyle w:val="NEONormalny"/>
      </w:pPr>
      <w:r w:rsidRPr="009D59D6">
        <w:t>Dobór jednostki należy zweryfikować na etapie projektu wykonawczego na podstawie rzeczywistego zapotrzebowania na moc cieplną.</w:t>
      </w:r>
    </w:p>
    <w:p w:rsidR="00D8071E" w:rsidRPr="009D59D6" w:rsidRDefault="00D8071E" w:rsidP="00D8071E">
      <w:pPr>
        <w:pStyle w:val="NEONormalny"/>
      </w:pPr>
      <w:r w:rsidRPr="009D59D6">
        <w:t>W systemach, w których wymagane będzie zastosowanie pojemnościowego podgrzewacza ciepłej wody wykonawca zamontuje go oraz podłączy w sposób zgodny ze sztuką oraz zapewni układ ładowania.</w:t>
      </w:r>
    </w:p>
    <w:p w:rsidR="00D8071E" w:rsidRPr="009D59D6" w:rsidRDefault="00D8071E" w:rsidP="00D8071E">
      <w:pPr>
        <w:pStyle w:val="NEONormalny"/>
      </w:pPr>
      <w:r w:rsidRPr="009D59D6">
        <w:t>Przewiduje się podgrzewacze o pojemności</w:t>
      </w:r>
    </w:p>
    <w:p w:rsidR="00D8071E" w:rsidRPr="009D59D6" w:rsidRDefault="00D8071E" w:rsidP="00D8071E">
      <w:pPr>
        <w:pStyle w:val="NEOmylniki"/>
      </w:pPr>
      <w:r w:rsidRPr="009D59D6">
        <w:t>Min. 120 dm</w:t>
      </w:r>
      <w:r w:rsidRPr="009D59D6">
        <w:rPr>
          <w:vertAlign w:val="superscript"/>
        </w:rPr>
        <w:t xml:space="preserve">3 </w:t>
      </w:r>
      <w:r w:rsidRPr="009D59D6">
        <w:t>z wężownicą dostosowaną do mocy kotła oraz parametrów pracy</w:t>
      </w:r>
    </w:p>
    <w:p w:rsidR="00D8071E" w:rsidRPr="009D59D6" w:rsidRDefault="00D8071E" w:rsidP="00D8071E">
      <w:pPr>
        <w:pStyle w:val="NEOmylniki"/>
      </w:pPr>
      <w:r w:rsidRPr="009D59D6">
        <w:t>Min. 150 dm</w:t>
      </w:r>
      <w:r w:rsidRPr="009D59D6">
        <w:rPr>
          <w:vertAlign w:val="superscript"/>
        </w:rPr>
        <w:t xml:space="preserve">3 </w:t>
      </w:r>
      <w:r w:rsidRPr="009D59D6">
        <w:t>z wężownicą dostosowaną do mocy kotła oraz parametrów pracy</w:t>
      </w:r>
    </w:p>
    <w:p w:rsidR="00D8071E" w:rsidRPr="009D59D6" w:rsidRDefault="00D8071E" w:rsidP="00D8071E">
      <w:pPr>
        <w:pStyle w:val="NEOmylniki"/>
      </w:pPr>
      <w:r w:rsidRPr="009D59D6">
        <w:t>Min. 200 dm</w:t>
      </w:r>
      <w:r w:rsidRPr="009D59D6">
        <w:rPr>
          <w:vertAlign w:val="superscript"/>
        </w:rPr>
        <w:t xml:space="preserve">3 </w:t>
      </w:r>
      <w:r w:rsidRPr="009D59D6">
        <w:t>z wężownicą dostosowaną do mocy kotła oraz parametrów pracy</w:t>
      </w:r>
    </w:p>
    <w:p w:rsidR="00D8071E" w:rsidRPr="009D59D6" w:rsidRDefault="00D8071E" w:rsidP="00D8071E">
      <w:pPr>
        <w:pStyle w:val="NEONormalny"/>
      </w:pPr>
      <w:r w:rsidRPr="009D59D6">
        <w:lastRenderedPageBreak/>
        <w:t>Wyposażone w anody tytanowe. Dobrane na etapie projektu na podstawie liczby użytkowników</w:t>
      </w:r>
      <w:r w:rsidR="00B108DA">
        <w:t>.</w:t>
      </w:r>
    </w:p>
    <w:p w:rsidR="00CC15A0" w:rsidRPr="009D59D6" w:rsidRDefault="00CC15A0" w:rsidP="002D330D">
      <w:pPr>
        <w:pStyle w:val="NEO111"/>
      </w:pPr>
      <w:bookmarkStart w:id="109" w:name="_Toc24617523"/>
      <w:bookmarkStart w:id="110" w:name="_Toc35930339"/>
      <w:bookmarkEnd w:id="108"/>
      <w:r w:rsidRPr="009D59D6">
        <w:t>Zakres robót budowlanych dla instalacji solarnej</w:t>
      </w:r>
      <w:bookmarkEnd w:id="109"/>
      <w:bookmarkEnd w:id="110"/>
    </w:p>
    <w:p w:rsidR="00D8071E" w:rsidRPr="009D59D6" w:rsidRDefault="00D8071E" w:rsidP="00D8071E">
      <w:pPr>
        <w:pStyle w:val="NEONormalny"/>
      </w:pPr>
      <w:bookmarkStart w:id="111" w:name="_Toc24617522"/>
      <w:bookmarkStart w:id="112" w:name="_Toc35930340"/>
      <w:r w:rsidRPr="009D59D6">
        <w:t>Przedmiotem zamówienia jest budowa instalacji solarnej. W skład systemu będą wchodzić kolektory słoneczne, podgrzewacz wody z systemem zapewniającym ciągłość pracy instalacji oraz niezbędna armatura.</w:t>
      </w:r>
    </w:p>
    <w:p w:rsidR="00D8071E" w:rsidRPr="009D59D6" w:rsidRDefault="00D8071E" w:rsidP="00D8071E">
      <w:pPr>
        <w:pStyle w:val="NEO1111"/>
      </w:pPr>
      <w:r w:rsidRPr="009D59D6">
        <w:t xml:space="preserve">Zakres prac instalacyjnych obejmuje: </w:t>
      </w:r>
    </w:p>
    <w:p w:rsidR="00D8071E" w:rsidRPr="009D59D6" w:rsidRDefault="00D8071E" w:rsidP="00D8071E">
      <w:pPr>
        <w:pStyle w:val="NEOmylniki"/>
      </w:pPr>
      <w:r w:rsidRPr="009D59D6">
        <w:t>Demontaż oraz utylizacja istniejącego zasobnika ciepłej wody (utylizacja po stronie Wykonawcy – dopuszcza się utylizację przez użytkownika na wniosek Inwestora)</w:t>
      </w:r>
    </w:p>
    <w:p w:rsidR="00D8071E" w:rsidRPr="009D59D6" w:rsidRDefault="00D8071E" w:rsidP="00D8071E">
      <w:pPr>
        <w:pStyle w:val="NEOmylniki"/>
      </w:pPr>
      <w:r w:rsidRPr="009D59D6">
        <w:t>instalacja elementów montażowych pod kolektory,</w:t>
      </w:r>
    </w:p>
    <w:p w:rsidR="00D8071E" w:rsidRPr="009D59D6" w:rsidRDefault="00D8071E" w:rsidP="00D8071E">
      <w:pPr>
        <w:pStyle w:val="NEOmylniki"/>
      </w:pPr>
      <w:r w:rsidRPr="009D59D6">
        <w:t xml:space="preserve">montaż kolektorów na konstrukcji, </w:t>
      </w:r>
    </w:p>
    <w:p w:rsidR="00D8071E" w:rsidRPr="009D59D6" w:rsidRDefault="00D8071E" w:rsidP="00D8071E">
      <w:pPr>
        <w:pStyle w:val="NEOmylniki"/>
      </w:pPr>
      <w:r w:rsidRPr="009D59D6">
        <w:t>prowadzenie orurowania</w:t>
      </w:r>
    </w:p>
    <w:p w:rsidR="00D8071E" w:rsidRPr="009D59D6" w:rsidRDefault="00D8071E" w:rsidP="00D8071E">
      <w:pPr>
        <w:pStyle w:val="NEOmylniki"/>
      </w:pPr>
      <w:r w:rsidRPr="009D59D6">
        <w:t xml:space="preserve">montaż podgrzewacza </w:t>
      </w:r>
    </w:p>
    <w:p w:rsidR="00D8071E" w:rsidRPr="009D59D6" w:rsidRDefault="00D8071E" w:rsidP="00D8071E">
      <w:pPr>
        <w:pStyle w:val="NEOmylniki"/>
      </w:pPr>
      <w:r w:rsidRPr="009D59D6">
        <w:t>montaż niezbędnej armatury i automatyki</w:t>
      </w:r>
    </w:p>
    <w:p w:rsidR="00D8071E" w:rsidRPr="009D59D6" w:rsidRDefault="00D8071E" w:rsidP="00D8071E">
      <w:pPr>
        <w:pStyle w:val="NEOmylniki"/>
        <w:rPr>
          <w:b/>
          <w:bCs/>
        </w:rPr>
      </w:pPr>
      <w:r w:rsidRPr="009D59D6">
        <w:t xml:space="preserve">montaż pompy ładującej cwu ze źródła pierwotnego, (jeżeli konieczne po stronie </w:t>
      </w:r>
      <w:r w:rsidRPr="009D59D6">
        <w:rPr>
          <w:b/>
          <w:bCs/>
        </w:rPr>
        <w:t>użytkownika)</w:t>
      </w:r>
    </w:p>
    <w:p w:rsidR="00D8071E" w:rsidRPr="009D59D6" w:rsidRDefault="00D8071E" w:rsidP="00D8071E">
      <w:pPr>
        <w:pStyle w:val="NEOmylniki"/>
      </w:pPr>
      <w:r w:rsidRPr="009D59D6">
        <w:t xml:space="preserve">montaż pompy cyrkulacyjnej cwu (jeżeli konieczne po stronie </w:t>
      </w:r>
      <w:r w:rsidRPr="009D59D6">
        <w:rPr>
          <w:b/>
          <w:bCs/>
        </w:rPr>
        <w:t>użytkownika)</w:t>
      </w:r>
    </w:p>
    <w:p w:rsidR="00D8071E" w:rsidRPr="009D59D6" w:rsidRDefault="00D8071E" w:rsidP="00D8071E">
      <w:pPr>
        <w:pStyle w:val="NEOmylniki"/>
      </w:pPr>
      <w:r w:rsidRPr="009D59D6">
        <w:t>podłączenie do istniejącej instalacji przygotowania ciepłej wody użytkowej oraz zasilania zimnej wody</w:t>
      </w:r>
    </w:p>
    <w:p w:rsidR="00D8071E" w:rsidRPr="009D59D6" w:rsidRDefault="00D8071E" w:rsidP="00D8071E">
      <w:pPr>
        <w:pStyle w:val="NEOmylniki"/>
      </w:pPr>
      <w:r w:rsidRPr="009D59D6">
        <w:t>podłączenie do istniejącej instalacji zasilania ze źródła zewnętrznego/istniejacego</w:t>
      </w:r>
    </w:p>
    <w:p w:rsidR="00D8071E" w:rsidRPr="009D59D6" w:rsidRDefault="00D8071E" w:rsidP="00D8071E">
      <w:pPr>
        <w:pStyle w:val="NEOmylniki"/>
      </w:pPr>
      <w:r w:rsidRPr="009D59D6">
        <w:t>podłączenie instalacji do istniejącej instalacji elektrycznej,</w:t>
      </w:r>
    </w:p>
    <w:p w:rsidR="00D8071E" w:rsidRPr="009D59D6" w:rsidRDefault="00D8071E" w:rsidP="00D8071E">
      <w:pPr>
        <w:pStyle w:val="NEOmylniki"/>
      </w:pPr>
      <w:r w:rsidRPr="009D59D6">
        <w:t xml:space="preserve">dostosowanie istniejącej instalacji elektrycznej (po stronie </w:t>
      </w:r>
      <w:r w:rsidRPr="009D59D6">
        <w:rPr>
          <w:b/>
          <w:bCs/>
        </w:rPr>
        <w:t>użytkownika</w:t>
      </w:r>
      <w:r w:rsidRPr="009D59D6">
        <w:t>)</w:t>
      </w:r>
    </w:p>
    <w:p w:rsidR="00D8071E" w:rsidRPr="009D59D6" w:rsidRDefault="00D8071E" w:rsidP="00D8071E">
      <w:pPr>
        <w:pStyle w:val="NEOmylniki"/>
      </w:pPr>
      <w:r w:rsidRPr="009D59D6">
        <w:t xml:space="preserve">doprowadzenie do pomieszczenia wymaganych mediów w tym instalacji grzewczej, ciepłej wody użytkowej, zimnej wody, oraz instalacji elektrycznej (po stronie </w:t>
      </w:r>
      <w:r w:rsidRPr="009D59D6">
        <w:rPr>
          <w:b/>
          <w:bCs/>
        </w:rPr>
        <w:t>użytkownika)</w:t>
      </w:r>
    </w:p>
    <w:p w:rsidR="00D8071E" w:rsidRPr="009D59D6" w:rsidRDefault="00D8071E" w:rsidP="00D8071E">
      <w:pPr>
        <w:pStyle w:val="NEOmylniki"/>
      </w:pPr>
      <w:r w:rsidRPr="009D59D6">
        <w:t xml:space="preserve">podłączenie do istniejącej instalacji odgromowej – po stronie Wykonawcy, (dostosowanie lub wykonanie nowej instalacji po stronie </w:t>
      </w:r>
      <w:r w:rsidRPr="009D59D6">
        <w:rPr>
          <w:b/>
          <w:bCs/>
        </w:rPr>
        <w:t>użytkownika)</w:t>
      </w:r>
    </w:p>
    <w:p w:rsidR="00D8071E" w:rsidRPr="009D59D6" w:rsidRDefault="00D8071E" w:rsidP="00D8071E">
      <w:pPr>
        <w:pStyle w:val="NEOmylniki"/>
      </w:pPr>
      <w:r w:rsidRPr="009D59D6">
        <w:t xml:space="preserve">wykonanie prób instalacji oraz sprawdzających prawidłowe działanie aparatury, </w:t>
      </w:r>
    </w:p>
    <w:p w:rsidR="00D8071E" w:rsidRPr="009D59D6" w:rsidRDefault="00D8071E" w:rsidP="00D8071E">
      <w:pPr>
        <w:pStyle w:val="NEOmylniki"/>
      </w:pPr>
      <w:r w:rsidRPr="009D59D6">
        <w:t xml:space="preserve">uruchomienie układu i regulacje, </w:t>
      </w:r>
    </w:p>
    <w:p w:rsidR="00D8071E" w:rsidRPr="009D59D6" w:rsidRDefault="00D8071E" w:rsidP="00D8071E">
      <w:pPr>
        <w:pStyle w:val="NEOmylniki"/>
      </w:pPr>
      <w:r w:rsidRPr="009D59D6">
        <w:t xml:space="preserve">szkolenie Użytkowników/Obsługi. </w:t>
      </w:r>
    </w:p>
    <w:p w:rsidR="00D8071E" w:rsidRPr="009D59D6" w:rsidRDefault="00D8071E" w:rsidP="00D8071E">
      <w:pPr>
        <w:pStyle w:val="NEO1111"/>
      </w:pPr>
      <w:r w:rsidRPr="009D59D6">
        <w:t xml:space="preserve">Zakres prac budowlanych obejmuje: </w:t>
      </w:r>
    </w:p>
    <w:p w:rsidR="00D8071E" w:rsidRPr="009D59D6" w:rsidRDefault="00D8071E" w:rsidP="00D8071E">
      <w:pPr>
        <w:pStyle w:val="NEOmylniki"/>
      </w:pPr>
      <w:r w:rsidRPr="009D59D6">
        <w:t xml:space="preserve">wykonanie niezbędnych otworów montażowych w celu wprowadzenia urządzeń, </w:t>
      </w:r>
    </w:p>
    <w:p w:rsidR="00D8071E" w:rsidRPr="009D59D6" w:rsidRDefault="00D8071E" w:rsidP="00D8071E">
      <w:pPr>
        <w:pStyle w:val="NEOmylniki"/>
      </w:pPr>
      <w:r w:rsidRPr="009D59D6">
        <w:lastRenderedPageBreak/>
        <w:t>zamurowanie otworów montażowych po wprowadzeniu urządzeń,</w:t>
      </w:r>
    </w:p>
    <w:p w:rsidR="00D8071E" w:rsidRPr="009D59D6" w:rsidRDefault="00D8071E" w:rsidP="00D8071E">
      <w:pPr>
        <w:pStyle w:val="NEOmylniki"/>
      </w:pPr>
      <w:r w:rsidRPr="009D59D6">
        <w:t xml:space="preserve">wykonanie przepustów w miejscach przejść tras przewodów przez ściany, dach lub inne przeszkody, </w:t>
      </w:r>
    </w:p>
    <w:p w:rsidR="00D8071E" w:rsidRPr="009D59D6" w:rsidRDefault="00D8071E" w:rsidP="00D8071E">
      <w:pPr>
        <w:pStyle w:val="NEOmylniki"/>
      </w:pPr>
      <w:r w:rsidRPr="009D59D6">
        <w:t xml:space="preserve">wykonanie prac wykończeniowych, związanych z np. malowaniem czy pracami glazurniczymi (po stronie </w:t>
      </w:r>
      <w:r w:rsidRPr="009D59D6">
        <w:rPr>
          <w:b/>
          <w:bCs/>
        </w:rPr>
        <w:t>użytkownika</w:t>
      </w:r>
      <w:r w:rsidRPr="009D59D6">
        <w:t>)</w:t>
      </w:r>
    </w:p>
    <w:p w:rsidR="00D8071E" w:rsidRPr="009D59D6" w:rsidRDefault="00D8071E" w:rsidP="00D8071E">
      <w:pPr>
        <w:pStyle w:val="NEOmylniki"/>
      </w:pPr>
      <w:r w:rsidRPr="009D59D6">
        <w:t xml:space="preserve">uszczelnienie przepustów materiałem nierozprzestrzeniającym ognia, </w:t>
      </w:r>
    </w:p>
    <w:p w:rsidR="00D8071E" w:rsidRPr="009D59D6" w:rsidRDefault="00D8071E" w:rsidP="00D8071E">
      <w:pPr>
        <w:pStyle w:val="NEOmylniki"/>
      </w:pPr>
      <w:r w:rsidRPr="009D59D6">
        <w:t>dostosowanie pomieszczenia do obowiązujących przepisów, w tym przygotowanie podłoża (fundamentu-jeśli dotyczy) pod urządzenia.</w:t>
      </w:r>
      <w:r w:rsidRPr="009D59D6">
        <w:rPr>
          <w:b/>
          <w:bCs/>
        </w:rPr>
        <w:t xml:space="preserve"> (po stronie użytkownika)</w:t>
      </w:r>
      <w:r w:rsidRPr="009D59D6">
        <w:t>,</w:t>
      </w:r>
    </w:p>
    <w:p w:rsidR="00D8071E" w:rsidRPr="009D59D6" w:rsidRDefault="00D8071E" w:rsidP="00D8071E">
      <w:pPr>
        <w:pStyle w:val="NEO1111"/>
      </w:pPr>
      <w:r w:rsidRPr="009D59D6">
        <w:t>Instalacja solarna powinna się składać z takich elementów jak:</w:t>
      </w:r>
    </w:p>
    <w:p w:rsidR="00D8071E" w:rsidRPr="009D59D6" w:rsidRDefault="00D8071E" w:rsidP="00D8071E">
      <w:pPr>
        <w:pStyle w:val="NEOmylniki"/>
      </w:pPr>
      <w:r w:rsidRPr="009D59D6">
        <w:t>Kolektory słoneczne</w:t>
      </w:r>
    </w:p>
    <w:p w:rsidR="00D8071E" w:rsidRPr="009D59D6" w:rsidRDefault="00D8071E" w:rsidP="00D8071E">
      <w:pPr>
        <w:pStyle w:val="NEOmylniki"/>
      </w:pPr>
      <w:r w:rsidRPr="009D59D6">
        <w:t>Podgrzewacz pojemnościowy</w:t>
      </w:r>
    </w:p>
    <w:p w:rsidR="00D8071E" w:rsidRPr="009D59D6" w:rsidRDefault="00D8071E" w:rsidP="00D8071E">
      <w:pPr>
        <w:pStyle w:val="NEOmylniki"/>
      </w:pPr>
      <w:r w:rsidRPr="009D59D6">
        <w:t>Grupa solarna ze sterownikiem</w:t>
      </w:r>
    </w:p>
    <w:p w:rsidR="00D8071E" w:rsidRPr="009D59D6" w:rsidRDefault="00D8071E" w:rsidP="00D8071E">
      <w:pPr>
        <w:pStyle w:val="NEOmylniki"/>
      </w:pPr>
      <w:r w:rsidRPr="009D59D6">
        <w:t>Element mierzący ilość wyprodukowanego ciepła przez instalację</w:t>
      </w:r>
    </w:p>
    <w:p w:rsidR="00D8071E" w:rsidRPr="009D59D6" w:rsidRDefault="00D8071E" w:rsidP="00D8071E">
      <w:pPr>
        <w:pStyle w:val="NEOmylniki"/>
      </w:pPr>
      <w:r w:rsidRPr="009D59D6">
        <w:t>Armatura odcinająca, pomiarowa i zabezpieczająca a także pompowa</w:t>
      </w:r>
    </w:p>
    <w:p w:rsidR="00D8071E" w:rsidRPr="009D59D6" w:rsidRDefault="00D8071E" w:rsidP="00D8071E">
      <w:pPr>
        <w:pStyle w:val="NEOmylniki"/>
      </w:pPr>
      <w:r w:rsidRPr="009D59D6">
        <w:t xml:space="preserve">System zabezpieczający przed wzrostem ciśnienia w instalacji (naczynia wzbiorcze oraz zawory bezpieczeństwa) </w:t>
      </w:r>
    </w:p>
    <w:p w:rsidR="00D8071E" w:rsidRPr="009D59D6" w:rsidRDefault="00D8071E" w:rsidP="00D8071E">
      <w:pPr>
        <w:pStyle w:val="NEOmylniki"/>
      </w:pPr>
      <w:r w:rsidRPr="009D59D6">
        <w:t xml:space="preserve">Orurowanie łączące </w:t>
      </w:r>
    </w:p>
    <w:p w:rsidR="00D8071E" w:rsidRPr="009D59D6" w:rsidRDefault="00D8071E" w:rsidP="00D8071E">
      <w:pPr>
        <w:pStyle w:val="NEOmylniki"/>
      </w:pPr>
      <w:r w:rsidRPr="009D59D6">
        <w:t>Płyn solarny</w:t>
      </w:r>
    </w:p>
    <w:p w:rsidR="00D8071E" w:rsidRPr="009D59D6" w:rsidRDefault="00D8071E" w:rsidP="00D8071E">
      <w:pPr>
        <w:pStyle w:val="NEOmylniki"/>
      </w:pPr>
      <w:r w:rsidRPr="009D59D6">
        <w:t>Izolacja</w:t>
      </w:r>
    </w:p>
    <w:p w:rsidR="00D8071E" w:rsidRPr="009D59D6" w:rsidRDefault="00D8071E" w:rsidP="00D8071E">
      <w:pPr>
        <w:pStyle w:val="NEOmylniki"/>
      </w:pPr>
      <w:r w:rsidRPr="009D59D6">
        <w:t>Elementy montażowe</w:t>
      </w:r>
    </w:p>
    <w:p w:rsidR="00D8071E" w:rsidRPr="009D59D6" w:rsidRDefault="00D8071E" w:rsidP="00D8071E">
      <w:pPr>
        <w:pStyle w:val="NEONormalny"/>
      </w:pPr>
      <w:r w:rsidRPr="009D59D6">
        <w:t>Wytyczne dotyczące budowy głównych elementów instalacji przedstawiono w dalszej części Programu Funkcjonalno-Użytkowego. Wskazane parametry mają za zadanie wskazanie Wykonawcy minimalnego poziomu technologii oczekiwanego przez Zamawiającego.</w:t>
      </w:r>
    </w:p>
    <w:p w:rsidR="00D8071E" w:rsidRPr="009D59D6" w:rsidRDefault="00D8071E" w:rsidP="00D8071E">
      <w:pPr>
        <w:pStyle w:val="NEONormalny"/>
      </w:pPr>
      <w:r w:rsidRPr="009D59D6">
        <w:t>W zależności od ilości osób korzystających z ciepłej wody przewiduje się dwa typy instalacji kolektorów słonecznych. Przewiduje się następujące zestawy:</w:t>
      </w:r>
    </w:p>
    <w:p w:rsidR="00D8071E" w:rsidRPr="009D59D6" w:rsidRDefault="00D8071E" w:rsidP="00D8071E">
      <w:pPr>
        <w:pStyle w:val="NEOmylniki"/>
      </w:pPr>
      <w:r w:rsidRPr="009D59D6">
        <w:t>2 kolektory płaskie, zasilające podgrzewacz pojemnościowy o objętości min. – 2</w:t>
      </w:r>
      <w:r w:rsidR="005815CD">
        <w:t>74</w:t>
      </w:r>
      <w:r w:rsidRPr="009D59D6">
        <w:t xml:space="preserve"> dm</w:t>
      </w:r>
      <w:r w:rsidRPr="009D59D6">
        <w:rPr>
          <w:vertAlign w:val="superscript"/>
        </w:rPr>
        <w:t>3</w:t>
      </w:r>
    </w:p>
    <w:p w:rsidR="00D8071E" w:rsidRPr="009D59D6" w:rsidRDefault="00D8071E" w:rsidP="00D8071E">
      <w:pPr>
        <w:pStyle w:val="NEOmylniki"/>
      </w:pPr>
      <w:r w:rsidRPr="009D59D6">
        <w:t>3 kolektory płaskie, zasilające podgrzewacz pojemnościowy o objętości min. – 3</w:t>
      </w:r>
      <w:r w:rsidR="005815CD">
        <w:t>54</w:t>
      </w:r>
      <w:r w:rsidRPr="009D59D6">
        <w:t xml:space="preserve"> dm</w:t>
      </w:r>
      <w:r w:rsidRPr="009D59D6">
        <w:rPr>
          <w:vertAlign w:val="superscript"/>
        </w:rPr>
        <w:t>3</w:t>
      </w:r>
    </w:p>
    <w:p w:rsidR="00D8071E" w:rsidRPr="009D59D6" w:rsidRDefault="00D8071E" w:rsidP="00D8071E">
      <w:pPr>
        <w:pStyle w:val="NEO111"/>
      </w:pPr>
      <w:r w:rsidRPr="009D59D6">
        <w:lastRenderedPageBreak/>
        <w:t>Zakres robót budowlanych dla instalacji fotowoltaicznej</w:t>
      </w:r>
      <w:bookmarkEnd w:id="111"/>
      <w:bookmarkEnd w:id="112"/>
    </w:p>
    <w:p w:rsidR="00D8071E" w:rsidRPr="009D59D6" w:rsidRDefault="00D8071E" w:rsidP="00D8071E">
      <w:pPr>
        <w:pStyle w:val="NEO1111"/>
      </w:pPr>
      <w:r w:rsidRPr="009D59D6">
        <w:t>Zakres prac instalacyjnych obejmuje na każdej lokalizacji:</w:t>
      </w:r>
    </w:p>
    <w:p w:rsidR="00D8071E" w:rsidRPr="009D59D6" w:rsidRDefault="00D8071E" w:rsidP="00D8071E">
      <w:pPr>
        <w:pStyle w:val="NEOmylniki"/>
      </w:pPr>
      <w:r w:rsidRPr="009D59D6">
        <w:t>montaż konstrukcji wsporczych pod moduły PV</w:t>
      </w:r>
    </w:p>
    <w:p w:rsidR="00D8071E" w:rsidRPr="009D59D6" w:rsidRDefault="00D8071E" w:rsidP="00D8071E">
      <w:pPr>
        <w:pStyle w:val="NEOmylniki"/>
      </w:pPr>
      <w:r w:rsidRPr="009D59D6">
        <w:t>montaż modułów PV na konstrukcjach wsporczych</w:t>
      </w:r>
    </w:p>
    <w:p w:rsidR="00D8071E" w:rsidRPr="009D59D6" w:rsidRDefault="00D8071E" w:rsidP="00D8071E">
      <w:pPr>
        <w:pStyle w:val="NEOmylniki"/>
      </w:pPr>
      <w:r w:rsidRPr="009D59D6">
        <w:t>ułożenie okablowania po stronie DC i AC instalacji</w:t>
      </w:r>
    </w:p>
    <w:p w:rsidR="00D8071E" w:rsidRPr="009D59D6" w:rsidRDefault="00D8071E" w:rsidP="00D8071E">
      <w:pPr>
        <w:pStyle w:val="NEOmylniki"/>
      </w:pPr>
      <w:r w:rsidRPr="009D59D6">
        <w:t>modernizacja istniejącej rozdzielnicy elektrycznej w zakresie jej doposażenia w aparaturę niezbędną do przyłączenia mikroinstalacji PV</w:t>
      </w:r>
    </w:p>
    <w:p w:rsidR="00D8071E" w:rsidRPr="009D59D6" w:rsidRDefault="00D8071E" w:rsidP="00D8071E">
      <w:pPr>
        <w:pStyle w:val="NEOmylniki"/>
      </w:pPr>
      <w:r w:rsidRPr="009D59D6">
        <w:t xml:space="preserve">modernizacja istniejącej rozdzielnicy elektrycznej do przepisów technicznych po stronie </w:t>
      </w:r>
      <w:r w:rsidRPr="009D59D6">
        <w:rPr>
          <w:b/>
          <w:bCs/>
        </w:rPr>
        <w:t>Użytkownika</w:t>
      </w:r>
      <w:r w:rsidRPr="009D59D6">
        <w:t xml:space="preserve"> – jeżeli konieczne.</w:t>
      </w:r>
    </w:p>
    <w:p w:rsidR="00D8071E" w:rsidRPr="009D59D6" w:rsidRDefault="00D8071E" w:rsidP="00D8071E">
      <w:pPr>
        <w:pStyle w:val="NEOmylniki"/>
      </w:pPr>
      <w:r w:rsidRPr="009D59D6">
        <w:t>montaż inwertera PV</w:t>
      </w:r>
    </w:p>
    <w:p w:rsidR="00D8071E" w:rsidRPr="009D59D6" w:rsidRDefault="00D8071E" w:rsidP="00D8071E">
      <w:pPr>
        <w:pStyle w:val="NEOmylniki"/>
      </w:pPr>
      <w:r w:rsidRPr="009D59D6">
        <w:t>montaż instalacji odgromowej lub stosownych aparatów SPD i połączeń wyrównawczych</w:t>
      </w:r>
    </w:p>
    <w:p w:rsidR="00D8071E" w:rsidRPr="009D59D6" w:rsidRDefault="00D8071E" w:rsidP="00D8071E">
      <w:pPr>
        <w:pStyle w:val="NEOmylniki"/>
      </w:pPr>
      <w:r w:rsidRPr="009D59D6">
        <w:t>zainstalowanie aparatów elektrycznych i zabezpieczeń</w:t>
      </w:r>
    </w:p>
    <w:p w:rsidR="00D8071E" w:rsidRPr="009D59D6" w:rsidRDefault="00D8071E" w:rsidP="00D8071E">
      <w:pPr>
        <w:pStyle w:val="NEOmylniki"/>
      </w:pPr>
      <w:r w:rsidRPr="009D59D6">
        <w:t>wykonanie prób instalacji oraz sprawdzających prawidłowe działanie układu</w:t>
      </w:r>
    </w:p>
    <w:p w:rsidR="00D8071E" w:rsidRPr="009D59D6" w:rsidRDefault="00D8071E" w:rsidP="00D8071E">
      <w:pPr>
        <w:pStyle w:val="NEOmylniki"/>
      </w:pPr>
      <w:r w:rsidRPr="009D59D6">
        <w:t>uruchomienie układu i regulacje</w:t>
      </w:r>
    </w:p>
    <w:p w:rsidR="00D8071E" w:rsidRPr="009D59D6" w:rsidRDefault="00D8071E" w:rsidP="00D8071E">
      <w:pPr>
        <w:pStyle w:val="NEOmylniki"/>
      </w:pPr>
      <w:r w:rsidRPr="009D59D6">
        <w:t xml:space="preserve">szkolenie Użytkowników/Obsługi. </w:t>
      </w:r>
    </w:p>
    <w:p w:rsidR="00D8071E" w:rsidRPr="009D59D6" w:rsidRDefault="00D8071E" w:rsidP="00D8071E">
      <w:pPr>
        <w:pStyle w:val="NEO1111"/>
      </w:pPr>
      <w:r w:rsidRPr="009D59D6">
        <w:t xml:space="preserve">Zakres prac budowlanych obejmuje: </w:t>
      </w:r>
    </w:p>
    <w:p w:rsidR="00D8071E" w:rsidRPr="009D59D6" w:rsidRDefault="00D8071E" w:rsidP="00D8071E">
      <w:pPr>
        <w:pStyle w:val="NEOmylniki"/>
      </w:pPr>
      <w:r w:rsidRPr="009D59D6">
        <w:t xml:space="preserve">wykonanie przepustów w miejscach przejść tras kablowych przez ściany, dach lub inne przeszkody, </w:t>
      </w:r>
    </w:p>
    <w:p w:rsidR="00D8071E" w:rsidRPr="009D59D6" w:rsidRDefault="00D8071E" w:rsidP="00D8071E">
      <w:pPr>
        <w:pStyle w:val="NEOmylniki"/>
      </w:pPr>
      <w:r w:rsidRPr="009D59D6">
        <w:t>uszczelnienie przepustów</w:t>
      </w:r>
    </w:p>
    <w:p w:rsidR="00D8071E" w:rsidRPr="009D59D6" w:rsidRDefault="00D8071E" w:rsidP="00D8071E">
      <w:pPr>
        <w:pStyle w:val="NEO1111"/>
      </w:pPr>
      <w:r w:rsidRPr="009D59D6">
        <w:t>Mikroinstalacja fotowoltaiczna składać się musi przede wszystkim z następujących elementów:</w:t>
      </w:r>
    </w:p>
    <w:p w:rsidR="00D8071E" w:rsidRPr="009D59D6" w:rsidRDefault="00D8071E" w:rsidP="00D8071E">
      <w:pPr>
        <w:pStyle w:val="NEOmylniki"/>
      </w:pPr>
      <w:r w:rsidRPr="009D59D6">
        <w:t>paneli fotowoltaicznych</w:t>
      </w:r>
    </w:p>
    <w:p w:rsidR="00D8071E" w:rsidRPr="009D59D6" w:rsidRDefault="00D8071E" w:rsidP="00D8071E">
      <w:pPr>
        <w:pStyle w:val="NEOmylniki"/>
      </w:pPr>
      <w:r w:rsidRPr="009D59D6">
        <w:t>konstrukcji wsporczej</w:t>
      </w:r>
    </w:p>
    <w:p w:rsidR="00D8071E" w:rsidRPr="009D59D6" w:rsidRDefault="00D8071E" w:rsidP="00D8071E">
      <w:pPr>
        <w:pStyle w:val="NEOmylniki"/>
      </w:pPr>
      <w:r w:rsidRPr="009D59D6">
        <w:t>inwertera DC/AC</w:t>
      </w:r>
    </w:p>
    <w:p w:rsidR="00D8071E" w:rsidRPr="009D59D6" w:rsidRDefault="00D8071E" w:rsidP="00D8071E">
      <w:pPr>
        <w:pStyle w:val="NEOmylniki"/>
      </w:pPr>
      <w:r w:rsidRPr="009D59D6">
        <w:t>instalacji prądu stałego i przemiennego</w:t>
      </w:r>
    </w:p>
    <w:p w:rsidR="00D8071E" w:rsidRPr="009D59D6" w:rsidRDefault="00D8071E" w:rsidP="00D8071E">
      <w:pPr>
        <w:pStyle w:val="NEOmylniki"/>
      </w:pPr>
      <w:r w:rsidRPr="009D59D6">
        <w:t>układu pomiarowego dokonującego pomiaru produkowanej energii elektrycznej z instalacji fotowoltaicznej</w:t>
      </w:r>
    </w:p>
    <w:p w:rsidR="00D8071E" w:rsidRPr="009D59D6" w:rsidRDefault="00D8071E" w:rsidP="00D8071E">
      <w:pPr>
        <w:pStyle w:val="NEOmylniki"/>
      </w:pPr>
      <w:r w:rsidRPr="009D59D6">
        <w:t>układu pomiarowo-rozliczeniowego w miejscu dostarczania/odbioru energii elektrycznej, przy czym dostosowanie układu pomiarowo-rozliczeniowego do uruchomienia mikroinstalacji PV należy do obowiązków OSD</w:t>
      </w:r>
    </w:p>
    <w:p w:rsidR="00CC15A0" w:rsidRPr="009D59D6" w:rsidRDefault="00D8071E" w:rsidP="00374F4A">
      <w:pPr>
        <w:pStyle w:val="NEONormalny"/>
        <w:rPr>
          <w:iCs/>
        </w:rPr>
      </w:pPr>
      <w:r w:rsidRPr="009D59D6">
        <w:lastRenderedPageBreak/>
        <w:t>Wytyczne dotyczące budowy głównych elementów instalacji przedstawiono w dalszej części Programu Funkcjonalno-Użytkowego. Wskazane parametry mają za zadanie wskazanie Wykonawcy minimalnego poziomu technologii oczekiwanego przez Zamawiającego.</w:t>
      </w:r>
      <w:r w:rsidR="00CC15A0" w:rsidRPr="009D59D6">
        <w:br w:type="page"/>
      </w:r>
    </w:p>
    <w:p w:rsidR="00CC15A0" w:rsidRPr="009D59D6" w:rsidRDefault="00CC15A0" w:rsidP="002D330D">
      <w:pPr>
        <w:pStyle w:val="NEO1"/>
      </w:pPr>
      <w:bookmarkStart w:id="113" w:name="_Toc35930341"/>
      <w:bookmarkStart w:id="114" w:name="_Toc107233005"/>
      <w:r w:rsidRPr="009D59D6">
        <w:lastRenderedPageBreak/>
        <w:t>OPIS WYMAGAŃ ZAMAWIAJĄCEGO W STOSUNKU DO PRZEDMIOTU ZAMÓWIENIA</w:t>
      </w:r>
      <w:bookmarkEnd w:id="106"/>
      <w:bookmarkEnd w:id="107"/>
      <w:bookmarkEnd w:id="113"/>
      <w:bookmarkEnd w:id="114"/>
    </w:p>
    <w:p w:rsidR="00CC15A0" w:rsidRPr="009D59D6" w:rsidRDefault="00CC15A0" w:rsidP="002D330D">
      <w:pPr>
        <w:pStyle w:val="NEO11"/>
      </w:pPr>
      <w:bookmarkStart w:id="115" w:name="_Toc462911419"/>
      <w:bookmarkStart w:id="116" w:name="_Toc463266171"/>
      <w:bookmarkStart w:id="117" w:name="_Toc35930342"/>
      <w:bookmarkStart w:id="118" w:name="_Toc107233006"/>
      <w:r w:rsidRPr="009D59D6">
        <w:t>Cechy obiektu dotyczące rozwiązań budowlano-konstrukcyjnych i wskaźników ekonomicznych</w:t>
      </w:r>
      <w:bookmarkEnd w:id="115"/>
      <w:bookmarkEnd w:id="116"/>
      <w:bookmarkEnd w:id="117"/>
      <w:bookmarkEnd w:id="118"/>
    </w:p>
    <w:p w:rsidR="00CC15A0" w:rsidRPr="009D59D6" w:rsidRDefault="00CC15A0" w:rsidP="002D330D">
      <w:pPr>
        <w:pStyle w:val="NEO111"/>
      </w:pPr>
      <w:bookmarkStart w:id="119" w:name="_Toc450884907"/>
      <w:bookmarkStart w:id="120" w:name="_Toc450884908"/>
      <w:bookmarkStart w:id="121" w:name="_Toc450884909"/>
      <w:bookmarkStart w:id="122" w:name="_Toc450884910"/>
      <w:bookmarkStart w:id="123" w:name="_Toc450884911"/>
      <w:bookmarkStart w:id="124" w:name="_Toc450884912"/>
      <w:bookmarkStart w:id="125" w:name="_Toc450884913"/>
      <w:bookmarkStart w:id="126" w:name="_Toc450884914"/>
      <w:bookmarkStart w:id="127" w:name="_Toc450884915"/>
      <w:bookmarkStart w:id="128" w:name="_Toc462911420"/>
      <w:bookmarkStart w:id="129" w:name="_Toc35930343"/>
      <w:bookmarkEnd w:id="119"/>
      <w:bookmarkEnd w:id="120"/>
      <w:bookmarkEnd w:id="121"/>
      <w:bookmarkEnd w:id="122"/>
      <w:bookmarkEnd w:id="123"/>
      <w:bookmarkEnd w:id="124"/>
      <w:bookmarkEnd w:id="125"/>
      <w:bookmarkEnd w:id="126"/>
      <w:bookmarkEnd w:id="127"/>
      <w:r w:rsidRPr="009D59D6">
        <w:t>Przygotowanie terenu budowy</w:t>
      </w:r>
      <w:bookmarkEnd w:id="128"/>
      <w:bookmarkEnd w:id="129"/>
    </w:p>
    <w:p w:rsidR="00CC15A0" w:rsidRPr="009D59D6" w:rsidRDefault="00CC15A0" w:rsidP="00374F4A">
      <w:pPr>
        <w:pStyle w:val="NEONormalny"/>
        <w:rPr>
          <w:spacing w:val="-2"/>
        </w:rPr>
      </w:pPr>
      <w:r w:rsidRPr="009D59D6">
        <w:rPr>
          <w:spacing w:val="1"/>
        </w:rPr>
        <w:t xml:space="preserve">W ramach przygotowania terenu budowy Wykonawca zobowiązany jest wykonać i umieścić na </w:t>
      </w:r>
      <w:r w:rsidRPr="009D59D6">
        <w:t xml:space="preserve">swój koszt wszystkie konieczne tablice informacyjne, które będą utrzymywane przez Wykonawcę w </w:t>
      </w:r>
      <w:r w:rsidRPr="009D59D6">
        <w:rPr>
          <w:spacing w:val="-2"/>
        </w:rPr>
        <w:t>dobrym stanie przez cały okres realizacji robót.</w:t>
      </w:r>
    </w:p>
    <w:p w:rsidR="00CC15A0" w:rsidRPr="009D59D6" w:rsidRDefault="00CC15A0" w:rsidP="00374F4A">
      <w:pPr>
        <w:pStyle w:val="NEONormalny"/>
      </w:pPr>
      <w:r w:rsidRPr="009D59D6">
        <w:rPr>
          <w:spacing w:val="-4"/>
        </w:rPr>
        <w:t xml:space="preserve">W razie konieczności, na czas wykonania robót Wykonawca ma obowiązek wykonać lub dostarczyć na swój koszt </w:t>
      </w:r>
      <w:r w:rsidRPr="009D59D6">
        <w:rPr>
          <w:spacing w:val="2"/>
        </w:rPr>
        <w:t xml:space="preserve">tymczasowe urządzenia zabezpieczające takie jak ogrodzenia, </w:t>
      </w:r>
      <w:r w:rsidRPr="009D59D6">
        <w:t>rusztowania, znaki drogowe, bariery, taśmy ostrzegawcze, szalunki i inne. Jeżeli będzie to konieczne wykonawca na swój koszt może zorganizować zaplecze biurowe i socjalne na terenie budowy w miejscu uzgodnionym z Zamawiającym.</w:t>
      </w:r>
    </w:p>
    <w:p w:rsidR="00FC72D5" w:rsidRPr="009D59D6" w:rsidRDefault="00FC72D5" w:rsidP="00FC72D5">
      <w:pPr>
        <w:pStyle w:val="NEO111"/>
      </w:pPr>
      <w:bookmarkStart w:id="130" w:name="_Toc35930400"/>
      <w:r w:rsidRPr="009D59D6">
        <w:t>Instalacja Kotłowa kotłów pelletowych</w:t>
      </w:r>
    </w:p>
    <w:p w:rsidR="00D8071E" w:rsidRPr="009D59D6" w:rsidRDefault="00D8071E" w:rsidP="00D8071E">
      <w:pPr>
        <w:pStyle w:val="NEONormalny"/>
      </w:pPr>
      <w:r w:rsidRPr="009D59D6">
        <w:t>Kocioł powinien pokrywać zapotrzebowanie na energie cieplną do ogrzewania oraz przygotowania ciepłej wody użytkowej. Ze względu na charakter inwestycji modernizowany kocioł powinien być zasilany pelletem i uniemożliwiać spalanie innych paliw.</w:t>
      </w:r>
    </w:p>
    <w:p w:rsidR="00D8071E" w:rsidRDefault="00D8071E" w:rsidP="00D8071E">
      <w:pPr>
        <w:pStyle w:val="NEONormalny"/>
      </w:pPr>
      <w:r w:rsidRPr="009D59D6">
        <w:t>Zmodernizowana kotłownia powinna być bezobsługowa, a ingerencja użytkownika powinna się ograniczać do uzupełniania zasobnika paliwem, typowych czynności kontrolnych i konserwacyjnych związanych z normalną eksploatacją oraz wprowadzaniu odpowiednich nastaw na elementach automatyki. Instalowana jednostka powinna charakteryzować się parametrami nie gorszymi niż:</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40"/>
        <w:gridCol w:w="1040"/>
        <w:gridCol w:w="540"/>
        <w:gridCol w:w="2697"/>
      </w:tblGrid>
      <w:tr w:rsidR="007678D2" w:rsidRPr="007678D2" w:rsidTr="007678D2">
        <w:trPr>
          <w:trHeight w:val="600"/>
          <w:jc w:val="center"/>
        </w:trPr>
        <w:tc>
          <w:tcPr>
            <w:tcW w:w="3940" w:type="dxa"/>
            <w:shd w:val="clear" w:color="auto" w:fill="auto"/>
            <w:vAlign w:val="center"/>
            <w:hideMark/>
          </w:tcPr>
          <w:p w:rsidR="007678D2" w:rsidRPr="007678D2" w:rsidRDefault="007678D2" w:rsidP="007678D2">
            <w:pPr>
              <w:spacing w:after="0" w:line="240" w:lineRule="auto"/>
              <w:jc w:val="center"/>
              <w:rPr>
                <w:rFonts w:ascii="Calibri" w:hAnsi="Calibri" w:cs="Calibri"/>
                <w:b/>
                <w:bCs/>
                <w:color w:val="000000"/>
                <w:szCs w:val="22"/>
                <w:lang w:eastAsia="pl-PL"/>
              </w:rPr>
            </w:pPr>
            <w:r w:rsidRPr="007678D2">
              <w:rPr>
                <w:rFonts w:ascii="Calibri" w:hAnsi="Calibri" w:cs="Calibri"/>
                <w:b/>
                <w:bCs/>
                <w:color w:val="000000"/>
                <w:sz w:val="22"/>
                <w:szCs w:val="22"/>
                <w:lang w:eastAsia="pl-PL"/>
              </w:rPr>
              <w:t>Kocioł 10 kW</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Jednostka</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 </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Wymagane parametry</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lang w:eastAsia="pl-PL"/>
              </w:rPr>
              <w:t>Klasa kotła</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min</w:t>
            </w:r>
          </w:p>
        </w:tc>
        <w:tc>
          <w:tcPr>
            <w:tcW w:w="2697" w:type="dxa"/>
            <w:shd w:val="clear" w:color="auto" w:fill="auto"/>
            <w:noWrap/>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5, ecodesign</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lang w:eastAsia="pl-PL"/>
              </w:rPr>
              <w:t>moc</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kW</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10</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lang w:eastAsia="pl-PL"/>
              </w:rPr>
              <w:t>pojemność zbiornika paliwa</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l</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133</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lang w:eastAsia="pl-PL"/>
              </w:rPr>
              <w:t>sprawność dla mocy nominalnej</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90,8</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lang w:eastAsia="pl-PL"/>
              </w:rPr>
              <w:t>klasa efektywności energetycznej</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A+</w:t>
            </w:r>
          </w:p>
        </w:tc>
      </w:tr>
      <w:tr w:rsidR="007678D2" w:rsidRPr="007678D2" w:rsidTr="007678D2">
        <w:trPr>
          <w:trHeight w:val="300"/>
          <w:jc w:val="center"/>
        </w:trPr>
        <w:tc>
          <w:tcPr>
            <w:tcW w:w="3940" w:type="dxa"/>
            <w:shd w:val="clear" w:color="auto" w:fill="auto"/>
            <w:vAlign w:val="center"/>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lang w:eastAsia="pl-PL"/>
              </w:rPr>
              <w:t>max. Dopuszczalne ciśnienie robocze</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bar</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1,5</w:t>
            </w:r>
          </w:p>
        </w:tc>
      </w:tr>
      <w:tr w:rsidR="007678D2" w:rsidRPr="007678D2" w:rsidTr="007678D2">
        <w:trPr>
          <w:trHeight w:val="390"/>
          <w:jc w:val="center"/>
        </w:trPr>
        <w:tc>
          <w:tcPr>
            <w:tcW w:w="3940" w:type="dxa"/>
            <w:shd w:val="clear" w:color="auto" w:fill="auto"/>
            <w:vAlign w:val="center"/>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lang w:eastAsia="pl-PL"/>
              </w:rPr>
              <w:t>min. temp. Wody na zasilaniu</w:t>
            </w:r>
          </w:p>
        </w:tc>
        <w:tc>
          <w:tcPr>
            <w:tcW w:w="1040" w:type="dxa"/>
            <w:shd w:val="clear" w:color="auto" w:fill="auto"/>
            <w:noWrap/>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Arial" w:hAnsi="Arial" w:cs="Arial"/>
                <w:color w:val="000000"/>
                <w:sz w:val="22"/>
                <w:szCs w:val="22"/>
                <w:lang w:eastAsia="pl-PL"/>
              </w:rPr>
              <w:t>˚</w:t>
            </w:r>
            <w:r w:rsidRPr="007678D2">
              <w:rPr>
                <w:rFonts w:ascii="Calibri" w:hAnsi="Calibri" w:cs="Calibri"/>
                <w:color w:val="000000"/>
                <w:sz w:val="22"/>
                <w:szCs w:val="22"/>
                <w:lang w:eastAsia="pl-PL"/>
              </w:rPr>
              <w:t>C</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max</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65,0</w:t>
            </w:r>
          </w:p>
        </w:tc>
      </w:tr>
      <w:tr w:rsidR="00C92490" w:rsidRPr="007678D2" w:rsidTr="00C92490">
        <w:trPr>
          <w:trHeight w:val="300"/>
          <w:jc w:val="center"/>
        </w:trPr>
        <w:tc>
          <w:tcPr>
            <w:tcW w:w="3940" w:type="dxa"/>
            <w:shd w:val="clear" w:color="auto" w:fill="auto"/>
            <w:vAlign w:val="center"/>
            <w:hideMark/>
          </w:tcPr>
          <w:p w:rsidR="00C92490" w:rsidRPr="007678D2" w:rsidRDefault="00C92490" w:rsidP="00C92490">
            <w:pPr>
              <w:spacing w:after="0" w:line="240" w:lineRule="auto"/>
              <w:jc w:val="left"/>
              <w:rPr>
                <w:rFonts w:ascii="Calibri" w:hAnsi="Calibri" w:cs="Calibri"/>
                <w:color w:val="000000"/>
                <w:szCs w:val="22"/>
                <w:lang w:eastAsia="pl-PL"/>
              </w:rPr>
            </w:pPr>
            <w:r w:rsidRPr="00C92490">
              <w:rPr>
                <w:rFonts w:ascii="Calibri" w:hAnsi="Calibri" w:cs="Calibri"/>
                <w:color w:val="000000"/>
                <w:sz w:val="22"/>
                <w:szCs w:val="22"/>
                <w:lang w:eastAsia="pl-PL"/>
              </w:rPr>
              <w:t>Wymagane elementy wyposażenia palnika</w:t>
            </w:r>
          </w:p>
        </w:tc>
        <w:tc>
          <w:tcPr>
            <w:tcW w:w="1040" w:type="dxa"/>
            <w:shd w:val="clear" w:color="auto" w:fill="auto"/>
            <w:vAlign w:val="center"/>
            <w:hideMark/>
          </w:tcPr>
          <w:p w:rsidR="00C92490" w:rsidRPr="007678D2" w:rsidRDefault="00C92490" w:rsidP="00C92490">
            <w:pPr>
              <w:spacing w:after="0" w:line="240" w:lineRule="auto"/>
              <w:jc w:val="left"/>
              <w:rPr>
                <w:rFonts w:ascii="Calibri" w:hAnsi="Calibri" w:cs="Calibri"/>
                <w:color w:val="000000"/>
                <w:szCs w:val="22"/>
                <w:lang w:eastAsia="pl-PL"/>
              </w:rPr>
            </w:pPr>
            <w:r>
              <w:rPr>
                <w:rFonts w:ascii="Calibri" w:hAnsi="Calibri" w:cs="Calibri"/>
                <w:color w:val="000000"/>
                <w:sz w:val="22"/>
                <w:szCs w:val="22"/>
                <w:lang w:eastAsia="pl-PL"/>
              </w:rPr>
              <w:t>-</w:t>
            </w:r>
          </w:p>
        </w:tc>
        <w:tc>
          <w:tcPr>
            <w:tcW w:w="540" w:type="dxa"/>
            <w:shd w:val="clear" w:color="auto" w:fill="auto"/>
            <w:vAlign w:val="center"/>
            <w:hideMark/>
          </w:tcPr>
          <w:p w:rsidR="00C92490" w:rsidRPr="007678D2" w:rsidRDefault="00C92490" w:rsidP="00C92490">
            <w:pPr>
              <w:spacing w:after="0" w:line="240" w:lineRule="auto"/>
              <w:jc w:val="left"/>
              <w:rPr>
                <w:rFonts w:ascii="Calibri" w:hAnsi="Calibri" w:cs="Calibri"/>
                <w:color w:val="000000"/>
                <w:szCs w:val="22"/>
                <w:lang w:eastAsia="pl-PL"/>
              </w:rPr>
            </w:pPr>
            <w:r>
              <w:rPr>
                <w:rFonts w:ascii="Calibri" w:hAnsi="Calibri" w:cs="Calibri"/>
                <w:color w:val="000000"/>
                <w:sz w:val="22"/>
                <w:szCs w:val="22"/>
                <w:lang w:eastAsia="pl-PL"/>
              </w:rPr>
              <w:t>-</w:t>
            </w:r>
          </w:p>
        </w:tc>
        <w:tc>
          <w:tcPr>
            <w:tcW w:w="2697" w:type="dxa"/>
            <w:shd w:val="clear" w:color="auto" w:fill="auto"/>
            <w:vAlign w:val="center"/>
            <w:hideMark/>
          </w:tcPr>
          <w:p w:rsidR="00C92490" w:rsidRPr="007678D2" w:rsidRDefault="00C92490" w:rsidP="00C92490">
            <w:pPr>
              <w:spacing w:after="0" w:line="240" w:lineRule="auto"/>
              <w:jc w:val="center"/>
              <w:rPr>
                <w:rFonts w:ascii="Calibri" w:hAnsi="Calibri" w:cs="Calibri"/>
                <w:color w:val="000000"/>
                <w:szCs w:val="22"/>
                <w:lang w:eastAsia="pl-PL"/>
              </w:rPr>
            </w:pPr>
            <w:r w:rsidRPr="00C92490">
              <w:rPr>
                <w:rFonts w:ascii="Calibri" w:hAnsi="Calibri" w:cs="Calibri"/>
                <w:color w:val="000000"/>
                <w:sz w:val="22"/>
                <w:szCs w:val="22"/>
                <w:lang w:eastAsia="pl-PL"/>
              </w:rPr>
              <w:t>Zapalarka, element do samoczynnego zapłonu</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lang w:eastAsia="pl-PL"/>
              </w:rPr>
              <w:lastRenderedPageBreak/>
              <w:t>pojemność wodna kotła</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L</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44,0</w:t>
            </w:r>
          </w:p>
        </w:tc>
      </w:tr>
    </w:tbl>
    <w:p w:rsidR="007678D2" w:rsidRPr="007678D2" w:rsidRDefault="007678D2" w:rsidP="007678D2">
      <w:pPr>
        <w:pStyle w:val="NEONormalny"/>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40"/>
        <w:gridCol w:w="1040"/>
        <w:gridCol w:w="540"/>
        <w:gridCol w:w="2697"/>
      </w:tblGrid>
      <w:tr w:rsidR="007678D2" w:rsidRPr="007678D2" w:rsidTr="007678D2">
        <w:trPr>
          <w:trHeight w:val="600"/>
          <w:jc w:val="center"/>
        </w:trPr>
        <w:tc>
          <w:tcPr>
            <w:tcW w:w="3940" w:type="dxa"/>
            <w:shd w:val="clear" w:color="auto" w:fill="auto"/>
            <w:vAlign w:val="center"/>
            <w:hideMark/>
          </w:tcPr>
          <w:p w:rsidR="007678D2" w:rsidRPr="007678D2" w:rsidRDefault="007678D2" w:rsidP="007678D2">
            <w:pPr>
              <w:spacing w:after="0" w:line="240" w:lineRule="auto"/>
              <w:jc w:val="center"/>
              <w:rPr>
                <w:rFonts w:ascii="Calibri" w:hAnsi="Calibri" w:cs="Calibri"/>
                <w:b/>
                <w:bCs/>
                <w:color w:val="000000"/>
                <w:szCs w:val="22"/>
                <w:lang w:eastAsia="pl-PL"/>
              </w:rPr>
            </w:pPr>
            <w:r w:rsidRPr="007678D2">
              <w:rPr>
                <w:rFonts w:ascii="Calibri" w:hAnsi="Calibri" w:cs="Calibri"/>
                <w:b/>
                <w:bCs/>
                <w:color w:val="000000"/>
                <w:sz w:val="22"/>
                <w:szCs w:val="22"/>
                <w:lang w:eastAsia="pl-PL"/>
              </w:rPr>
              <w:t>Kocioł 15 kW</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Jednostka</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 </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Wymagane parametry</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Klasa kotła</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noWrap/>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5, ecodesign</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moc</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kW</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vAlign w:val="bottom"/>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15</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pojemność zbiornika paliwa</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l</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180</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sprawność dla mocy nominalnej</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91,7</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klasa efektywności energetycznej</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A+</w:t>
            </w:r>
          </w:p>
        </w:tc>
      </w:tr>
      <w:tr w:rsidR="007678D2" w:rsidRPr="007678D2" w:rsidTr="007678D2">
        <w:trPr>
          <w:trHeight w:val="300"/>
          <w:jc w:val="center"/>
        </w:trPr>
        <w:tc>
          <w:tcPr>
            <w:tcW w:w="3940" w:type="dxa"/>
            <w:shd w:val="clear" w:color="auto" w:fill="auto"/>
            <w:vAlign w:val="center"/>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max. Dopuszczalne ciśnienie robocze</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bar</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1,5</w:t>
            </w:r>
          </w:p>
        </w:tc>
      </w:tr>
      <w:tr w:rsidR="007678D2" w:rsidRPr="007678D2" w:rsidTr="007678D2">
        <w:trPr>
          <w:trHeight w:val="390"/>
          <w:jc w:val="center"/>
        </w:trPr>
        <w:tc>
          <w:tcPr>
            <w:tcW w:w="3940" w:type="dxa"/>
            <w:shd w:val="clear" w:color="auto" w:fill="auto"/>
            <w:vAlign w:val="center"/>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min. temp. Wody na zasilaniu</w:t>
            </w:r>
          </w:p>
        </w:tc>
        <w:tc>
          <w:tcPr>
            <w:tcW w:w="1040" w:type="dxa"/>
            <w:shd w:val="clear" w:color="auto" w:fill="auto"/>
            <w:noWrap/>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Arial" w:hAnsi="Arial" w:cs="Arial"/>
                <w:color w:val="000000"/>
                <w:sz w:val="22"/>
                <w:szCs w:val="22"/>
              </w:rPr>
              <w:t>˚</w:t>
            </w:r>
            <w:r w:rsidRPr="007678D2">
              <w:rPr>
                <w:rFonts w:ascii="Calibri" w:hAnsi="Calibri" w:cs="Calibri"/>
                <w:color w:val="000000"/>
                <w:sz w:val="22"/>
                <w:szCs w:val="22"/>
              </w:rPr>
              <w:t>C</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max</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65,0</w:t>
            </w:r>
          </w:p>
        </w:tc>
      </w:tr>
      <w:tr w:rsidR="00C92490" w:rsidRPr="007678D2" w:rsidTr="0074292F">
        <w:trPr>
          <w:trHeight w:val="300"/>
          <w:jc w:val="center"/>
        </w:trPr>
        <w:tc>
          <w:tcPr>
            <w:tcW w:w="3940" w:type="dxa"/>
            <w:shd w:val="clear" w:color="auto" w:fill="auto"/>
            <w:vAlign w:val="center"/>
            <w:hideMark/>
          </w:tcPr>
          <w:p w:rsidR="00C92490" w:rsidRPr="007678D2" w:rsidRDefault="00C92490" w:rsidP="0074292F">
            <w:pPr>
              <w:spacing w:after="0" w:line="240" w:lineRule="auto"/>
              <w:jc w:val="left"/>
              <w:rPr>
                <w:rFonts w:ascii="Calibri" w:hAnsi="Calibri" w:cs="Calibri"/>
                <w:color w:val="000000"/>
                <w:szCs w:val="22"/>
                <w:lang w:eastAsia="pl-PL"/>
              </w:rPr>
            </w:pPr>
            <w:r w:rsidRPr="00C92490">
              <w:rPr>
                <w:rFonts w:ascii="Calibri" w:hAnsi="Calibri" w:cs="Calibri"/>
                <w:color w:val="000000"/>
                <w:sz w:val="22"/>
                <w:szCs w:val="22"/>
                <w:lang w:eastAsia="pl-PL"/>
              </w:rPr>
              <w:t>Wymagane elementy wyposażenia palnika</w:t>
            </w:r>
          </w:p>
        </w:tc>
        <w:tc>
          <w:tcPr>
            <w:tcW w:w="1040" w:type="dxa"/>
            <w:shd w:val="clear" w:color="auto" w:fill="auto"/>
            <w:vAlign w:val="center"/>
            <w:hideMark/>
          </w:tcPr>
          <w:p w:rsidR="00C92490" w:rsidRPr="007678D2" w:rsidRDefault="00C92490" w:rsidP="0074292F">
            <w:pPr>
              <w:spacing w:after="0" w:line="240" w:lineRule="auto"/>
              <w:jc w:val="left"/>
              <w:rPr>
                <w:rFonts w:ascii="Calibri" w:hAnsi="Calibri" w:cs="Calibri"/>
                <w:color w:val="000000"/>
                <w:szCs w:val="22"/>
                <w:lang w:eastAsia="pl-PL"/>
              </w:rPr>
            </w:pPr>
            <w:r>
              <w:rPr>
                <w:rFonts w:ascii="Calibri" w:hAnsi="Calibri" w:cs="Calibri"/>
                <w:color w:val="000000"/>
                <w:sz w:val="22"/>
                <w:szCs w:val="22"/>
                <w:lang w:eastAsia="pl-PL"/>
              </w:rPr>
              <w:t>-</w:t>
            </w:r>
          </w:p>
        </w:tc>
        <w:tc>
          <w:tcPr>
            <w:tcW w:w="540" w:type="dxa"/>
            <w:shd w:val="clear" w:color="auto" w:fill="auto"/>
            <w:vAlign w:val="center"/>
            <w:hideMark/>
          </w:tcPr>
          <w:p w:rsidR="00C92490" w:rsidRPr="007678D2" w:rsidRDefault="00C92490" w:rsidP="0074292F">
            <w:pPr>
              <w:spacing w:after="0" w:line="240" w:lineRule="auto"/>
              <w:jc w:val="left"/>
              <w:rPr>
                <w:rFonts w:ascii="Calibri" w:hAnsi="Calibri" w:cs="Calibri"/>
                <w:color w:val="000000"/>
                <w:szCs w:val="22"/>
                <w:lang w:eastAsia="pl-PL"/>
              </w:rPr>
            </w:pPr>
            <w:r>
              <w:rPr>
                <w:rFonts w:ascii="Calibri" w:hAnsi="Calibri" w:cs="Calibri"/>
                <w:color w:val="000000"/>
                <w:sz w:val="22"/>
                <w:szCs w:val="22"/>
                <w:lang w:eastAsia="pl-PL"/>
              </w:rPr>
              <w:t>-</w:t>
            </w:r>
          </w:p>
        </w:tc>
        <w:tc>
          <w:tcPr>
            <w:tcW w:w="2697" w:type="dxa"/>
            <w:shd w:val="clear" w:color="auto" w:fill="auto"/>
            <w:vAlign w:val="center"/>
            <w:hideMark/>
          </w:tcPr>
          <w:p w:rsidR="00C92490" w:rsidRPr="007678D2" w:rsidRDefault="00C92490" w:rsidP="00C92490">
            <w:pPr>
              <w:spacing w:after="0" w:line="240" w:lineRule="auto"/>
              <w:jc w:val="center"/>
              <w:rPr>
                <w:rFonts w:ascii="Calibri" w:hAnsi="Calibri" w:cs="Calibri"/>
                <w:color w:val="000000"/>
                <w:szCs w:val="22"/>
                <w:lang w:eastAsia="pl-PL"/>
              </w:rPr>
            </w:pPr>
            <w:r w:rsidRPr="00C92490">
              <w:rPr>
                <w:rFonts w:ascii="Calibri" w:hAnsi="Calibri" w:cs="Calibri"/>
                <w:color w:val="000000"/>
                <w:sz w:val="22"/>
                <w:szCs w:val="22"/>
                <w:lang w:eastAsia="pl-PL"/>
              </w:rPr>
              <w:t>Zapalarka, element do samoczynnego zapłonu</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pojemność wodna kotła</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L</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58,0</w:t>
            </w:r>
          </w:p>
        </w:tc>
      </w:tr>
    </w:tbl>
    <w:p w:rsidR="007678D2" w:rsidRPr="007678D2" w:rsidRDefault="007678D2" w:rsidP="00D8071E">
      <w:pPr>
        <w:pStyle w:val="NEONormalny"/>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40"/>
        <w:gridCol w:w="1040"/>
        <w:gridCol w:w="540"/>
        <w:gridCol w:w="2697"/>
      </w:tblGrid>
      <w:tr w:rsidR="007678D2" w:rsidRPr="007678D2" w:rsidTr="007678D2">
        <w:trPr>
          <w:trHeight w:val="600"/>
          <w:jc w:val="center"/>
        </w:trPr>
        <w:tc>
          <w:tcPr>
            <w:tcW w:w="3940" w:type="dxa"/>
            <w:shd w:val="clear" w:color="auto" w:fill="auto"/>
            <w:vAlign w:val="center"/>
            <w:hideMark/>
          </w:tcPr>
          <w:p w:rsidR="007678D2" w:rsidRPr="007678D2" w:rsidRDefault="007678D2" w:rsidP="0074292F">
            <w:pPr>
              <w:spacing w:after="0" w:line="240" w:lineRule="auto"/>
              <w:jc w:val="center"/>
              <w:rPr>
                <w:rFonts w:ascii="Calibri" w:hAnsi="Calibri" w:cs="Calibri"/>
                <w:b/>
                <w:bCs/>
                <w:color w:val="000000"/>
                <w:szCs w:val="22"/>
                <w:lang w:eastAsia="pl-PL"/>
              </w:rPr>
            </w:pPr>
            <w:r w:rsidRPr="007678D2">
              <w:rPr>
                <w:rFonts w:ascii="Calibri" w:hAnsi="Calibri" w:cs="Calibri"/>
                <w:b/>
                <w:bCs/>
                <w:color w:val="000000"/>
                <w:sz w:val="22"/>
                <w:szCs w:val="22"/>
                <w:lang w:eastAsia="pl-PL"/>
              </w:rPr>
              <w:t>Kocioł 20 kW</w:t>
            </w:r>
          </w:p>
        </w:tc>
        <w:tc>
          <w:tcPr>
            <w:tcW w:w="1040" w:type="dxa"/>
            <w:shd w:val="clear" w:color="auto" w:fill="auto"/>
            <w:vAlign w:val="center"/>
            <w:hideMark/>
          </w:tcPr>
          <w:p w:rsidR="007678D2" w:rsidRPr="007678D2" w:rsidRDefault="007678D2" w:rsidP="0074292F">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Jednostka</w:t>
            </w:r>
          </w:p>
        </w:tc>
        <w:tc>
          <w:tcPr>
            <w:tcW w:w="540" w:type="dxa"/>
            <w:shd w:val="clear" w:color="auto" w:fill="auto"/>
            <w:vAlign w:val="center"/>
            <w:hideMark/>
          </w:tcPr>
          <w:p w:rsidR="007678D2" w:rsidRPr="007678D2" w:rsidRDefault="007678D2" w:rsidP="0074292F">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 </w:t>
            </w:r>
          </w:p>
        </w:tc>
        <w:tc>
          <w:tcPr>
            <w:tcW w:w="2697" w:type="dxa"/>
            <w:shd w:val="clear" w:color="auto" w:fill="auto"/>
            <w:vAlign w:val="center"/>
            <w:hideMark/>
          </w:tcPr>
          <w:p w:rsidR="007678D2" w:rsidRPr="007678D2" w:rsidRDefault="007678D2" w:rsidP="0074292F">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Wymagane parametry</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Klasa kotła</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noWrap/>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5, ecodesign</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moc</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kW</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vAlign w:val="bottom"/>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20</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pojemność zbiornika paliwa</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l</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180</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sprawność dla mocy nominalnej</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91,3</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klasa efektywności energetycznej</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A+</w:t>
            </w:r>
          </w:p>
        </w:tc>
      </w:tr>
      <w:tr w:rsidR="007678D2" w:rsidRPr="007678D2" w:rsidTr="007678D2">
        <w:trPr>
          <w:trHeight w:val="300"/>
          <w:jc w:val="center"/>
        </w:trPr>
        <w:tc>
          <w:tcPr>
            <w:tcW w:w="3940" w:type="dxa"/>
            <w:shd w:val="clear" w:color="auto" w:fill="auto"/>
            <w:vAlign w:val="center"/>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max. Dopuszczalne ciśnienie robocze</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bar</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1,5</w:t>
            </w:r>
          </w:p>
        </w:tc>
      </w:tr>
      <w:tr w:rsidR="007678D2" w:rsidRPr="007678D2" w:rsidTr="007678D2">
        <w:trPr>
          <w:trHeight w:val="390"/>
          <w:jc w:val="center"/>
        </w:trPr>
        <w:tc>
          <w:tcPr>
            <w:tcW w:w="3940" w:type="dxa"/>
            <w:shd w:val="clear" w:color="auto" w:fill="auto"/>
            <w:vAlign w:val="center"/>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min. temp. Wody na zasilaniu</w:t>
            </w:r>
          </w:p>
        </w:tc>
        <w:tc>
          <w:tcPr>
            <w:tcW w:w="1040" w:type="dxa"/>
            <w:shd w:val="clear" w:color="auto" w:fill="auto"/>
            <w:noWrap/>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Arial" w:hAnsi="Arial" w:cs="Arial"/>
                <w:color w:val="000000"/>
                <w:sz w:val="22"/>
                <w:szCs w:val="22"/>
              </w:rPr>
              <w:t>˚</w:t>
            </w:r>
            <w:r w:rsidRPr="007678D2">
              <w:rPr>
                <w:rFonts w:ascii="Calibri" w:hAnsi="Calibri" w:cs="Calibri"/>
                <w:color w:val="000000"/>
                <w:sz w:val="22"/>
                <w:szCs w:val="22"/>
              </w:rPr>
              <w:t>C</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max</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65,0</w:t>
            </w:r>
          </w:p>
        </w:tc>
      </w:tr>
      <w:tr w:rsidR="00C92490" w:rsidRPr="007678D2" w:rsidTr="0074292F">
        <w:trPr>
          <w:trHeight w:val="300"/>
          <w:jc w:val="center"/>
        </w:trPr>
        <w:tc>
          <w:tcPr>
            <w:tcW w:w="3940" w:type="dxa"/>
            <w:shd w:val="clear" w:color="auto" w:fill="auto"/>
            <w:vAlign w:val="center"/>
            <w:hideMark/>
          </w:tcPr>
          <w:p w:rsidR="00C92490" w:rsidRPr="007678D2" w:rsidRDefault="00C92490" w:rsidP="0074292F">
            <w:pPr>
              <w:spacing w:after="0" w:line="240" w:lineRule="auto"/>
              <w:jc w:val="left"/>
              <w:rPr>
                <w:rFonts w:ascii="Calibri" w:hAnsi="Calibri" w:cs="Calibri"/>
                <w:color w:val="000000"/>
                <w:szCs w:val="22"/>
                <w:lang w:eastAsia="pl-PL"/>
              </w:rPr>
            </w:pPr>
            <w:r w:rsidRPr="00C92490">
              <w:rPr>
                <w:rFonts w:ascii="Calibri" w:hAnsi="Calibri" w:cs="Calibri"/>
                <w:color w:val="000000"/>
                <w:sz w:val="22"/>
                <w:szCs w:val="22"/>
                <w:lang w:eastAsia="pl-PL"/>
              </w:rPr>
              <w:t>Wymagane elementy wyposażenia palnika</w:t>
            </w:r>
          </w:p>
        </w:tc>
        <w:tc>
          <w:tcPr>
            <w:tcW w:w="1040" w:type="dxa"/>
            <w:shd w:val="clear" w:color="auto" w:fill="auto"/>
            <w:vAlign w:val="center"/>
            <w:hideMark/>
          </w:tcPr>
          <w:p w:rsidR="00C92490" w:rsidRPr="007678D2" w:rsidRDefault="00C92490" w:rsidP="0074292F">
            <w:pPr>
              <w:spacing w:after="0" w:line="240" w:lineRule="auto"/>
              <w:jc w:val="left"/>
              <w:rPr>
                <w:rFonts w:ascii="Calibri" w:hAnsi="Calibri" w:cs="Calibri"/>
                <w:color w:val="000000"/>
                <w:szCs w:val="22"/>
                <w:lang w:eastAsia="pl-PL"/>
              </w:rPr>
            </w:pPr>
            <w:r>
              <w:rPr>
                <w:rFonts w:ascii="Calibri" w:hAnsi="Calibri" w:cs="Calibri"/>
                <w:color w:val="000000"/>
                <w:sz w:val="22"/>
                <w:szCs w:val="22"/>
                <w:lang w:eastAsia="pl-PL"/>
              </w:rPr>
              <w:t>-</w:t>
            </w:r>
          </w:p>
        </w:tc>
        <w:tc>
          <w:tcPr>
            <w:tcW w:w="540" w:type="dxa"/>
            <w:shd w:val="clear" w:color="auto" w:fill="auto"/>
            <w:vAlign w:val="center"/>
            <w:hideMark/>
          </w:tcPr>
          <w:p w:rsidR="00C92490" w:rsidRPr="007678D2" w:rsidRDefault="00C92490" w:rsidP="0074292F">
            <w:pPr>
              <w:spacing w:after="0" w:line="240" w:lineRule="auto"/>
              <w:jc w:val="left"/>
              <w:rPr>
                <w:rFonts w:ascii="Calibri" w:hAnsi="Calibri" w:cs="Calibri"/>
                <w:color w:val="000000"/>
                <w:szCs w:val="22"/>
                <w:lang w:eastAsia="pl-PL"/>
              </w:rPr>
            </w:pPr>
            <w:r>
              <w:rPr>
                <w:rFonts w:ascii="Calibri" w:hAnsi="Calibri" w:cs="Calibri"/>
                <w:color w:val="000000"/>
                <w:sz w:val="22"/>
                <w:szCs w:val="22"/>
                <w:lang w:eastAsia="pl-PL"/>
              </w:rPr>
              <w:t>-</w:t>
            </w:r>
          </w:p>
        </w:tc>
        <w:tc>
          <w:tcPr>
            <w:tcW w:w="2697" w:type="dxa"/>
            <w:shd w:val="clear" w:color="auto" w:fill="auto"/>
            <w:vAlign w:val="center"/>
            <w:hideMark/>
          </w:tcPr>
          <w:p w:rsidR="00C92490" w:rsidRPr="007678D2" w:rsidRDefault="00C92490" w:rsidP="00C92490">
            <w:pPr>
              <w:spacing w:after="0" w:line="240" w:lineRule="auto"/>
              <w:jc w:val="center"/>
              <w:rPr>
                <w:rFonts w:ascii="Calibri" w:hAnsi="Calibri" w:cs="Calibri"/>
                <w:color w:val="000000"/>
                <w:szCs w:val="22"/>
                <w:lang w:eastAsia="pl-PL"/>
              </w:rPr>
            </w:pPr>
            <w:r w:rsidRPr="00C92490">
              <w:rPr>
                <w:rFonts w:ascii="Calibri" w:hAnsi="Calibri" w:cs="Calibri"/>
                <w:color w:val="000000"/>
                <w:sz w:val="22"/>
                <w:szCs w:val="22"/>
                <w:lang w:eastAsia="pl-PL"/>
              </w:rPr>
              <w:t>Zapalarka, element do samoczynnego zapłonu</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pojemność wodna kotła</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L</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65,0</w:t>
            </w:r>
          </w:p>
        </w:tc>
      </w:tr>
    </w:tbl>
    <w:p w:rsidR="007678D2" w:rsidRPr="007678D2" w:rsidRDefault="007678D2" w:rsidP="00D8071E">
      <w:pPr>
        <w:pStyle w:val="NEONormalny"/>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40"/>
        <w:gridCol w:w="1040"/>
        <w:gridCol w:w="540"/>
        <w:gridCol w:w="2697"/>
      </w:tblGrid>
      <w:tr w:rsidR="007678D2" w:rsidRPr="007678D2" w:rsidTr="007678D2">
        <w:trPr>
          <w:trHeight w:val="600"/>
          <w:jc w:val="center"/>
        </w:trPr>
        <w:tc>
          <w:tcPr>
            <w:tcW w:w="3940" w:type="dxa"/>
            <w:shd w:val="clear" w:color="auto" w:fill="auto"/>
            <w:vAlign w:val="center"/>
            <w:hideMark/>
          </w:tcPr>
          <w:p w:rsidR="007678D2" w:rsidRPr="007678D2" w:rsidRDefault="007678D2" w:rsidP="0074292F">
            <w:pPr>
              <w:spacing w:after="0" w:line="240" w:lineRule="auto"/>
              <w:jc w:val="center"/>
              <w:rPr>
                <w:rFonts w:ascii="Calibri" w:hAnsi="Calibri" w:cs="Calibri"/>
                <w:b/>
                <w:bCs/>
                <w:color w:val="000000"/>
                <w:szCs w:val="22"/>
                <w:lang w:eastAsia="pl-PL"/>
              </w:rPr>
            </w:pPr>
            <w:r w:rsidRPr="001918CF">
              <w:rPr>
                <w:rFonts w:ascii="Calibri" w:hAnsi="Calibri" w:cs="Calibri"/>
                <w:b/>
                <w:bCs/>
                <w:color w:val="000000"/>
                <w:sz w:val="22"/>
                <w:szCs w:val="22"/>
                <w:lang w:eastAsia="pl-PL"/>
              </w:rPr>
              <w:t>Kocioł 2</w:t>
            </w:r>
            <w:r w:rsidR="00152ED1" w:rsidRPr="001918CF">
              <w:rPr>
                <w:rFonts w:ascii="Calibri" w:hAnsi="Calibri" w:cs="Calibri"/>
                <w:b/>
                <w:bCs/>
                <w:color w:val="000000"/>
                <w:sz w:val="22"/>
                <w:szCs w:val="22"/>
                <w:lang w:eastAsia="pl-PL"/>
              </w:rPr>
              <w:t>5</w:t>
            </w:r>
            <w:r w:rsidRPr="001918CF">
              <w:rPr>
                <w:rFonts w:ascii="Calibri" w:hAnsi="Calibri" w:cs="Calibri"/>
                <w:b/>
                <w:bCs/>
                <w:color w:val="000000"/>
                <w:sz w:val="22"/>
                <w:szCs w:val="22"/>
                <w:lang w:eastAsia="pl-PL"/>
              </w:rPr>
              <w:t xml:space="preserve"> kW</w:t>
            </w:r>
          </w:p>
        </w:tc>
        <w:tc>
          <w:tcPr>
            <w:tcW w:w="1040" w:type="dxa"/>
            <w:shd w:val="clear" w:color="auto" w:fill="auto"/>
            <w:vAlign w:val="center"/>
            <w:hideMark/>
          </w:tcPr>
          <w:p w:rsidR="007678D2" w:rsidRPr="007678D2" w:rsidRDefault="007678D2" w:rsidP="0074292F">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Jednostka</w:t>
            </w:r>
          </w:p>
        </w:tc>
        <w:tc>
          <w:tcPr>
            <w:tcW w:w="540" w:type="dxa"/>
            <w:shd w:val="clear" w:color="auto" w:fill="auto"/>
            <w:vAlign w:val="center"/>
            <w:hideMark/>
          </w:tcPr>
          <w:p w:rsidR="007678D2" w:rsidRPr="007678D2" w:rsidRDefault="007678D2" w:rsidP="0074292F">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 </w:t>
            </w:r>
          </w:p>
        </w:tc>
        <w:tc>
          <w:tcPr>
            <w:tcW w:w="2697" w:type="dxa"/>
            <w:shd w:val="clear" w:color="auto" w:fill="auto"/>
            <w:vAlign w:val="center"/>
            <w:hideMark/>
          </w:tcPr>
          <w:p w:rsidR="007678D2" w:rsidRPr="007678D2" w:rsidRDefault="007678D2" w:rsidP="0074292F">
            <w:pPr>
              <w:spacing w:after="0" w:line="240" w:lineRule="auto"/>
              <w:jc w:val="center"/>
              <w:rPr>
                <w:rFonts w:ascii="Calibri" w:hAnsi="Calibri" w:cs="Calibri"/>
                <w:color w:val="000000"/>
                <w:szCs w:val="22"/>
                <w:lang w:eastAsia="pl-PL"/>
              </w:rPr>
            </w:pPr>
            <w:r w:rsidRPr="001918CF">
              <w:rPr>
                <w:rFonts w:ascii="Calibri" w:hAnsi="Calibri" w:cs="Calibri"/>
                <w:color w:val="000000"/>
                <w:sz w:val="22"/>
                <w:szCs w:val="22"/>
                <w:lang w:eastAsia="pl-PL"/>
              </w:rPr>
              <w:t>Wymagane parametry</w:t>
            </w:r>
          </w:p>
        </w:tc>
      </w:tr>
      <w:tr w:rsidR="001918CF" w:rsidRPr="007678D2" w:rsidTr="007678D2">
        <w:trPr>
          <w:trHeight w:val="300"/>
          <w:jc w:val="center"/>
        </w:trPr>
        <w:tc>
          <w:tcPr>
            <w:tcW w:w="3940" w:type="dxa"/>
            <w:shd w:val="clear" w:color="auto" w:fill="auto"/>
            <w:vAlign w:val="bottom"/>
            <w:hideMark/>
          </w:tcPr>
          <w:p w:rsidR="001918CF" w:rsidRPr="007678D2" w:rsidRDefault="001918CF" w:rsidP="001918CF">
            <w:pPr>
              <w:spacing w:after="0" w:line="240" w:lineRule="auto"/>
              <w:jc w:val="left"/>
              <w:rPr>
                <w:rFonts w:ascii="Calibri" w:hAnsi="Calibri" w:cs="Calibri"/>
                <w:color w:val="000000"/>
                <w:szCs w:val="22"/>
                <w:highlight w:val="yellow"/>
                <w:lang w:eastAsia="pl-PL"/>
              </w:rPr>
            </w:pPr>
            <w:r>
              <w:rPr>
                <w:rFonts w:ascii="Calibri" w:hAnsi="Calibri" w:cs="Calibri"/>
                <w:color w:val="000000"/>
                <w:sz w:val="22"/>
                <w:szCs w:val="22"/>
              </w:rPr>
              <w:t>Klasa kotła</w:t>
            </w:r>
          </w:p>
        </w:tc>
        <w:tc>
          <w:tcPr>
            <w:tcW w:w="1040"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w:t>
            </w:r>
          </w:p>
        </w:tc>
        <w:tc>
          <w:tcPr>
            <w:tcW w:w="540"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min</w:t>
            </w:r>
          </w:p>
        </w:tc>
        <w:tc>
          <w:tcPr>
            <w:tcW w:w="2697" w:type="dxa"/>
            <w:shd w:val="clear" w:color="auto" w:fill="auto"/>
            <w:noWrap/>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5, ecodesign</w:t>
            </w:r>
          </w:p>
        </w:tc>
      </w:tr>
      <w:tr w:rsidR="001918CF" w:rsidRPr="007678D2" w:rsidTr="007678D2">
        <w:trPr>
          <w:trHeight w:val="300"/>
          <w:jc w:val="center"/>
        </w:trPr>
        <w:tc>
          <w:tcPr>
            <w:tcW w:w="3940" w:type="dxa"/>
            <w:shd w:val="clear" w:color="auto" w:fill="auto"/>
            <w:vAlign w:val="bottom"/>
            <w:hideMark/>
          </w:tcPr>
          <w:p w:rsidR="001918CF" w:rsidRPr="007678D2" w:rsidRDefault="001918CF" w:rsidP="001918CF">
            <w:pPr>
              <w:spacing w:after="0" w:line="240" w:lineRule="auto"/>
              <w:jc w:val="left"/>
              <w:rPr>
                <w:rFonts w:ascii="Calibri" w:hAnsi="Calibri" w:cs="Calibri"/>
                <w:color w:val="000000"/>
                <w:szCs w:val="22"/>
                <w:highlight w:val="yellow"/>
                <w:lang w:eastAsia="pl-PL"/>
              </w:rPr>
            </w:pPr>
            <w:r>
              <w:rPr>
                <w:rFonts w:ascii="Calibri" w:hAnsi="Calibri" w:cs="Calibri"/>
                <w:color w:val="000000"/>
                <w:sz w:val="22"/>
                <w:szCs w:val="22"/>
              </w:rPr>
              <w:t>moc</w:t>
            </w:r>
          </w:p>
        </w:tc>
        <w:tc>
          <w:tcPr>
            <w:tcW w:w="1040"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kW</w:t>
            </w:r>
          </w:p>
        </w:tc>
        <w:tc>
          <w:tcPr>
            <w:tcW w:w="540"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min</w:t>
            </w:r>
          </w:p>
        </w:tc>
        <w:tc>
          <w:tcPr>
            <w:tcW w:w="2697" w:type="dxa"/>
            <w:shd w:val="clear" w:color="auto" w:fill="auto"/>
            <w:vAlign w:val="bottom"/>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25</w:t>
            </w:r>
          </w:p>
        </w:tc>
      </w:tr>
      <w:tr w:rsidR="001918CF" w:rsidRPr="007678D2" w:rsidTr="007678D2">
        <w:trPr>
          <w:trHeight w:val="300"/>
          <w:jc w:val="center"/>
        </w:trPr>
        <w:tc>
          <w:tcPr>
            <w:tcW w:w="3940" w:type="dxa"/>
            <w:shd w:val="clear" w:color="auto" w:fill="auto"/>
            <w:vAlign w:val="bottom"/>
            <w:hideMark/>
          </w:tcPr>
          <w:p w:rsidR="001918CF" w:rsidRPr="007678D2" w:rsidRDefault="007A12B0" w:rsidP="001918CF">
            <w:pPr>
              <w:spacing w:after="0" w:line="240" w:lineRule="auto"/>
              <w:jc w:val="left"/>
              <w:rPr>
                <w:rFonts w:ascii="Calibri" w:hAnsi="Calibri" w:cs="Calibri"/>
                <w:color w:val="000000"/>
                <w:szCs w:val="22"/>
                <w:highlight w:val="yellow"/>
                <w:lang w:eastAsia="pl-PL"/>
              </w:rPr>
            </w:pPr>
            <w:r>
              <w:rPr>
                <w:rFonts w:ascii="Calibri" w:hAnsi="Calibri" w:cs="Calibri"/>
                <w:color w:val="000000"/>
                <w:sz w:val="22"/>
                <w:szCs w:val="22"/>
              </w:rPr>
              <w:t>pojemność</w:t>
            </w:r>
            <w:r w:rsidR="001918CF">
              <w:rPr>
                <w:rFonts w:ascii="Calibri" w:hAnsi="Calibri" w:cs="Calibri"/>
                <w:color w:val="000000"/>
                <w:sz w:val="22"/>
                <w:szCs w:val="22"/>
              </w:rPr>
              <w:t xml:space="preserve"> zbiornika paliwa</w:t>
            </w:r>
          </w:p>
        </w:tc>
        <w:tc>
          <w:tcPr>
            <w:tcW w:w="1040"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l</w:t>
            </w:r>
          </w:p>
        </w:tc>
        <w:tc>
          <w:tcPr>
            <w:tcW w:w="540"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min</w:t>
            </w:r>
          </w:p>
        </w:tc>
        <w:tc>
          <w:tcPr>
            <w:tcW w:w="2697"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215</w:t>
            </w:r>
          </w:p>
        </w:tc>
      </w:tr>
      <w:tr w:rsidR="001918CF" w:rsidRPr="007678D2" w:rsidTr="007678D2">
        <w:trPr>
          <w:trHeight w:val="300"/>
          <w:jc w:val="center"/>
        </w:trPr>
        <w:tc>
          <w:tcPr>
            <w:tcW w:w="3940" w:type="dxa"/>
            <w:shd w:val="clear" w:color="auto" w:fill="auto"/>
            <w:vAlign w:val="bottom"/>
            <w:hideMark/>
          </w:tcPr>
          <w:p w:rsidR="001918CF" w:rsidRPr="007678D2" w:rsidRDefault="001918CF" w:rsidP="001918CF">
            <w:pPr>
              <w:spacing w:after="0" w:line="240" w:lineRule="auto"/>
              <w:jc w:val="left"/>
              <w:rPr>
                <w:rFonts w:ascii="Calibri" w:hAnsi="Calibri" w:cs="Calibri"/>
                <w:color w:val="000000"/>
                <w:szCs w:val="22"/>
                <w:highlight w:val="yellow"/>
                <w:lang w:eastAsia="pl-PL"/>
              </w:rPr>
            </w:pPr>
            <w:r>
              <w:rPr>
                <w:rFonts w:ascii="Calibri" w:hAnsi="Calibri" w:cs="Calibri"/>
                <w:color w:val="000000"/>
                <w:sz w:val="22"/>
                <w:szCs w:val="22"/>
              </w:rPr>
              <w:t>sprawność dla mocy nominalnej</w:t>
            </w:r>
          </w:p>
        </w:tc>
        <w:tc>
          <w:tcPr>
            <w:tcW w:w="1040"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w:t>
            </w:r>
          </w:p>
        </w:tc>
        <w:tc>
          <w:tcPr>
            <w:tcW w:w="540"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min</w:t>
            </w:r>
          </w:p>
        </w:tc>
        <w:tc>
          <w:tcPr>
            <w:tcW w:w="2697"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91,7</w:t>
            </w:r>
          </w:p>
        </w:tc>
      </w:tr>
      <w:tr w:rsidR="001918CF" w:rsidRPr="007678D2" w:rsidTr="007678D2">
        <w:trPr>
          <w:trHeight w:val="300"/>
          <w:jc w:val="center"/>
        </w:trPr>
        <w:tc>
          <w:tcPr>
            <w:tcW w:w="3940" w:type="dxa"/>
            <w:shd w:val="clear" w:color="auto" w:fill="auto"/>
            <w:vAlign w:val="bottom"/>
            <w:hideMark/>
          </w:tcPr>
          <w:p w:rsidR="001918CF" w:rsidRPr="007678D2" w:rsidRDefault="001918CF" w:rsidP="001918CF">
            <w:pPr>
              <w:spacing w:after="0" w:line="240" w:lineRule="auto"/>
              <w:jc w:val="left"/>
              <w:rPr>
                <w:rFonts w:ascii="Calibri" w:hAnsi="Calibri" w:cs="Calibri"/>
                <w:color w:val="000000"/>
                <w:szCs w:val="22"/>
                <w:highlight w:val="yellow"/>
                <w:lang w:eastAsia="pl-PL"/>
              </w:rPr>
            </w:pPr>
            <w:r>
              <w:rPr>
                <w:rFonts w:ascii="Calibri" w:hAnsi="Calibri" w:cs="Calibri"/>
                <w:color w:val="000000"/>
                <w:sz w:val="22"/>
                <w:szCs w:val="22"/>
              </w:rPr>
              <w:t>klasa efektywności energetycznej</w:t>
            </w:r>
          </w:p>
        </w:tc>
        <w:tc>
          <w:tcPr>
            <w:tcW w:w="1040"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w:t>
            </w:r>
          </w:p>
        </w:tc>
        <w:tc>
          <w:tcPr>
            <w:tcW w:w="540"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min</w:t>
            </w:r>
          </w:p>
        </w:tc>
        <w:tc>
          <w:tcPr>
            <w:tcW w:w="2697"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A+</w:t>
            </w:r>
          </w:p>
        </w:tc>
      </w:tr>
      <w:tr w:rsidR="001918CF" w:rsidRPr="007678D2" w:rsidTr="007678D2">
        <w:trPr>
          <w:trHeight w:val="300"/>
          <w:jc w:val="center"/>
        </w:trPr>
        <w:tc>
          <w:tcPr>
            <w:tcW w:w="3940" w:type="dxa"/>
            <w:shd w:val="clear" w:color="auto" w:fill="auto"/>
            <w:vAlign w:val="center"/>
            <w:hideMark/>
          </w:tcPr>
          <w:p w:rsidR="001918CF" w:rsidRPr="007678D2" w:rsidRDefault="001918CF" w:rsidP="001918CF">
            <w:pPr>
              <w:spacing w:after="0" w:line="240" w:lineRule="auto"/>
              <w:jc w:val="left"/>
              <w:rPr>
                <w:rFonts w:ascii="Calibri" w:hAnsi="Calibri" w:cs="Calibri"/>
                <w:color w:val="000000"/>
                <w:szCs w:val="22"/>
                <w:highlight w:val="yellow"/>
                <w:lang w:eastAsia="pl-PL"/>
              </w:rPr>
            </w:pPr>
            <w:r>
              <w:rPr>
                <w:rFonts w:ascii="Calibri" w:hAnsi="Calibri" w:cs="Calibri"/>
                <w:color w:val="000000"/>
                <w:sz w:val="22"/>
                <w:szCs w:val="22"/>
              </w:rPr>
              <w:t>max. Dopuszczalne ciśnienie robocze</w:t>
            </w:r>
          </w:p>
        </w:tc>
        <w:tc>
          <w:tcPr>
            <w:tcW w:w="1040"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bar</w:t>
            </w:r>
          </w:p>
        </w:tc>
        <w:tc>
          <w:tcPr>
            <w:tcW w:w="540"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min</w:t>
            </w:r>
          </w:p>
        </w:tc>
        <w:tc>
          <w:tcPr>
            <w:tcW w:w="2697"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1,5</w:t>
            </w:r>
          </w:p>
        </w:tc>
      </w:tr>
      <w:tr w:rsidR="001918CF" w:rsidRPr="007678D2" w:rsidTr="007678D2">
        <w:trPr>
          <w:trHeight w:val="390"/>
          <w:jc w:val="center"/>
        </w:trPr>
        <w:tc>
          <w:tcPr>
            <w:tcW w:w="3940" w:type="dxa"/>
            <w:shd w:val="clear" w:color="auto" w:fill="auto"/>
            <w:vAlign w:val="center"/>
            <w:hideMark/>
          </w:tcPr>
          <w:p w:rsidR="001918CF" w:rsidRPr="007678D2" w:rsidRDefault="001918CF" w:rsidP="001918CF">
            <w:pPr>
              <w:spacing w:after="0" w:line="240" w:lineRule="auto"/>
              <w:jc w:val="left"/>
              <w:rPr>
                <w:rFonts w:ascii="Calibri" w:hAnsi="Calibri" w:cs="Calibri"/>
                <w:color w:val="000000"/>
                <w:szCs w:val="22"/>
                <w:highlight w:val="yellow"/>
                <w:lang w:eastAsia="pl-PL"/>
              </w:rPr>
            </w:pPr>
            <w:r>
              <w:rPr>
                <w:rFonts w:ascii="Calibri" w:hAnsi="Calibri" w:cs="Calibri"/>
                <w:color w:val="000000"/>
                <w:sz w:val="22"/>
                <w:szCs w:val="22"/>
              </w:rPr>
              <w:t>min. temp. Wody na zasilaniu</w:t>
            </w:r>
          </w:p>
        </w:tc>
        <w:tc>
          <w:tcPr>
            <w:tcW w:w="1040" w:type="dxa"/>
            <w:shd w:val="clear" w:color="auto" w:fill="auto"/>
            <w:noWrap/>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Arial" w:hAnsi="Arial" w:cs="Arial"/>
                <w:color w:val="000000"/>
                <w:sz w:val="22"/>
                <w:szCs w:val="22"/>
              </w:rPr>
              <w:t>˚</w:t>
            </w:r>
            <w:r>
              <w:rPr>
                <w:rFonts w:ascii="Calibri" w:hAnsi="Calibri" w:cs="Calibri"/>
                <w:color w:val="000000"/>
                <w:sz w:val="22"/>
                <w:szCs w:val="22"/>
              </w:rPr>
              <w:t>C</w:t>
            </w:r>
          </w:p>
        </w:tc>
        <w:tc>
          <w:tcPr>
            <w:tcW w:w="540"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max</w:t>
            </w:r>
          </w:p>
        </w:tc>
        <w:tc>
          <w:tcPr>
            <w:tcW w:w="2697"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65,0</w:t>
            </w:r>
          </w:p>
        </w:tc>
      </w:tr>
      <w:tr w:rsidR="00C92490" w:rsidRPr="007678D2" w:rsidTr="0074292F">
        <w:trPr>
          <w:trHeight w:val="300"/>
          <w:jc w:val="center"/>
        </w:trPr>
        <w:tc>
          <w:tcPr>
            <w:tcW w:w="3940" w:type="dxa"/>
            <w:shd w:val="clear" w:color="auto" w:fill="auto"/>
            <w:vAlign w:val="center"/>
            <w:hideMark/>
          </w:tcPr>
          <w:p w:rsidR="00C92490" w:rsidRPr="007678D2" w:rsidRDefault="00C92490" w:rsidP="0074292F">
            <w:pPr>
              <w:spacing w:after="0" w:line="240" w:lineRule="auto"/>
              <w:jc w:val="left"/>
              <w:rPr>
                <w:rFonts w:ascii="Calibri" w:hAnsi="Calibri" w:cs="Calibri"/>
                <w:color w:val="000000"/>
                <w:szCs w:val="22"/>
                <w:lang w:eastAsia="pl-PL"/>
              </w:rPr>
            </w:pPr>
            <w:r w:rsidRPr="00C92490">
              <w:rPr>
                <w:rFonts w:ascii="Calibri" w:hAnsi="Calibri" w:cs="Calibri"/>
                <w:color w:val="000000"/>
                <w:sz w:val="22"/>
                <w:szCs w:val="22"/>
                <w:lang w:eastAsia="pl-PL"/>
              </w:rPr>
              <w:t>Wymagane elementy wyposażenia palnika</w:t>
            </w:r>
          </w:p>
        </w:tc>
        <w:tc>
          <w:tcPr>
            <w:tcW w:w="1040" w:type="dxa"/>
            <w:shd w:val="clear" w:color="auto" w:fill="auto"/>
            <w:vAlign w:val="center"/>
            <w:hideMark/>
          </w:tcPr>
          <w:p w:rsidR="00C92490" w:rsidRPr="007678D2" w:rsidRDefault="00C92490" w:rsidP="0074292F">
            <w:pPr>
              <w:spacing w:after="0" w:line="240" w:lineRule="auto"/>
              <w:jc w:val="left"/>
              <w:rPr>
                <w:rFonts w:ascii="Calibri" w:hAnsi="Calibri" w:cs="Calibri"/>
                <w:color w:val="000000"/>
                <w:szCs w:val="22"/>
                <w:lang w:eastAsia="pl-PL"/>
              </w:rPr>
            </w:pPr>
            <w:r>
              <w:rPr>
                <w:rFonts w:ascii="Calibri" w:hAnsi="Calibri" w:cs="Calibri"/>
                <w:color w:val="000000"/>
                <w:sz w:val="22"/>
                <w:szCs w:val="22"/>
                <w:lang w:eastAsia="pl-PL"/>
              </w:rPr>
              <w:t>-</w:t>
            </w:r>
          </w:p>
        </w:tc>
        <w:tc>
          <w:tcPr>
            <w:tcW w:w="540" w:type="dxa"/>
            <w:shd w:val="clear" w:color="auto" w:fill="auto"/>
            <w:vAlign w:val="center"/>
            <w:hideMark/>
          </w:tcPr>
          <w:p w:rsidR="00C92490" w:rsidRPr="007678D2" w:rsidRDefault="00C92490" w:rsidP="0074292F">
            <w:pPr>
              <w:spacing w:after="0" w:line="240" w:lineRule="auto"/>
              <w:jc w:val="left"/>
              <w:rPr>
                <w:rFonts w:ascii="Calibri" w:hAnsi="Calibri" w:cs="Calibri"/>
                <w:color w:val="000000"/>
                <w:szCs w:val="22"/>
                <w:lang w:eastAsia="pl-PL"/>
              </w:rPr>
            </w:pPr>
            <w:r>
              <w:rPr>
                <w:rFonts w:ascii="Calibri" w:hAnsi="Calibri" w:cs="Calibri"/>
                <w:color w:val="000000"/>
                <w:sz w:val="22"/>
                <w:szCs w:val="22"/>
                <w:lang w:eastAsia="pl-PL"/>
              </w:rPr>
              <w:t>-</w:t>
            </w:r>
          </w:p>
        </w:tc>
        <w:tc>
          <w:tcPr>
            <w:tcW w:w="2697" w:type="dxa"/>
            <w:shd w:val="clear" w:color="auto" w:fill="auto"/>
            <w:vAlign w:val="center"/>
            <w:hideMark/>
          </w:tcPr>
          <w:p w:rsidR="00C92490" w:rsidRPr="007678D2" w:rsidRDefault="00C92490" w:rsidP="00C92490">
            <w:pPr>
              <w:spacing w:after="0" w:line="240" w:lineRule="auto"/>
              <w:jc w:val="center"/>
              <w:rPr>
                <w:rFonts w:ascii="Calibri" w:hAnsi="Calibri" w:cs="Calibri"/>
                <w:color w:val="000000"/>
                <w:szCs w:val="22"/>
                <w:lang w:eastAsia="pl-PL"/>
              </w:rPr>
            </w:pPr>
            <w:r w:rsidRPr="00C92490">
              <w:rPr>
                <w:rFonts w:ascii="Calibri" w:hAnsi="Calibri" w:cs="Calibri"/>
                <w:color w:val="000000"/>
                <w:sz w:val="22"/>
                <w:szCs w:val="22"/>
                <w:lang w:eastAsia="pl-PL"/>
              </w:rPr>
              <w:t>Zapalarka, element do samoczynnego zapłonu</w:t>
            </w:r>
          </w:p>
        </w:tc>
      </w:tr>
      <w:tr w:rsidR="001918CF" w:rsidRPr="007678D2" w:rsidTr="007678D2">
        <w:trPr>
          <w:trHeight w:val="300"/>
          <w:jc w:val="center"/>
        </w:trPr>
        <w:tc>
          <w:tcPr>
            <w:tcW w:w="3940" w:type="dxa"/>
            <w:shd w:val="clear" w:color="auto" w:fill="auto"/>
            <w:vAlign w:val="bottom"/>
            <w:hideMark/>
          </w:tcPr>
          <w:p w:rsidR="001918CF" w:rsidRPr="007678D2" w:rsidRDefault="001918CF" w:rsidP="001918CF">
            <w:pPr>
              <w:spacing w:after="0" w:line="240" w:lineRule="auto"/>
              <w:jc w:val="left"/>
              <w:rPr>
                <w:rFonts w:ascii="Calibri" w:hAnsi="Calibri" w:cs="Calibri"/>
                <w:color w:val="000000"/>
                <w:szCs w:val="22"/>
                <w:highlight w:val="yellow"/>
                <w:lang w:eastAsia="pl-PL"/>
              </w:rPr>
            </w:pPr>
            <w:r>
              <w:rPr>
                <w:rFonts w:ascii="Calibri" w:hAnsi="Calibri" w:cs="Calibri"/>
                <w:color w:val="000000"/>
                <w:sz w:val="22"/>
                <w:szCs w:val="22"/>
              </w:rPr>
              <w:t>pojemność wodna kotła</w:t>
            </w:r>
          </w:p>
        </w:tc>
        <w:tc>
          <w:tcPr>
            <w:tcW w:w="1040"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L</w:t>
            </w:r>
          </w:p>
        </w:tc>
        <w:tc>
          <w:tcPr>
            <w:tcW w:w="540"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min</w:t>
            </w:r>
          </w:p>
        </w:tc>
        <w:tc>
          <w:tcPr>
            <w:tcW w:w="2697" w:type="dxa"/>
            <w:shd w:val="clear" w:color="auto" w:fill="auto"/>
            <w:vAlign w:val="center"/>
            <w:hideMark/>
          </w:tcPr>
          <w:p w:rsidR="001918CF" w:rsidRPr="007678D2" w:rsidRDefault="001918CF" w:rsidP="001918CF">
            <w:pPr>
              <w:spacing w:after="0" w:line="240" w:lineRule="auto"/>
              <w:jc w:val="center"/>
              <w:rPr>
                <w:rFonts w:ascii="Calibri" w:hAnsi="Calibri" w:cs="Calibri"/>
                <w:color w:val="000000"/>
                <w:szCs w:val="22"/>
                <w:highlight w:val="yellow"/>
                <w:lang w:eastAsia="pl-PL"/>
              </w:rPr>
            </w:pPr>
            <w:r>
              <w:rPr>
                <w:rFonts w:ascii="Calibri" w:hAnsi="Calibri" w:cs="Calibri"/>
                <w:color w:val="000000"/>
                <w:sz w:val="22"/>
                <w:szCs w:val="22"/>
              </w:rPr>
              <w:t>75,0</w:t>
            </w:r>
          </w:p>
        </w:tc>
      </w:tr>
    </w:tbl>
    <w:p w:rsidR="007678D2" w:rsidRPr="007678D2" w:rsidRDefault="007678D2" w:rsidP="00D8071E">
      <w:pPr>
        <w:pStyle w:val="NEONormalny"/>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40"/>
        <w:gridCol w:w="1040"/>
        <w:gridCol w:w="540"/>
        <w:gridCol w:w="2697"/>
      </w:tblGrid>
      <w:tr w:rsidR="007678D2" w:rsidRPr="007678D2" w:rsidTr="007678D2">
        <w:trPr>
          <w:trHeight w:val="600"/>
          <w:jc w:val="center"/>
        </w:trPr>
        <w:tc>
          <w:tcPr>
            <w:tcW w:w="3940" w:type="dxa"/>
            <w:shd w:val="clear" w:color="auto" w:fill="auto"/>
            <w:vAlign w:val="center"/>
            <w:hideMark/>
          </w:tcPr>
          <w:p w:rsidR="007678D2" w:rsidRPr="007678D2" w:rsidRDefault="007678D2" w:rsidP="0074292F">
            <w:pPr>
              <w:spacing w:after="0" w:line="240" w:lineRule="auto"/>
              <w:jc w:val="center"/>
              <w:rPr>
                <w:rFonts w:ascii="Calibri" w:hAnsi="Calibri" w:cs="Calibri"/>
                <w:b/>
                <w:bCs/>
                <w:color w:val="000000"/>
                <w:szCs w:val="22"/>
                <w:lang w:eastAsia="pl-PL"/>
              </w:rPr>
            </w:pPr>
            <w:r w:rsidRPr="007678D2">
              <w:rPr>
                <w:rFonts w:ascii="Calibri" w:hAnsi="Calibri" w:cs="Calibri"/>
                <w:b/>
                <w:bCs/>
                <w:color w:val="000000"/>
                <w:sz w:val="22"/>
                <w:szCs w:val="22"/>
                <w:lang w:eastAsia="pl-PL"/>
              </w:rPr>
              <w:t>Kocioł 30 kW</w:t>
            </w:r>
          </w:p>
        </w:tc>
        <w:tc>
          <w:tcPr>
            <w:tcW w:w="1040" w:type="dxa"/>
            <w:shd w:val="clear" w:color="auto" w:fill="auto"/>
            <w:vAlign w:val="center"/>
            <w:hideMark/>
          </w:tcPr>
          <w:p w:rsidR="007678D2" w:rsidRPr="007678D2" w:rsidRDefault="007678D2" w:rsidP="0074292F">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Jednostka</w:t>
            </w:r>
          </w:p>
        </w:tc>
        <w:tc>
          <w:tcPr>
            <w:tcW w:w="540" w:type="dxa"/>
            <w:shd w:val="clear" w:color="auto" w:fill="auto"/>
            <w:vAlign w:val="center"/>
            <w:hideMark/>
          </w:tcPr>
          <w:p w:rsidR="007678D2" w:rsidRPr="007678D2" w:rsidRDefault="007678D2" w:rsidP="0074292F">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 </w:t>
            </w:r>
          </w:p>
        </w:tc>
        <w:tc>
          <w:tcPr>
            <w:tcW w:w="2697" w:type="dxa"/>
            <w:shd w:val="clear" w:color="auto" w:fill="auto"/>
            <w:vAlign w:val="center"/>
            <w:hideMark/>
          </w:tcPr>
          <w:p w:rsidR="007678D2" w:rsidRPr="007678D2" w:rsidRDefault="007678D2" w:rsidP="0074292F">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lang w:eastAsia="pl-PL"/>
              </w:rPr>
              <w:t>Wymagane parametry</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Klasa kotła</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noWrap/>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5, ecodesign</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lastRenderedPageBreak/>
              <w:t>moc</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kW</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30</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pojemność zbiornika paliwa</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l</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vAlign w:val="center"/>
            <w:hideMark/>
          </w:tcPr>
          <w:p w:rsidR="0097225E" w:rsidRPr="007678D2" w:rsidRDefault="0097225E" w:rsidP="0097225E">
            <w:pPr>
              <w:spacing w:after="0" w:line="240" w:lineRule="auto"/>
              <w:jc w:val="center"/>
              <w:rPr>
                <w:rFonts w:ascii="Calibri" w:hAnsi="Calibri" w:cs="Calibri"/>
                <w:color w:val="000000"/>
                <w:szCs w:val="22"/>
              </w:rPr>
            </w:pPr>
            <w:r>
              <w:rPr>
                <w:rFonts w:ascii="Calibri" w:hAnsi="Calibri" w:cs="Calibri"/>
                <w:color w:val="000000"/>
                <w:sz w:val="22"/>
                <w:szCs w:val="22"/>
              </w:rPr>
              <w:t>210</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sprawność dla mocy nominalnej</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90,6</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klasa efektywności energetycznej</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A+</w:t>
            </w:r>
          </w:p>
        </w:tc>
      </w:tr>
      <w:tr w:rsidR="007678D2" w:rsidRPr="007678D2" w:rsidTr="007678D2">
        <w:trPr>
          <w:trHeight w:val="300"/>
          <w:jc w:val="center"/>
        </w:trPr>
        <w:tc>
          <w:tcPr>
            <w:tcW w:w="3940" w:type="dxa"/>
            <w:shd w:val="clear" w:color="auto" w:fill="auto"/>
            <w:vAlign w:val="center"/>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max. Dopuszczalne ciśnienie robocze</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bar</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1,5</w:t>
            </w:r>
          </w:p>
        </w:tc>
      </w:tr>
      <w:tr w:rsidR="007678D2" w:rsidRPr="007678D2" w:rsidTr="007678D2">
        <w:trPr>
          <w:trHeight w:val="390"/>
          <w:jc w:val="center"/>
        </w:trPr>
        <w:tc>
          <w:tcPr>
            <w:tcW w:w="3940" w:type="dxa"/>
            <w:shd w:val="clear" w:color="auto" w:fill="auto"/>
            <w:vAlign w:val="center"/>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min. temp. Wody na zasilaniu</w:t>
            </w:r>
          </w:p>
        </w:tc>
        <w:tc>
          <w:tcPr>
            <w:tcW w:w="1040" w:type="dxa"/>
            <w:shd w:val="clear" w:color="auto" w:fill="auto"/>
            <w:noWrap/>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Arial" w:hAnsi="Arial" w:cs="Arial"/>
                <w:color w:val="000000"/>
                <w:sz w:val="22"/>
                <w:szCs w:val="22"/>
              </w:rPr>
              <w:t>˚</w:t>
            </w:r>
            <w:r w:rsidRPr="007678D2">
              <w:rPr>
                <w:rFonts w:ascii="Calibri" w:hAnsi="Calibri" w:cs="Calibri"/>
                <w:color w:val="000000"/>
                <w:sz w:val="22"/>
                <w:szCs w:val="22"/>
              </w:rPr>
              <w:t>C</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max</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65,0</w:t>
            </w:r>
          </w:p>
        </w:tc>
      </w:tr>
      <w:tr w:rsidR="00C92490" w:rsidRPr="007678D2" w:rsidTr="0074292F">
        <w:trPr>
          <w:trHeight w:val="300"/>
          <w:jc w:val="center"/>
        </w:trPr>
        <w:tc>
          <w:tcPr>
            <w:tcW w:w="3940" w:type="dxa"/>
            <w:shd w:val="clear" w:color="auto" w:fill="auto"/>
            <w:vAlign w:val="center"/>
            <w:hideMark/>
          </w:tcPr>
          <w:p w:rsidR="00C92490" w:rsidRPr="007678D2" w:rsidRDefault="00C92490" w:rsidP="0074292F">
            <w:pPr>
              <w:spacing w:after="0" w:line="240" w:lineRule="auto"/>
              <w:jc w:val="left"/>
              <w:rPr>
                <w:rFonts w:ascii="Calibri" w:hAnsi="Calibri" w:cs="Calibri"/>
                <w:color w:val="000000"/>
                <w:szCs w:val="22"/>
                <w:lang w:eastAsia="pl-PL"/>
              </w:rPr>
            </w:pPr>
            <w:r w:rsidRPr="00C92490">
              <w:rPr>
                <w:rFonts w:ascii="Calibri" w:hAnsi="Calibri" w:cs="Calibri"/>
                <w:color w:val="000000"/>
                <w:sz w:val="22"/>
                <w:szCs w:val="22"/>
                <w:lang w:eastAsia="pl-PL"/>
              </w:rPr>
              <w:t>Wymagane elementy wyposażenia palnika</w:t>
            </w:r>
          </w:p>
        </w:tc>
        <w:tc>
          <w:tcPr>
            <w:tcW w:w="1040" w:type="dxa"/>
            <w:shd w:val="clear" w:color="auto" w:fill="auto"/>
            <w:vAlign w:val="center"/>
            <w:hideMark/>
          </w:tcPr>
          <w:p w:rsidR="00C92490" w:rsidRPr="007678D2" w:rsidRDefault="00C92490" w:rsidP="0074292F">
            <w:pPr>
              <w:spacing w:after="0" w:line="240" w:lineRule="auto"/>
              <w:jc w:val="left"/>
              <w:rPr>
                <w:rFonts w:ascii="Calibri" w:hAnsi="Calibri" w:cs="Calibri"/>
                <w:color w:val="000000"/>
                <w:szCs w:val="22"/>
                <w:lang w:eastAsia="pl-PL"/>
              </w:rPr>
            </w:pPr>
            <w:r>
              <w:rPr>
                <w:rFonts w:ascii="Calibri" w:hAnsi="Calibri" w:cs="Calibri"/>
                <w:color w:val="000000"/>
                <w:sz w:val="22"/>
                <w:szCs w:val="22"/>
                <w:lang w:eastAsia="pl-PL"/>
              </w:rPr>
              <w:t>-</w:t>
            </w:r>
          </w:p>
        </w:tc>
        <w:tc>
          <w:tcPr>
            <w:tcW w:w="540" w:type="dxa"/>
            <w:shd w:val="clear" w:color="auto" w:fill="auto"/>
            <w:vAlign w:val="center"/>
            <w:hideMark/>
          </w:tcPr>
          <w:p w:rsidR="00C92490" w:rsidRPr="007678D2" w:rsidRDefault="00C92490" w:rsidP="0074292F">
            <w:pPr>
              <w:spacing w:after="0" w:line="240" w:lineRule="auto"/>
              <w:jc w:val="left"/>
              <w:rPr>
                <w:rFonts w:ascii="Calibri" w:hAnsi="Calibri" w:cs="Calibri"/>
                <w:color w:val="000000"/>
                <w:szCs w:val="22"/>
                <w:lang w:eastAsia="pl-PL"/>
              </w:rPr>
            </w:pPr>
            <w:r>
              <w:rPr>
                <w:rFonts w:ascii="Calibri" w:hAnsi="Calibri" w:cs="Calibri"/>
                <w:color w:val="000000"/>
                <w:sz w:val="22"/>
                <w:szCs w:val="22"/>
                <w:lang w:eastAsia="pl-PL"/>
              </w:rPr>
              <w:t>-</w:t>
            </w:r>
          </w:p>
        </w:tc>
        <w:tc>
          <w:tcPr>
            <w:tcW w:w="2697" w:type="dxa"/>
            <w:shd w:val="clear" w:color="auto" w:fill="auto"/>
            <w:vAlign w:val="center"/>
            <w:hideMark/>
          </w:tcPr>
          <w:p w:rsidR="00C92490" w:rsidRPr="007678D2" w:rsidRDefault="00C92490" w:rsidP="00C92490">
            <w:pPr>
              <w:spacing w:after="0" w:line="240" w:lineRule="auto"/>
              <w:jc w:val="center"/>
              <w:rPr>
                <w:rFonts w:ascii="Calibri" w:hAnsi="Calibri" w:cs="Calibri"/>
                <w:color w:val="000000"/>
                <w:szCs w:val="22"/>
                <w:lang w:eastAsia="pl-PL"/>
              </w:rPr>
            </w:pPr>
            <w:r w:rsidRPr="00C92490">
              <w:rPr>
                <w:rFonts w:ascii="Calibri" w:hAnsi="Calibri" w:cs="Calibri"/>
                <w:color w:val="000000"/>
                <w:sz w:val="22"/>
                <w:szCs w:val="22"/>
                <w:lang w:eastAsia="pl-PL"/>
              </w:rPr>
              <w:t>Zapalarka, element do samoczynnego zapłonu</w:t>
            </w:r>
          </w:p>
        </w:tc>
      </w:tr>
      <w:tr w:rsidR="007678D2" w:rsidRPr="007678D2" w:rsidTr="007678D2">
        <w:trPr>
          <w:trHeight w:val="300"/>
          <w:jc w:val="center"/>
        </w:trPr>
        <w:tc>
          <w:tcPr>
            <w:tcW w:w="3940" w:type="dxa"/>
            <w:shd w:val="clear" w:color="auto" w:fill="auto"/>
            <w:vAlign w:val="bottom"/>
            <w:hideMark/>
          </w:tcPr>
          <w:p w:rsidR="007678D2" w:rsidRPr="007678D2" w:rsidRDefault="007678D2" w:rsidP="007678D2">
            <w:pPr>
              <w:spacing w:after="0" w:line="240" w:lineRule="auto"/>
              <w:jc w:val="left"/>
              <w:rPr>
                <w:rFonts w:ascii="Calibri" w:hAnsi="Calibri" w:cs="Calibri"/>
                <w:color w:val="000000"/>
                <w:szCs w:val="22"/>
                <w:lang w:eastAsia="pl-PL"/>
              </w:rPr>
            </w:pPr>
            <w:r w:rsidRPr="007678D2">
              <w:rPr>
                <w:rFonts w:ascii="Calibri" w:hAnsi="Calibri" w:cs="Calibri"/>
                <w:color w:val="000000"/>
                <w:sz w:val="22"/>
                <w:szCs w:val="22"/>
              </w:rPr>
              <w:t>pojemność wodna kotła</w:t>
            </w:r>
          </w:p>
        </w:tc>
        <w:tc>
          <w:tcPr>
            <w:tcW w:w="10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L</w:t>
            </w:r>
          </w:p>
        </w:tc>
        <w:tc>
          <w:tcPr>
            <w:tcW w:w="540"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min</w:t>
            </w:r>
          </w:p>
        </w:tc>
        <w:tc>
          <w:tcPr>
            <w:tcW w:w="2697" w:type="dxa"/>
            <w:shd w:val="clear" w:color="auto" w:fill="auto"/>
            <w:vAlign w:val="center"/>
            <w:hideMark/>
          </w:tcPr>
          <w:p w:rsidR="007678D2" w:rsidRPr="007678D2" w:rsidRDefault="007678D2" w:rsidP="007678D2">
            <w:pPr>
              <w:spacing w:after="0" w:line="240" w:lineRule="auto"/>
              <w:jc w:val="center"/>
              <w:rPr>
                <w:rFonts w:ascii="Calibri" w:hAnsi="Calibri" w:cs="Calibri"/>
                <w:color w:val="000000"/>
                <w:szCs w:val="22"/>
                <w:lang w:eastAsia="pl-PL"/>
              </w:rPr>
            </w:pPr>
            <w:r w:rsidRPr="007678D2">
              <w:rPr>
                <w:rFonts w:ascii="Calibri" w:hAnsi="Calibri" w:cs="Calibri"/>
                <w:color w:val="000000"/>
                <w:sz w:val="22"/>
                <w:szCs w:val="22"/>
              </w:rPr>
              <w:t>81,0</w:t>
            </w:r>
          </w:p>
        </w:tc>
      </w:tr>
    </w:tbl>
    <w:p w:rsidR="00D8071E" w:rsidRPr="009D59D6" w:rsidRDefault="00D8071E" w:rsidP="00D8071E">
      <w:pPr>
        <w:pStyle w:val="NEONormalny"/>
      </w:pPr>
    </w:p>
    <w:p w:rsidR="00D8071E" w:rsidRPr="009D59D6" w:rsidRDefault="00D8071E" w:rsidP="00D8071E">
      <w:pPr>
        <w:pStyle w:val="NEONormalny"/>
        <w:rPr>
          <w:b/>
        </w:rPr>
      </w:pPr>
      <w:bookmarkStart w:id="131" w:name="_Toc459726331"/>
      <w:bookmarkStart w:id="132" w:name="_Toc459811932"/>
      <w:bookmarkStart w:id="133" w:name="_Toc460398162"/>
      <w:bookmarkStart w:id="134" w:name="_Toc474156941"/>
      <w:r w:rsidRPr="009D59D6">
        <w:t>Wymagane jest, aby kotły zostały wykonane w klasie 5 efektywności energetycznej i emisyjności wg. Normy PN-EN 303-5:2012 lub równoważnej oraz zgodnie z rozporządzeniem UE dotyczącym certyfikatu ECODESIGN lub równoważnego.</w:t>
      </w:r>
    </w:p>
    <w:p w:rsidR="00D8071E" w:rsidRPr="009D59D6" w:rsidRDefault="00D8071E" w:rsidP="00D8071E">
      <w:pPr>
        <w:pStyle w:val="NEONormalny"/>
      </w:pPr>
      <w:r w:rsidRPr="007678D2">
        <w:t>Każdy kocioł powinien posiadać klasę efektywności energetycznej minimum A+, oraz posiadać etykietę efektywności energetycznej. Spełnienie</w:t>
      </w:r>
      <w:r w:rsidRPr="009D59D6">
        <w:t xml:space="preserve"> wymogów powinno być poparte certyfikatem wydanym na podstawie przeprowadzonych badań przez akredytowana jednostkę badawczą. Wymagane jest, aby kocioł posiadał oznaczenie znakiem CE.</w:t>
      </w:r>
    </w:p>
    <w:p w:rsidR="00D8071E" w:rsidRPr="009D59D6" w:rsidRDefault="00D8071E" w:rsidP="00D8071E">
      <w:pPr>
        <w:pStyle w:val="NEONormalny"/>
      </w:pPr>
      <w:r w:rsidRPr="009D59D6">
        <w:t xml:space="preserve">Kotły powinny być przeznaczone do instalacji pracujących w otwartych jak i zamkniętych systemach grzewczych (pod warunkiem zastosowania zestawu zabezpieczającego w postaci armatury bezpieczeństwa oraz niezawodnego urządzenia do odprowadzania nadmiaru mocy cieplnej zgodnie z obowiązującymi przepisami). </w:t>
      </w:r>
    </w:p>
    <w:p w:rsidR="00D8071E" w:rsidRPr="009D59D6" w:rsidRDefault="00D8071E" w:rsidP="00D8071E">
      <w:pPr>
        <w:pStyle w:val="NEONormalny"/>
      </w:pPr>
      <w:r w:rsidRPr="009D59D6">
        <w:t>W tym przypadku instalacja kotła i zastosowanych urządzeń zabezpieczających musi spełniać wymagania normy PN-EN 12828 lub równoważnej.</w:t>
      </w:r>
    </w:p>
    <w:p w:rsidR="00D8071E" w:rsidRPr="009D59D6" w:rsidRDefault="00D8071E" w:rsidP="00D8071E">
      <w:pPr>
        <w:pStyle w:val="NEO1111"/>
      </w:pPr>
      <w:bookmarkStart w:id="135" w:name="_Toc35930345"/>
      <w:r w:rsidRPr="009D59D6">
        <w:t>Zabezpieczenie przed powrotem zbyt niskiej temperatury do kotła</w:t>
      </w:r>
      <w:bookmarkEnd w:id="131"/>
      <w:bookmarkEnd w:id="132"/>
      <w:bookmarkEnd w:id="133"/>
      <w:bookmarkEnd w:id="134"/>
      <w:bookmarkEnd w:id="135"/>
    </w:p>
    <w:p w:rsidR="00D8071E" w:rsidRPr="009D59D6" w:rsidRDefault="00D8071E" w:rsidP="00D8071E">
      <w:pPr>
        <w:pStyle w:val="NEONormalny"/>
      </w:pPr>
      <w:r w:rsidRPr="009D59D6">
        <w:t>W celu maksymalizacji trwałości jednostki kotłowej należy wyeliminować wykraplanie niskotemperaturowe w komorze kotła. Nie można dopuścić do powrotu do jednostki wody z obiegu grzewczego o temperaturze poniżej określonej w specyfikacji jednostki. W tym celu układ wyposażyć w system zapobiegającą spadkowi temperatury powrotnej.</w:t>
      </w:r>
    </w:p>
    <w:p w:rsidR="00D8071E" w:rsidRPr="009D59D6" w:rsidRDefault="00D8071E" w:rsidP="00D8071E">
      <w:pPr>
        <w:pStyle w:val="NEO1111"/>
      </w:pPr>
      <w:bookmarkStart w:id="136" w:name="_Toc35930346"/>
      <w:r w:rsidRPr="009D59D6">
        <w:t>Zabezpieczenie instalacji przed wzrostem ciśnienia</w:t>
      </w:r>
      <w:bookmarkEnd w:id="136"/>
    </w:p>
    <w:p w:rsidR="00D8071E" w:rsidRPr="009D59D6" w:rsidRDefault="00D8071E" w:rsidP="00D8071E">
      <w:pPr>
        <w:pStyle w:val="NEONormalny"/>
      </w:pPr>
      <w:bookmarkStart w:id="137" w:name="_Toc452726498"/>
      <w:bookmarkStart w:id="138" w:name="_Toc459726332"/>
      <w:bookmarkStart w:id="139" w:name="_Toc459811933"/>
      <w:bookmarkStart w:id="140" w:name="_Toc460398163"/>
      <w:bookmarkStart w:id="141" w:name="_Toc474156942"/>
      <w:r w:rsidRPr="009D59D6">
        <w:rPr>
          <w:shd w:val="clear" w:color="auto" w:fill="FFFFFF"/>
        </w:rPr>
        <w:t>Jeżeli producent urządzenia dopuszcza montaż</w:t>
      </w:r>
      <w:r w:rsidRPr="009D59D6">
        <w:t> kotła </w:t>
      </w:r>
      <w:r w:rsidRPr="009D59D6">
        <w:rPr>
          <w:shd w:val="clear" w:color="auto" w:fill="FFFFFF"/>
        </w:rPr>
        <w:t>w układzie zamkniętym, należy wykonać instalację zgodnie z PN-B-02414 oraz dodatkowo wyposażyć instalację w urządzenia do odprowadzenia nadmiaru ciepła w przypadku awarii. Należy wykonać dobór naczynia wzbiorczego zamkniętego do każdej instalacji. Na przewodzie łączącym naczynie ze źródłem ciepła nie może znajdować się armatura odcinająca</w:t>
      </w:r>
      <w:r w:rsidR="007F6454">
        <w:rPr>
          <w:rStyle w:val="apple-converted-space"/>
          <w:rFonts w:eastAsiaTheme="majorEastAsia"/>
          <w:color w:val="444444"/>
          <w:sz w:val="23"/>
          <w:szCs w:val="23"/>
          <w:shd w:val="clear" w:color="auto" w:fill="FFFFFF"/>
        </w:rPr>
        <w:t>.</w:t>
      </w:r>
    </w:p>
    <w:p w:rsidR="00D8071E" w:rsidRPr="009D59D6" w:rsidRDefault="00D8071E" w:rsidP="00D8071E">
      <w:pPr>
        <w:pStyle w:val="NEONormalny"/>
        <w:rPr>
          <w:shd w:val="clear" w:color="auto" w:fill="FFFFFF"/>
        </w:rPr>
      </w:pPr>
      <w:r w:rsidRPr="009D59D6">
        <w:rPr>
          <w:shd w:val="clear" w:color="auto" w:fill="FFFFFF"/>
        </w:rPr>
        <w:lastRenderedPageBreak/>
        <w:t>Instalację należy wyposażyć także w zawór bezpieczeństwa chroniący przed zbyt wysokim ciśnieniem. Jeżeli</w:t>
      </w:r>
      <w:r w:rsidRPr="009D59D6">
        <w:t> kocioł </w:t>
      </w:r>
      <w:r w:rsidRPr="009D59D6">
        <w:rPr>
          <w:shd w:val="clear" w:color="auto" w:fill="FFFFFF"/>
        </w:rPr>
        <w:t xml:space="preserve">wyposażony jest w wężownicę schładzającą, należy podłączyć ją do zaworu upustowego bezpieczeństwa termicznego, który w przypadku wzrostu temperatury powyżej poziomu bezpieczeństwa otworzy się i schłodzi układ. </w:t>
      </w:r>
    </w:p>
    <w:p w:rsidR="00D8071E" w:rsidRPr="009D59D6" w:rsidRDefault="00D8071E" w:rsidP="00D8071E">
      <w:pPr>
        <w:pStyle w:val="NEONormalny"/>
        <w:rPr>
          <w:shd w:val="clear" w:color="auto" w:fill="FFFFFF"/>
        </w:rPr>
      </w:pPr>
      <w:r w:rsidRPr="009D59D6">
        <w:rPr>
          <w:shd w:val="clear" w:color="auto" w:fill="FFFFFF"/>
        </w:rPr>
        <w:t>Jeżeli urządzenia nie pozwalają na montaż w układzie zamkniętym należy zaprojektować instalację w układzie otwartym zgodnie z normą PN-91/B-02413. Dobrać odpowiednią wielkość naczynia przelewowego (otwartego), minimalną średnicę:</w:t>
      </w:r>
      <w:r w:rsidRPr="009D59D6">
        <w:t> rury </w:t>
      </w:r>
      <w:r w:rsidRPr="009D59D6">
        <w:rPr>
          <w:shd w:val="clear" w:color="auto" w:fill="FFFFFF"/>
        </w:rPr>
        <w:t>wzbiorczej,</w:t>
      </w:r>
      <w:r w:rsidRPr="009D59D6">
        <w:t> rury </w:t>
      </w:r>
      <w:r w:rsidRPr="009D59D6">
        <w:rPr>
          <w:shd w:val="clear" w:color="auto" w:fill="FFFFFF"/>
        </w:rPr>
        <w:t>bezpieczeństwa itp. Na rurach: bezpieczeństwa, wzbiorczej, przelewowej i odpowietrzającej nie można umieszczać armatury umożliwiającej całkowite lub częściowe zamknięcie przepływu ani urządzeń i armatury zmniejszającej pole ich przekroju wewnętrznego</w:t>
      </w:r>
    </w:p>
    <w:p w:rsidR="00D8071E" w:rsidRPr="009D59D6" w:rsidRDefault="00D8071E" w:rsidP="00D8071E">
      <w:pPr>
        <w:pStyle w:val="NEO1111"/>
      </w:pPr>
      <w:bookmarkStart w:id="142" w:name="_Toc35930347"/>
      <w:r w:rsidRPr="009D59D6">
        <w:t>Podgrzewacz</w:t>
      </w:r>
      <w:bookmarkEnd w:id="142"/>
      <w:r w:rsidRPr="009D59D6">
        <w:t xml:space="preserve"> cwu</w:t>
      </w:r>
    </w:p>
    <w:p w:rsidR="00D8071E" w:rsidRPr="009D59D6" w:rsidRDefault="00D8071E" w:rsidP="00D8071E">
      <w:pPr>
        <w:pStyle w:val="NEONormalny"/>
      </w:pPr>
      <w:r w:rsidRPr="009D59D6">
        <w:t xml:space="preserve">Przewiduje się podgrzewacze o pojemności </w:t>
      </w:r>
    </w:p>
    <w:p w:rsidR="00D8071E" w:rsidRPr="009D59D6" w:rsidRDefault="00D8071E" w:rsidP="00D8071E">
      <w:pPr>
        <w:pStyle w:val="NEOmylniki"/>
      </w:pPr>
      <w:r w:rsidRPr="009D59D6">
        <w:t>Min. 120 dm</w:t>
      </w:r>
      <w:r w:rsidRPr="009D59D6">
        <w:rPr>
          <w:vertAlign w:val="superscript"/>
        </w:rPr>
        <w:t xml:space="preserve">3 </w:t>
      </w:r>
      <w:r w:rsidRPr="009D59D6">
        <w:t>z wężownicą dostosowaną do mocy kotła oraz parametrów pracy</w:t>
      </w:r>
    </w:p>
    <w:p w:rsidR="00D8071E" w:rsidRPr="009D59D6" w:rsidRDefault="00D8071E" w:rsidP="00D8071E">
      <w:pPr>
        <w:pStyle w:val="NEOmylniki"/>
      </w:pPr>
      <w:r w:rsidRPr="009D59D6">
        <w:t>Min. 150 dm</w:t>
      </w:r>
      <w:r w:rsidRPr="009D59D6">
        <w:rPr>
          <w:vertAlign w:val="superscript"/>
        </w:rPr>
        <w:t xml:space="preserve">3 </w:t>
      </w:r>
      <w:r w:rsidRPr="009D59D6">
        <w:t>z wężownicą dostosowaną do mocy kotła oraz parametrów pracy</w:t>
      </w:r>
    </w:p>
    <w:p w:rsidR="00D8071E" w:rsidRPr="009D59D6" w:rsidRDefault="00D8071E" w:rsidP="00D8071E">
      <w:pPr>
        <w:pStyle w:val="NEOmylniki"/>
      </w:pPr>
      <w:r w:rsidRPr="009D59D6">
        <w:t>Min. 200 dm</w:t>
      </w:r>
      <w:r w:rsidRPr="009D59D6">
        <w:rPr>
          <w:vertAlign w:val="superscript"/>
        </w:rPr>
        <w:t xml:space="preserve">3 </w:t>
      </w:r>
      <w:r w:rsidRPr="009D59D6">
        <w:t>z wężownicą dostosowaną do mocy kotła oraz parametrów pracy</w:t>
      </w:r>
    </w:p>
    <w:p w:rsidR="00D8071E" w:rsidRPr="009D59D6" w:rsidRDefault="00D8071E" w:rsidP="00D8071E">
      <w:pPr>
        <w:pStyle w:val="NEONormalny"/>
      </w:pPr>
      <w:r w:rsidRPr="009D59D6">
        <w:t>Należy zaprojektować podgrzewacze z emaliowaną powłoką lub z nierdzewnej stali.</w:t>
      </w:r>
    </w:p>
    <w:p w:rsidR="00D8071E" w:rsidRPr="009D59D6" w:rsidRDefault="00D8071E" w:rsidP="00D8071E">
      <w:pPr>
        <w:pStyle w:val="NEONormalny"/>
      </w:pPr>
      <w:r w:rsidRPr="009D59D6">
        <w:t>Podgrzewacze muszą umożliwiać podgrzew całej objętości wody. Powinny się charakteryzować wysoką izolacyjnością. Zbiornik powinien być wyposażony w otwór rewizyjny. Doboru należy dokonać na etapie projektu. W przypadku gdy w jednej instalacji (u jednego użytkownika) będzie jednocześnie instalowany zestaw kolektorów oraz kocioł, podgrzewacz cwu należy zamontować w ramach układu solarnego a jedynie przewidzieć możliwość jego podłączenia poprzez pozostawienie króćców. Podgrzewacz musi być wyposażony w anodę tytanową.</w:t>
      </w:r>
    </w:p>
    <w:p w:rsidR="00D8071E" w:rsidRPr="009D59D6" w:rsidRDefault="00D8071E" w:rsidP="00D8071E">
      <w:pPr>
        <w:pStyle w:val="NEO1111"/>
      </w:pPr>
      <w:bookmarkStart w:id="143" w:name="_Toc35930348"/>
      <w:r w:rsidRPr="009D59D6">
        <w:t>Licznik ciepła</w:t>
      </w:r>
      <w:bookmarkEnd w:id="137"/>
      <w:bookmarkEnd w:id="138"/>
      <w:bookmarkEnd w:id="139"/>
      <w:bookmarkEnd w:id="140"/>
      <w:bookmarkEnd w:id="141"/>
      <w:bookmarkEnd w:id="143"/>
    </w:p>
    <w:p w:rsidR="00D8071E" w:rsidRPr="009D59D6" w:rsidRDefault="00D8071E" w:rsidP="00D8071E">
      <w:pPr>
        <w:pStyle w:val="NEONormalny"/>
      </w:pPr>
      <w:r w:rsidRPr="009D59D6">
        <w:t>W celu pomiaru wytworzonego ciepła z biomasy należy zainstalować elektroniczny ciepłomierz kompaktowy montowany na powrocie do kotła. W zestawie musi posiadać czujnik temperatury do montażu na zasilaniu (temp. Max 95°C). Ciepłomierz musi być zasilany z baterii. Klasa pomiaru 2.</w:t>
      </w:r>
    </w:p>
    <w:p w:rsidR="00D8071E" w:rsidRPr="009D59D6" w:rsidRDefault="00D8071E" w:rsidP="00D8071E">
      <w:pPr>
        <w:pStyle w:val="NEONormalny"/>
      </w:pPr>
      <w:r w:rsidRPr="009D59D6">
        <w:t xml:space="preserve">Dopuszcza się wykorzystanie wbudowanego urządzenia w kocioł. </w:t>
      </w:r>
    </w:p>
    <w:p w:rsidR="00D8071E" w:rsidRPr="009D59D6" w:rsidRDefault="00D8071E" w:rsidP="00D8071E">
      <w:pPr>
        <w:pStyle w:val="NEO1111"/>
      </w:pPr>
      <w:bookmarkStart w:id="144" w:name="_Toc452726499"/>
      <w:bookmarkStart w:id="145" w:name="_Toc459726333"/>
      <w:bookmarkStart w:id="146" w:name="_Toc459811934"/>
      <w:bookmarkStart w:id="147" w:name="_Toc460398164"/>
      <w:bookmarkStart w:id="148" w:name="_Toc474156943"/>
      <w:bookmarkStart w:id="149" w:name="_Toc35930349"/>
      <w:r w:rsidRPr="009D59D6">
        <w:rPr>
          <w:bdr w:val="none" w:sz="0" w:space="0" w:color="auto" w:frame="1"/>
        </w:rPr>
        <w:t>Automatyka kotła powinna sterować:</w:t>
      </w:r>
    </w:p>
    <w:p w:rsidR="00D8071E" w:rsidRPr="009D59D6" w:rsidRDefault="00D8071E" w:rsidP="00D8071E">
      <w:pPr>
        <w:pStyle w:val="NEOmylniki"/>
      </w:pPr>
      <w:r w:rsidRPr="009D59D6">
        <w:t>pompą c.o.</w:t>
      </w:r>
    </w:p>
    <w:p w:rsidR="00D8071E" w:rsidRPr="009D59D6" w:rsidRDefault="00D8071E" w:rsidP="00D8071E">
      <w:pPr>
        <w:pStyle w:val="NEOmylniki"/>
      </w:pPr>
      <w:r w:rsidRPr="009D59D6">
        <w:t>pompą c.w.u.</w:t>
      </w:r>
    </w:p>
    <w:p w:rsidR="00D8071E" w:rsidRPr="009D59D6" w:rsidRDefault="00D8071E" w:rsidP="00D8071E">
      <w:pPr>
        <w:pStyle w:val="NEOmylniki"/>
      </w:pPr>
      <w:r w:rsidRPr="009D59D6">
        <w:lastRenderedPageBreak/>
        <w:t>pompą kotłową (jeżeli wymagana)</w:t>
      </w:r>
    </w:p>
    <w:p w:rsidR="00D8071E" w:rsidRPr="009D59D6" w:rsidRDefault="00D8071E" w:rsidP="00D8071E">
      <w:pPr>
        <w:pStyle w:val="NEOmylniki"/>
      </w:pPr>
      <w:r w:rsidRPr="009D59D6">
        <w:t>siłownikiem mieszacza obwodu grzewczego </w:t>
      </w:r>
    </w:p>
    <w:p w:rsidR="00D8071E" w:rsidRPr="009D59D6" w:rsidRDefault="00D8071E" w:rsidP="00D8071E">
      <w:pPr>
        <w:pStyle w:val="NEOmylniki"/>
      </w:pPr>
      <w:r w:rsidRPr="009D59D6">
        <w:t>dodatkowym zaworem mieszającym</w:t>
      </w:r>
    </w:p>
    <w:p w:rsidR="00D8071E" w:rsidRPr="009D59D6" w:rsidRDefault="00D8071E" w:rsidP="00D8071E">
      <w:pPr>
        <w:pStyle w:val="NEONormalny"/>
      </w:pPr>
      <w:r w:rsidRPr="009D59D6">
        <w:t>Powinien umożliwiać pracę w funkcji temperatury zewnętrznej kotła lub instalacji co.</w:t>
      </w:r>
    </w:p>
    <w:p w:rsidR="00D8071E" w:rsidRPr="009D59D6" w:rsidRDefault="00D8071E" w:rsidP="00D8071E">
      <w:pPr>
        <w:pStyle w:val="NEO1111"/>
      </w:pPr>
      <w:bookmarkStart w:id="150" w:name="_Toc452726500"/>
      <w:bookmarkStart w:id="151" w:name="_Toc459726334"/>
      <w:bookmarkStart w:id="152" w:name="_Toc459811935"/>
      <w:bookmarkStart w:id="153" w:name="_Toc460398165"/>
      <w:bookmarkStart w:id="154" w:name="_Toc474156944"/>
      <w:bookmarkStart w:id="155" w:name="_Toc35930350"/>
      <w:bookmarkEnd w:id="144"/>
      <w:bookmarkEnd w:id="145"/>
      <w:bookmarkEnd w:id="146"/>
      <w:bookmarkEnd w:id="147"/>
      <w:bookmarkEnd w:id="148"/>
      <w:bookmarkEnd w:id="149"/>
      <w:r w:rsidRPr="009D59D6">
        <w:t>Instalacja odprowadzania spalin</w:t>
      </w:r>
      <w:bookmarkEnd w:id="150"/>
      <w:bookmarkEnd w:id="151"/>
      <w:bookmarkEnd w:id="152"/>
      <w:bookmarkEnd w:id="153"/>
      <w:bookmarkEnd w:id="154"/>
      <w:bookmarkEnd w:id="155"/>
    </w:p>
    <w:p w:rsidR="00D8071E" w:rsidRPr="009D59D6" w:rsidRDefault="00D8071E" w:rsidP="00D8071E">
      <w:pPr>
        <w:pStyle w:val="NEONormalny"/>
      </w:pPr>
      <w:r w:rsidRPr="009D59D6">
        <w:t>System spalinowy należy dostosować do wymagań producenta kotłów. Średnica przewodu spalinowego powinna być dostosowana do wymagań producenta kotłów oraz obiektu.  Komin powinien być wyprowadzony ponad dach na wysokość nie zakłócającą ciągu. Przewody spalinowe powinny być wykonane z wyrobów niepalnych.  W przypadku stwierdzenia braku w stanie istniejącym systemu spełniającego wymagania Użytkownik dostosuje układ.</w:t>
      </w:r>
    </w:p>
    <w:p w:rsidR="00D8071E" w:rsidRPr="009D59D6" w:rsidRDefault="00D8071E" w:rsidP="00D8071E">
      <w:pPr>
        <w:pStyle w:val="NEO1111"/>
      </w:pPr>
      <w:bookmarkStart w:id="156" w:name="_Toc460398166"/>
      <w:bookmarkStart w:id="157" w:name="_Toc474156945"/>
      <w:bookmarkStart w:id="158" w:name="_Toc35930351"/>
      <w:r w:rsidRPr="009D59D6">
        <w:t>Wentylacja</w:t>
      </w:r>
      <w:bookmarkEnd w:id="156"/>
      <w:bookmarkEnd w:id="157"/>
      <w:bookmarkEnd w:id="158"/>
    </w:p>
    <w:p w:rsidR="00D8071E" w:rsidRPr="009D59D6" w:rsidRDefault="00D8071E" w:rsidP="00D8071E">
      <w:pPr>
        <w:pStyle w:val="NEONormalny"/>
      </w:pPr>
      <w:r w:rsidRPr="009D59D6">
        <w:t>Pomieszczenie przeznaczone na kocioł powinno być wyposażone w naturalną wentylację umożliwiającą niezakłóconą pracę kotła i doprowadzać wymaganą ilość powietrza konieczną do spalania. Otwór nawiewny nie może posiadać urządzeń zamykających i umożliwiających odcięcie lub zakłócenie dopływu powietrza do pomieszczenia. Wentylacja powinna być zabezpieczona przed przedostawaniem się zwierząt np. siatką.</w:t>
      </w:r>
    </w:p>
    <w:p w:rsidR="00D8071E" w:rsidRPr="009D59D6" w:rsidRDefault="00D8071E" w:rsidP="00D8071E">
      <w:pPr>
        <w:pStyle w:val="NEO1111"/>
      </w:pPr>
      <w:bookmarkStart w:id="159" w:name="_Toc452726502"/>
      <w:bookmarkStart w:id="160" w:name="_Toc459726336"/>
      <w:bookmarkStart w:id="161" w:name="_Toc459811937"/>
      <w:bookmarkStart w:id="162" w:name="_Toc460398167"/>
      <w:bookmarkStart w:id="163" w:name="_Toc474156946"/>
      <w:bookmarkStart w:id="164" w:name="_Toc35930352"/>
      <w:r w:rsidRPr="009D59D6">
        <w:t>Uzupełnianie wody</w:t>
      </w:r>
      <w:bookmarkEnd w:id="159"/>
      <w:bookmarkEnd w:id="160"/>
      <w:bookmarkEnd w:id="161"/>
      <w:bookmarkEnd w:id="162"/>
      <w:bookmarkEnd w:id="163"/>
      <w:bookmarkEnd w:id="164"/>
    </w:p>
    <w:p w:rsidR="00D8071E" w:rsidRPr="009D59D6" w:rsidRDefault="00D8071E" w:rsidP="00D8071E">
      <w:pPr>
        <w:pStyle w:val="NEONormalny"/>
      </w:pPr>
      <w:bookmarkStart w:id="165" w:name="_Toc381774289"/>
      <w:bookmarkStart w:id="166" w:name="_Toc452726504"/>
      <w:bookmarkStart w:id="167" w:name="_Toc459726337"/>
      <w:bookmarkStart w:id="168" w:name="_Toc459811938"/>
      <w:bookmarkStart w:id="169" w:name="_Toc460398168"/>
      <w:bookmarkStart w:id="170" w:name="_Toc474156947"/>
      <w:bookmarkStart w:id="171" w:name="_Toc35930353"/>
      <w:r w:rsidRPr="009D59D6">
        <w:t>Uzupełnienie wody będzie się odbywać za pomocą układu napełniania wyposażonego co najmniej w zawór zwrotny, zawór odcinający oraz manometr. Zawór należy poprzedzić filtrem siatkowym.</w:t>
      </w:r>
    </w:p>
    <w:p w:rsidR="00D8071E" w:rsidRPr="009D59D6" w:rsidRDefault="00D8071E" w:rsidP="00D8071E">
      <w:pPr>
        <w:pStyle w:val="NEO1111"/>
      </w:pPr>
      <w:r w:rsidRPr="009D59D6">
        <w:t>Rurociągi</w:t>
      </w:r>
      <w:bookmarkEnd w:id="165"/>
      <w:bookmarkEnd w:id="166"/>
      <w:bookmarkEnd w:id="167"/>
      <w:bookmarkEnd w:id="168"/>
      <w:bookmarkEnd w:id="169"/>
      <w:bookmarkEnd w:id="170"/>
      <w:bookmarkEnd w:id="171"/>
    </w:p>
    <w:p w:rsidR="00D8071E" w:rsidRPr="009D59D6" w:rsidRDefault="00D8071E" w:rsidP="00D8071E">
      <w:pPr>
        <w:pStyle w:val="NEONormalny"/>
      </w:pPr>
      <w:r w:rsidRPr="009D59D6">
        <w:t xml:space="preserve">Rurociągi obiegów wodnych zaleca się wykonać z rur stalowych bez szwu wg PN/H-74219 łączonych przez spawanie, gwintowanie lub zaciskanie. Połączenia gwintowane stosuje się głównie w miejscach montażu armatury i urządzeń. Do uszczelnień połączeń zastosować typowe materiały dopuszczone do pracy przy temperaturze 100°C i ciśnienie do 6 bar. </w:t>
      </w:r>
    </w:p>
    <w:p w:rsidR="00D8071E" w:rsidRPr="009D59D6" w:rsidRDefault="00D8071E" w:rsidP="00D8071E">
      <w:pPr>
        <w:pStyle w:val="NEONormalny"/>
      </w:pPr>
      <w:r w:rsidRPr="009D59D6">
        <w:t>Mocowanie przewodów wykonać za pomocą typowych obejm mocujących stalowych ocynkowanych. Przewody mocować do ścian i stropów pomieszczeń. Wszelkie obejmy mocujące za wyjątkiem punktów stałych muszą posiadać wkładki gumowe umożliwiające przemieszczanie się rurociągu podczas występowania naprężeń. Przejścia rurociągów przez przegrody budowlane wykonać w tulejach ochronnych wystających za przegrodę 20mm. Przestrzeń pomiędzy tuleją a rurą należy uszczelnić łatwousuwalnym materiałem, np. pianką. Rury należy oczyścić i odtłuścić a następnie zabezpieczyć antykorozyjnie przez pomalowanie farbą gruntową a następnie nawierzchniową.</w:t>
      </w:r>
    </w:p>
    <w:p w:rsidR="00D8071E" w:rsidRPr="009D59D6" w:rsidRDefault="00D8071E" w:rsidP="00D8071E">
      <w:pPr>
        <w:pStyle w:val="NEO1111"/>
      </w:pPr>
      <w:bookmarkStart w:id="172" w:name="_Toc452726505"/>
      <w:bookmarkStart w:id="173" w:name="_Toc459811939"/>
      <w:bookmarkStart w:id="174" w:name="_Toc460398169"/>
      <w:bookmarkStart w:id="175" w:name="_Toc474156948"/>
      <w:bookmarkStart w:id="176" w:name="_Toc35930354"/>
      <w:r w:rsidRPr="009D59D6">
        <w:lastRenderedPageBreak/>
        <w:t>Izolacja Rurociągów</w:t>
      </w:r>
      <w:bookmarkEnd w:id="172"/>
      <w:bookmarkEnd w:id="173"/>
      <w:bookmarkEnd w:id="174"/>
      <w:bookmarkEnd w:id="175"/>
      <w:bookmarkEnd w:id="176"/>
    </w:p>
    <w:p w:rsidR="00D8071E" w:rsidRPr="009D59D6" w:rsidRDefault="00D8071E" w:rsidP="00D8071E">
      <w:pPr>
        <w:pStyle w:val="NEONormalny"/>
      </w:pPr>
      <w:bookmarkStart w:id="177" w:name="_Toc381774291"/>
      <w:bookmarkStart w:id="178" w:name="_Toc452726506"/>
      <w:bookmarkStart w:id="179" w:name="_Toc459726339"/>
      <w:bookmarkStart w:id="180" w:name="_Toc459811940"/>
      <w:bookmarkStart w:id="181" w:name="_Toc460398170"/>
      <w:bookmarkStart w:id="182" w:name="_Toc474156949"/>
      <w:bookmarkStart w:id="183" w:name="_Toc35930355"/>
      <w:r w:rsidRPr="009D59D6">
        <w:t>Przewody rozdzielcze należy zaizolować za pomocą materiałów nie rozprzestrzeniających ognia zgodnie z Rozporządzeniem Ministra Infrastruktury w sprawie warunków technicznych, jakim powinny odpowiadać budynki i ich usytuowanie.</w:t>
      </w:r>
    </w:p>
    <w:p w:rsidR="00D8071E" w:rsidRPr="009D59D6" w:rsidRDefault="00D8071E" w:rsidP="00D8071E">
      <w:pPr>
        <w:pStyle w:val="NEO1111"/>
      </w:pPr>
      <w:r w:rsidRPr="009D59D6">
        <w:t>Armatura</w:t>
      </w:r>
      <w:bookmarkEnd w:id="177"/>
      <w:bookmarkEnd w:id="178"/>
      <w:bookmarkEnd w:id="179"/>
      <w:bookmarkEnd w:id="180"/>
      <w:bookmarkEnd w:id="181"/>
      <w:bookmarkEnd w:id="182"/>
      <w:bookmarkEnd w:id="183"/>
    </w:p>
    <w:p w:rsidR="00D8071E" w:rsidRPr="009D59D6" w:rsidRDefault="00D8071E" w:rsidP="00D8071E">
      <w:pPr>
        <w:pStyle w:val="NEONormalny"/>
      </w:pPr>
      <w:r w:rsidRPr="009D59D6">
        <w:t>Jako armaturę odcinającą na rurociągach należy zamontować zawory kulowe gwintowane. W najwyższym punkcie instalacji należy zamontować odpowietrznik ręczny poprzedzony zaworem odcinającym. W najniższym punkcie instalacji należy zainstalować zawór odwadniający. Za pompa powinien zostać zamontowany zawór zwrotny. Na instalacji należy zamontować filtr siatkowy.</w:t>
      </w:r>
    </w:p>
    <w:p w:rsidR="00D8071E" w:rsidRPr="009D59D6" w:rsidRDefault="00D8071E" w:rsidP="00D8071E">
      <w:pPr>
        <w:pStyle w:val="NEO1111"/>
      </w:pPr>
      <w:bookmarkStart w:id="184" w:name="_Toc474156950"/>
      <w:bookmarkStart w:id="185" w:name="_Toc35930356"/>
      <w:r w:rsidRPr="009D59D6">
        <w:t>Instalacja odgromowa</w:t>
      </w:r>
      <w:bookmarkEnd w:id="184"/>
      <w:bookmarkEnd w:id="185"/>
    </w:p>
    <w:p w:rsidR="00D8071E" w:rsidRPr="009D59D6" w:rsidRDefault="00D8071E" w:rsidP="00D8071E">
      <w:pPr>
        <w:pStyle w:val="NEONormalny"/>
      </w:pPr>
      <w:r w:rsidRPr="009D59D6">
        <w:t>Instalację kotłową (system spalinowy) należy podłączyć do instalacji odgromowej. Na budynkach nie wyposażonych w instalację odgromową lub wykonaną nie właściwie (nie zgodnie z obowiązującymi przepisami oraz normami) należy wykonać nową instalację dla komina. Przy konieczności wykonania instalacji odgromowej należy wykonać zgodnie z obowiązującą normą PN-EN – Po stronie użytkowania.</w:t>
      </w:r>
    </w:p>
    <w:p w:rsidR="00CC15A0" w:rsidRPr="009D59D6" w:rsidRDefault="00CC15A0" w:rsidP="00A5089A">
      <w:pPr>
        <w:pStyle w:val="NEO111"/>
      </w:pPr>
      <w:bookmarkStart w:id="186" w:name="_Toc24617537"/>
      <w:bookmarkStart w:id="187" w:name="_Toc35930415"/>
      <w:bookmarkStart w:id="188" w:name="_Hlk31371654"/>
      <w:bookmarkStart w:id="189" w:name="_Toc462911445"/>
      <w:bookmarkEnd w:id="130"/>
      <w:r w:rsidRPr="009D59D6">
        <w:t>Instalacja Solarna</w:t>
      </w:r>
      <w:bookmarkEnd w:id="186"/>
      <w:bookmarkEnd w:id="187"/>
    </w:p>
    <w:p w:rsidR="008003BB" w:rsidRDefault="008003BB" w:rsidP="008003BB">
      <w:pPr>
        <w:pStyle w:val="NEONormalny"/>
      </w:pPr>
      <w:r w:rsidRPr="009D59D6">
        <w:t>Kolektor powinien charakteryzować się budową i parametrami nie gorszymi niż:</w:t>
      </w:r>
      <w:bookmarkStart w:id="190" w:name="_Toc419704105"/>
      <w:bookmarkStart w:id="191" w:name="_Toc450827723"/>
      <w:bookmarkStart w:id="192" w:name="_Toc450884931"/>
      <w:bookmarkStart w:id="193" w:name="_Toc453664109"/>
      <w:bookmarkStart w:id="194" w:name="_Toc461633585"/>
      <w:bookmarkStart w:id="195" w:name="_Toc462911437"/>
      <w:bookmarkStart w:id="196" w:name="_Toc24617539"/>
      <w:bookmarkStart w:id="197" w:name="_Toc35930417"/>
    </w:p>
    <w:tbl>
      <w:tblPr>
        <w:tblW w:w="7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83"/>
        <w:gridCol w:w="1120"/>
        <w:gridCol w:w="517"/>
        <w:gridCol w:w="1620"/>
      </w:tblGrid>
      <w:tr w:rsidR="00A94ED2" w:rsidRPr="00A94ED2" w:rsidTr="00A33954">
        <w:trPr>
          <w:trHeight w:val="600"/>
          <w:jc w:val="center"/>
        </w:trPr>
        <w:tc>
          <w:tcPr>
            <w:tcW w:w="4083" w:type="dxa"/>
            <w:shd w:val="clear" w:color="auto" w:fill="auto"/>
            <w:vAlign w:val="center"/>
            <w:hideMark/>
          </w:tcPr>
          <w:p w:rsidR="00A94ED2" w:rsidRPr="00A94ED2" w:rsidRDefault="00A94ED2" w:rsidP="00A94ED2">
            <w:pPr>
              <w:spacing w:after="0" w:line="240" w:lineRule="auto"/>
              <w:jc w:val="center"/>
              <w:rPr>
                <w:rFonts w:ascii="Calibri" w:hAnsi="Calibri" w:cs="Calibri"/>
                <w:b/>
                <w:bCs/>
                <w:color w:val="000000"/>
                <w:szCs w:val="22"/>
                <w:lang w:eastAsia="pl-PL"/>
              </w:rPr>
            </w:pPr>
            <w:r w:rsidRPr="00A94ED2">
              <w:rPr>
                <w:rFonts w:ascii="Calibri" w:hAnsi="Calibri" w:cs="Calibri"/>
                <w:color w:val="000000"/>
                <w:sz w:val="22"/>
                <w:szCs w:val="22"/>
                <w:lang w:eastAsia="pl-PL"/>
              </w:rPr>
              <w:t> </w:t>
            </w:r>
            <w:r w:rsidRPr="00807BA0">
              <w:rPr>
                <w:rFonts w:ascii="Calibri" w:hAnsi="Calibri" w:cs="Calibri"/>
                <w:b/>
                <w:bCs/>
                <w:color w:val="000000"/>
                <w:sz w:val="22"/>
                <w:szCs w:val="22"/>
                <w:lang w:eastAsia="pl-PL"/>
              </w:rPr>
              <w:t>Kolektor słoneczny</w:t>
            </w:r>
          </w:p>
        </w:tc>
        <w:tc>
          <w:tcPr>
            <w:tcW w:w="11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Jednostka</w:t>
            </w:r>
          </w:p>
        </w:tc>
        <w:tc>
          <w:tcPr>
            <w:tcW w:w="517"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 </w:t>
            </w:r>
          </w:p>
        </w:tc>
        <w:tc>
          <w:tcPr>
            <w:tcW w:w="1620"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Pr>
                <w:rFonts w:ascii="Calibri" w:hAnsi="Calibri" w:cs="Calibri"/>
                <w:color w:val="000000"/>
                <w:sz w:val="22"/>
                <w:szCs w:val="22"/>
                <w:lang w:eastAsia="pl-PL"/>
              </w:rPr>
              <w:t>Wymagane parametry</w:t>
            </w:r>
          </w:p>
        </w:tc>
      </w:tr>
      <w:tr w:rsidR="00A94ED2" w:rsidRPr="00A94ED2" w:rsidTr="00A33954">
        <w:trPr>
          <w:trHeight w:val="300"/>
          <w:jc w:val="center"/>
        </w:trPr>
        <w:tc>
          <w:tcPr>
            <w:tcW w:w="4083"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certyfikat solar keymark</w:t>
            </w:r>
          </w:p>
        </w:tc>
        <w:tc>
          <w:tcPr>
            <w:tcW w:w="11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w:t>
            </w:r>
          </w:p>
        </w:tc>
        <w:tc>
          <w:tcPr>
            <w:tcW w:w="517"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 </w:t>
            </w:r>
          </w:p>
        </w:tc>
        <w:tc>
          <w:tcPr>
            <w:tcW w:w="16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tak</w:t>
            </w:r>
          </w:p>
        </w:tc>
      </w:tr>
      <w:tr w:rsidR="00A94ED2" w:rsidRPr="00A94ED2" w:rsidTr="00A33954">
        <w:trPr>
          <w:trHeight w:val="300"/>
          <w:jc w:val="center"/>
        </w:trPr>
        <w:tc>
          <w:tcPr>
            <w:tcW w:w="4083"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powierzchnia apertury Aa</w:t>
            </w:r>
          </w:p>
        </w:tc>
        <w:tc>
          <w:tcPr>
            <w:tcW w:w="11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m2</w:t>
            </w:r>
          </w:p>
        </w:tc>
        <w:tc>
          <w:tcPr>
            <w:tcW w:w="517"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max</w:t>
            </w:r>
          </w:p>
        </w:tc>
        <w:tc>
          <w:tcPr>
            <w:tcW w:w="16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3,14</w:t>
            </w:r>
          </w:p>
        </w:tc>
      </w:tr>
      <w:tr w:rsidR="00A94ED2" w:rsidRPr="00A94ED2" w:rsidTr="00A33954">
        <w:trPr>
          <w:trHeight w:val="300"/>
          <w:jc w:val="center"/>
        </w:trPr>
        <w:tc>
          <w:tcPr>
            <w:tcW w:w="4083"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masa  netto</w:t>
            </w:r>
          </w:p>
        </w:tc>
        <w:tc>
          <w:tcPr>
            <w:tcW w:w="11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kg</w:t>
            </w:r>
          </w:p>
        </w:tc>
        <w:tc>
          <w:tcPr>
            <w:tcW w:w="517"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max</w:t>
            </w:r>
          </w:p>
        </w:tc>
        <w:tc>
          <w:tcPr>
            <w:tcW w:w="16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53</w:t>
            </w:r>
          </w:p>
        </w:tc>
      </w:tr>
      <w:tr w:rsidR="00A94ED2" w:rsidRPr="00A94ED2" w:rsidTr="00A33954">
        <w:trPr>
          <w:trHeight w:val="300"/>
          <w:jc w:val="center"/>
        </w:trPr>
        <w:tc>
          <w:tcPr>
            <w:tcW w:w="4083"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dopuszczalne ciśnienie robocze</w:t>
            </w:r>
          </w:p>
        </w:tc>
        <w:tc>
          <w:tcPr>
            <w:tcW w:w="11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bar</w:t>
            </w:r>
          </w:p>
        </w:tc>
        <w:tc>
          <w:tcPr>
            <w:tcW w:w="517"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min</w:t>
            </w:r>
          </w:p>
        </w:tc>
        <w:tc>
          <w:tcPr>
            <w:tcW w:w="16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6</w:t>
            </w:r>
          </w:p>
        </w:tc>
      </w:tr>
      <w:tr w:rsidR="00A94ED2" w:rsidRPr="00A94ED2" w:rsidTr="00A33954">
        <w:trPr>
          <w:trHeight w:val="300"/>
          <w:jc w:val="center"/>
        </w:trPr>
        <w:tc>
          <w:tcPr>
            <w:tcW w:w="4083"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maksymalna temperatura stagnacji</w:t>
            </w:r>
          </w:p>
        </w:tc>
        <w:tc>
          <w:tcPr>
            <w:tcW w:w="11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Arial" w:hAnsi="Arial" w:cs="Arial"/>
                <w:color w:val="000000"/>
                <w:sz w:val="22"/>
                <w:szCs w:val="22"/>
                <w:lang w:eastAsia="pl-PL"/>
              </w:rPr>
              <w:t>˚</w:t>
            </w:r>
            <w:r w:rsidRPr="00A94ED2">
              <w:rPr>
                <w:rFonts w:ascii="Calibri" w:hAnsi="Calibri" w:cs="Calibri"/>
                <w:color w:val="000000"/>
                <w:sz w:val="22"/>
                <w:szCs w:val="22"/>
                <w:lang w:eastAsia="pl-PL"/>
              </w:rPr>
              <w:t>C</w:t>
            </w:r>
          </w:p>
        </w:tc>
        <w:tc>
          <w:tcPr>
            <w:tcW w:w="517"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min</w:t>
            </w:r>
          </w:p>
        </w:tc>
        <w:tc>
          <w:tcPr>
            <w:tcW w:w="16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142</w:t>
            </w:r>
          </w:p>
        </w:tc>
      </w:tr>
      <w:tr w:rsidR="00A94ED2" w:rsidRPr="00A94ED2" w:rsidTr="00A33954">
        <w:trPr>
          <w:trHeight w:val="1200"/>
          <w:jc w:val="center"/>
        </w:trPr>
        <w:tc>
          <w:tcPr>
            <w:tcW w:w="4083"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absorber</w:t>
            </w:r>
          </w:p>
        </w:tc>
        <w:tc>
          <w:tcPr>
            <w:tcW w:w="11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w:t>
            </w:r>
          </w:p>
        </w:tc>
        <w:tc>
          <w:tcPr>
            <w:tcW w:w="517"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 </w:t>
            </w:r>
          </w:p>
        </w:tc>
        <w:tc>
          <w:tcPr>
            <w:tcW w:w="1620"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aluminium lub miedź lub miedziano-aluminiowy</w:t>
            </w:r>
          </w:p>
        </w:tc>
      </w:tr>
      <w:tr w:rsidR="00A94ED2" w:rsidRPr="00A94ED2" w:rsidTr="00A33954">
        <w:trPr>
          <w:trHeight w:val="900"/>
          <w:jc w:val="center"/>
        </w:trPr>
        <w:tc>
          <w:tcPr>
            <w:tcW w:w="4083"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sprawność odniesiona do powierzchni apertury / sprawność przy zerowych stratach / sprawność optyczna</w:t>
            </w:r>
          </w:p>
        </w:tc>
        <w:tc>
          <w:tcPr>
            <w:tcW w:w="11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w:t>
            </w:r>
          </w:p>
        </w:tc>
        <w:tc>
          <w:tcPr>
            <w:tcW w:w="517"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min</w:t>
            </w:r>
          </w:p>
        </w:tc>
        <w:tc>
          <w:tcPr>
            <w:tcW w:w="16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75,3</w:t>
            </w:r>
          </w:p>
        </w:tc>
      </w:tr>
      <w:tr w:rsidR="00A94ED2" w:rsidRPr="00A94ED2" w:rsidTr="00A33954">
        <w:trPr>
          <w:trHeight w:val="300"/>
          <w:jc w:val="center"/>
        </w:trPr>
        <w:tc>
          <w:tcPr>
            <w:tcW w:w="4083"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współczynnik strat ciepła a1</w:t>
            </w:r>
          </w:p>
        </w:tc>
        <w:tc>
          <w:tcPr>
            <w:tcW w:w="11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W/(m2K)</w:t>
            </w:r>
          </w:p>
        </w:tc>
        <w:tc>
          <w:tcPr>
            <w:tcW w:w="517"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max</w:t>
            </w:r>
          </w:p>
        </w:tc>
        <w:tc>
          <w:tcPr>
            <w:tcW w:w="16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4,883</w:t>
            </w:r>
          </w:p>
        </w:tc>
      </w:tr>
      <w:tr w:rsidR="00A94ED2" w:rsidRPr="00A94ED2" w:rsidTr="00A33954">
        <w:trPr>
          <w:trHeight w:val="600"/>
          <w:jc w:val="center"/>
        </w:trPr>
        <w:tc>
          <w:tcPr>
            <w:tcW w:w="4083"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temperaturowy współczynnik strat ciepła a2</w:t>
            </w:r>
          </w:p>
        </w:tc>
        <w:tc>
          <w:tcPr>
            <w:tcW w:w="11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W/(m2K)</w:t>
            </w:r>
          </w:p>
        </w:tc>
        <w:tc>
          <w:tcPr>
            <w:tcW w:w="517"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max</w:t>
            </w:r>
          </w:p>
        </w:tc>
        <w:tc>
          <w:tcPr>
            <w:tcW w:w="16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0,023</w:t>
            </w:r>
          </w:p>
        </w:tc>
      </w:tr>
      <w:tr w:rsidR="00A94ED2" w:rsidRPr="00A94ED2" w:rsidTr="00A33954">
        <w:trPr>
          <w:trHeight w:val="300"/>
          <w:jc w:val="center"/>
        </w:trPr>
        <w:tc>
          <w:tcPr>
            <w:tcW w:w="4083"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moc przy delta T =0</w:t>
            </w:r>
          </w:p>
        </w:tc>
        <w:tc>
          <w:tcPr>
            <w:tcW w:w="11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W</w:t>
            </w:r>
          </w:p>
        </w:tc>
        <w:tc>
          <w:tcPr>
            <w:tcW w:w="517"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min</w:t>
            </w:r>
          </w:p>
        </w:tc>
        <w:tc>
          <w:tcPr>
            <w:tcW w:w="16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2045</w:t>
            </w:r>
          </w:p>
        </w:tc>
      </w:tr>
      <w:tr w:rsidR="00A94ED2" w:rsidRPr="00A94ED2" w:rsidTr="00A33954">
        <w:trPr>
          <w:trHeight w:val="300"/>
          <w:jc w:val="center"/>
        </w:trPr>
        <w:tc>
          <w:tcPr>
            <w:tcW w:w="4083"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moc przy delta T =10</w:t>
            </w:r>
          </w:p>
        </w:tc>
        <w:tc>
          <w:tcPr>
            <w:tcW w:w="11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W</w:t>
            </w:r>
          </w:p>
        </w:tc>
        <w:tc>
          <w:tcPr>
            <w:tcW w:w="517"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min</w:t>
            </w:r>
          </w:p>
        </w:tc>
        <w:tc>
          <w:tcPr>
            <w:tcW w:w="16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1917</w:t>
            </w:r>
          </w:p>
        </w:tc>
      </w:tr>
      <w:tr w:rsidR="00A94ED2" w:rsidRPr="00A94ED2" w:rsidTr="00A33954">
        <w:trPr>
          <w:trHeight w:val="300"/>
          <w:jc w:val="center"/>
        </w:trPr>
        <w:tc>
          <w:tcPr>
            <w:tcW w:w="4083"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lastRenderedPageBreak/>
              <w:t>moc przy delta T =30</w:t>
            </w:r>
          </w:p>
        </w:tc>
        <w:tc>
          <w:tcPr>
            <w:tcW w:w="11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W</w:t>
            </w:r>
          </w:p>
        </w:tc>
        <w:tc>
          <w:tcPr>
            <w:tcW w:w="517"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min</w:t>
            </w:r>
          </w:p>
        </w:tc>
        <w:tc>
          <w:tcPr>
            <w:tcW w:w="16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1647</w:t>
            </w:r>
          </w:p>
        </w:tc>
      </w:tr>
      <w:tr w:rsidR="00A94ED2" w:rsidRPr="00A94ED2" w:rsidTr="00A33954">
        <w:trPr>
          <w:trHeight w:val="300"/>
          <w:jc w:val="center"/>
        </w:trPr>
        <w:tc>
          <w:tcPr>
            <w:tcW w:w="4083"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moc przy delta T 50</w:t>
            </w:r>
          </w:p>
        </w:tc>
        <w:tc>
          <w:tcPr>
            <w:tcW w:w="11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W</w:t>
            </w:r>
          </w:p>
        </w:tc>
        <w:tc>
          <w:tcPr>
            <w:tcW w:w="517"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min</w:t>
            </w:r>
          </w:p>
        </w:tc>
        <w:tc>
          <w:tcPr>
            <w:tcW w:w="16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1359</w:t>
            </w:r>
          </w:p>
        </w:tc>
      </w:tr>
      <w:tr w:rsidR="00A94ED2" w:rsidRPr="00A94ED2" w:rsidTr="00A33954">
        <w:trPr>
          <w:trHeight w:val="300"/>
          <w:jc w:val="center"/>
        </w:trPr>
        <w:tc>
          <w:tcPr>
            <w:tcW w:w="4083"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moc przy delta T =70</w:t>
            </w:r>
          </w:p>
        </w:tc>
        <w:tc>
          <w:tcPr>
            <w:tcW w:w="11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W</w:t>
            </w:r>
          </w:p>
        </w:tc>
        <w:tc>
          <w:tcPr>
            <w:tcW w:w="517" w:type="dxa"/>
            <w:shd w:val="clear" w:color="auto" w:fill="auto"/>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min</w:t>
            </w:r>
          </w:p>
        </w:tc>
        <w:tc>
          <w:tcPr>
            <w:tcW w:w="1620" w:type="dxa"/>
            <w:shd w:val="clear" w:color="auto" w:fill="auto"/>
            <w:noWrap/>
            <w:vAlign w:val="center"/>
            <w:hideMark/>
          </w:tcPr>
          <w:p w:rsidR="00A94ED2" w:rsidRPr="00A94ED2" w:rsidRDefault="00A94ED2" w:rsidP="00A94ED2">
            <w:pPr>
              <w:spacing w:after="0" w:line="240" w:lineRule="auto"/>
              <w:jc w:val="center"/>
              <w:rPr>
                <w:rFonts w:ascii="Calibri" w:hAnsi="Calibri" w:cs="Calibri"/>
                <w:color w:val="000000"/>
                <w:szCs w:val="22"/>
                <w:lang w:eastAsia="pl-PL"/>
              </w:rPr>
            </w:pPr>
            <w:r w:rsidRPr="00A94ED2">
              <w:rPr>
                <w:rFonts w:ascii="Calibri" w:hAnsi="Calibri" w:cs="Calibri"/>
                <w:color w:val="000000"/>
                <w:sz w:val="22"/>
                <w:szCs w:val="22"/>
                <w:lang w:eastAsia="pl-PL"/>
              </w:rPr>
              <w:t>1052</w:t>
            </w:r>
          </w:p>
        </w:tc>
      </w:tr>
    </w:tbl>
    <w:p w:rsidR="00A94ED2" w:rsidRPr="009D59D6" w:rsidRDefault="00A94ED2" w:rsidP="008003BB">
      <w:pPr>
        <w:pStyle w:val="NEONormalny"/>
      </w:pPr>
    </w:p>
    <w:p w:rsidR="008003BB" w:rsidRPr="009D59D6" w:rsidRDefault="008003BB" w:rsidP="008003BB">
      <w:pPr>
        <w:pStyle w:val="NEO1111"/>
      </w:pPr>
      <w:r w:rsidRPr="009D59D6">
        <w:t>Grupa pompowa</w:t>
      </w:r>
      <w:bookmarkEnd w:id="190"/>
      <w:r w:rsidRPr="009D59D6">
        <w:t xml:space="preserve"> i sterownik</w:t>
      </w:r>
      <w:bookmarkEnd w:id="191"/>
      <w:bookmarkEnd w:id="192"/>
      <w:bookmarkEnd w:id="193"/>
      <w:bookmarkEnd w:id="194"/>
      <w:bookmarkEnd w:id="195"/>
      <w:bookmarkEnd w:id="196"/>
      <w:bookmarkEnd w:id="197"/>
    </w:p>
    <w:p w:rsidR="008003BB" w:rsidRPr="009D59D6" w:rsidRDefault="008003BB" w:rsidP="008003BB">
      <w:pPr>
        <w:pStyle w:val="NEONormalny"/>
        <w:rPr>
          <w:rFonts w:eastAsiaTheme="majorEastAsia"/>
        </w:rPr>
      </w:pPr>
      <w:r w:rsidRPr="009D59D6">
        <w:t>W skład grupy pompowej powinna wchodzić pompa obiegowa elektroniczna, której charakterystyka dostosowana będzie do specyfiki danej instalacji (odpowiedniej długości rurociągów a także wysokości statycznej instalacji). Zalecane do tego celu są pompy z możliwością regulacji prędkości obrotowej. Grupa musi być kompletna, wstępnie zmontowana, sprawdzona pod wzglądem szczelności wyposażona w grupę bezpieczeństwa i przyłącze do naczynia wzbiorczego z możliwością odcięcia. Ponadto musi posiadać mierniki przepływu z nastawą i odcięciem do regulacji przepływu w instalacji solarnej, uchwyt do montażu na ścianie i dokładnie dopasowaną łupiną izolacyjną, zawór kulowy ze zintegrowanym zaworem stopowym. Regulator grupy solarnej musi w</w:t>
      </w:r>
      <w:r w:rsidRPr="009D59D6">
        <w:rPr>
          <w:rFonts w:eastAsiaTheme="majorEastAsia"/>
        </w:rPr>
        <w:t xml:space="preserve">spółpracować z dedykowanym systemem monitoringu umożliwiającym z poziomu przeglądarki internetowej odczyt i kontrolę parametrów pracy poszczególnych instalacji solarnych, w tym odczyt danych z licznika ciepła. </w:t>
      </w:r>
    </w:p>
    <w:p w:rsidR="008003BB" w:rsidRPr="009D59D6" w:rsidRDefault="008003BB" w:rsidP="008003BB">
      <w:pPr>
        <w:pStyle w:val="NEONormalny"/>
      </w:pPr>
      <w:bookmarkStart w:id="198" w:name="_Toc449600065"/>
      <w:r w:rsidRPr="009D59D6">
        <w:t>Wymagane parametry techniczne Grupy pompowej:</w:t>
      </w:r>
      <w:bookmarkEnd w:id="198"/>
    </w:p>
    <w:p w:rsidR="00495438" w:rsidRPr="009D59D6" w:rsidRDefault="00495438" w:rsidP="00495438">
      <w:pPr>
        <w:pStyle w:val="NEOmylniki"/>
      </w:pPr>
      <w:r w:rsidRPr="009D59D6">
        <w:t>Pompa obiegowa z płynną regulacją i sterowaniem</w:t>
      </w:r>
    </w:p>
    <w:p w:rsidR="00495438" w:rsidRPr="009D59D6" w:rsidRDefault="00495438" w:rsidP="00495438">
      <w:pPr>
        <w:pStyle w:val="NEOmylniki"/>
      </w:pPr>
      <w:r w:rsidRPr="009D59D6">
        <w:t>Maksymalna wysokość podnoszenia dobrana do charakterystyki obiektu</w:t>
      </w:r>
    </w:p>
    <w:p w:rsidR="00495438" w:rsidRPr="009D59D6" w:rsidRDefault="00495438" w:rsidP="00495438">
      <w:pPr>
        <w:pStyle w:val="NEOmylniki"/>
      </w:pPr>
      <w:r w:rsidRPr="009D59D6">
        <w:t>Wydatek pompy dostosowany do zaprojektowanej instalacji</w:t>
      </w:r>
    </w:p>
    <w:p w:rsidR="00495438" w:rsidRPr="009D59D6" w:rsidRDefault="00495438" w:rsidP="00495438">
      <w:pPr>
        <w:pStyle w:val="NEOmylniki"/>
      </w:pPr>
      <w:r w:rsidRPr="009D59D6">
        <w:t>Miernik przepływu</w:t>
      </w:r>
    </w:p>
    <w:p w:rsidR="00495438" w:rsidRPr="009D59D6" w:rsidRDefault="00495438" w:rsidP="00495438">
      <w:pPr>
        <w:pStyle w:val="NEOmylniki"/>
      </w:pPr>
      <w:r w:rsidRPr="009D59D6">
        <w:t xml:space="preserve">Zawór bezpieczeństwa </w:t>
      </w:r>
    </w:p>
    <w:p w:rsidR="00495438" w:rsidRPr="009D59D6" w:rsidRDefault="00495438" w:rsidP="00495438">
      <w:pPr>
        <w:pStyle w:val="NEOmylniki"/>
      </w:pPr>
      <w:r w:rsidRPr="009D59D6">
        <w:t>Manometr</w:t>
      </w:r>
    </w:p>
    <w:p w:rsidR="00495438" w:rsidRPr="009D59D6" w:rsidRDefault="00495438" w:rsidP="00495438">
      <w:pPr>
        <w:pStyle w:val="NEOmylniki"/>
      </w:pPr>
      <w:r w:rsidRPr="009D59D6">
        <w:t xml:space="preserve">2 Termometry </w:t>
      </w:r>
    </w:p>
    <w:p w:rsidR="00495438" w:rsidRPr="009D59D6" w:rsidRDefault="00495438" w:rsidP="00495438">
      <w:pPr>
        <w:pStyle w:val="NEOmylniki"/>
      </w:pPr>
      <w:r w:rsidRPr="009D59D6">
        <w:t>Separator powietrza</w:t>
      </w:r>
    </w:p>
    <w:p w:rsidR="00495438" w:rsidRPr="009D59D6" w:rsidRDefault="00495438" w:rsidP="00495438">
      <w:pPr>
        <w:pStyle w:val="NEOmylniki"/>
      </w:pPr>
      <w:r w:rsidRPr="009D59D6">
        <w:t>Zawory odcinające</w:t>
      </w:r>
    </w:p>
    <w:p w:rsidR="00495438" w:rsidRPr="009D59D6" w:rsidRDefault="00495438" w:rsidP="00495438">
      <w:pPr>
        <w:pStyle w:val="NEOmylniki"/>
      </w:pPr>
      <w:r w:rsidRPr="009D59D6">
        <w:t>Zawór zwrotny zintegrowany</w:t>
      </w:r>
    </w:p>
    <w:p w:rsidR="00495438" w:rsidRPr="009D59D6" w:rsidRDefault="00495438" w:rsidP="00495438">
      <w:pPr>
        <w:pStyle w:val="NEOmylniki"/>
      </w:pPr>
      <w:r w:rsidRPr="009D59D6">
        <w:t>Kurek napełniająco-opróżniający</w:t>
      </w:r>
    </w:p>
    <w:p w:rsidR="00495438" w:rsidRPr="009D59D6" w:rsidRDefault="00495438" w:rsidP="00495438">
      <w:pPr>
        <w:pStyle w:val="NEOmylniki"/>
      </w:pPr>
      <w:r w:rsidRPr="009D59D6">
        <w:t>Króciec do przyłączenia naczynia wzbiorczego</w:t>
      </w:r>
    </w:p>
    <w:p w:rsidR="00495438" w:rsidRPr="009D59D6" w:rsidRDefault="00495438" w:rsidP="00495438">
      <w:pPr>
        <w:pStyle w:val="NEOmylniki"/>
      </w:pPr>
      <w:r w:rsidRPr="009D59D6">
        <w:t>Izolację cieplną</w:t>
      </w:r>
    </w:p>
    <w:p w:rsidR="00495438" w:rsidRPr="009D59D6" w:rsidRDefault="00495438" w:rsidP="00495438">
      <w:pPr>
        <w:pStyle w:val="NEOmylniki"/>
      </w:pPr>
      <w:r w:rsidRPr="009D59D6">
        <w:t>Sterownik solarny</w:t>
      </w:r>
    </w:p>
    <w:p w:rsidR="008003BB" w:rsidRPr="009D59D6" w:rsidRDefault="008003BB" w:rsidP="00495438">
      <w:pPr>
        <w:pStyle w:val="NEONormalny"/>
      </w:pPr>
      <w:r w:rsidRPr="009D59D6">
        <w:t>Funkcje sterownika:</w:t>
      </w:r>
    </w:p>
    <w:p w:rsidR="008003BB" w:rsidRPr="009D59D6" w:rsidRDefault="008003BB" w:rsidP="00495438">
      <w:pPr>
        <w:pStyle w:val="NEOmylniki"/>
        <w:rPr>
          <w:rFonts w:eastAsiaTheme="majorEastAsia"/>
        </w:rPr>
      </w:pPr>
      <w:r w:rsidRPr="009D59D6">
        <w:rPr>
          <w:rFonts w:eastAsiaTheme="majorEastAsia"/>
        </w:rPr>
        <w:t xml:space="preserve">Sterowanie pompą </w:t>
      </w:r>
    </w:p>
    <w:p w:rsidR="008003BB" w:rsidRPr="009D59D6" w:rsidRDefault="008003BB" w:rsidP="00495438">
      <w:pPr>
        <w:pStyle w:val="NEOmylniki"/>
        <w:rPr>
          <w:rFonts w:eastAsiaTheme="majorEastAsia"/>
        </w:rPr>
      </w:pPr>
      <w:r w:rsidRPr="009D59D6">
        <w:rPr>
          <w:rFonts w:eastAsiaTheme="majorEastAsia"/>
        </w:rPr>
        <w:lastRenderedPageBreak/>
        <w:t>wyświetlacz</w:t>
      </w:r>
    </w:p>
    <w:p w:rsidR="008003BB" w:rsidRPr="009D59D6" w:rsidRDefault="008003BB" w:rsidP="00495438">
      <w:pPr>
        <w:pStyle w:val="NEOmylniki"/>
        <w:rPr>
          <w:rFonts w:eastAsiaTheme="majorEastAsia"/>
        </w:rPr>
      </w:pPr>
      <w:r w:rsidRPr="009D59D6">
        <w:rPr>
          <w:rFonts w:eastAsiaTheme="majorEastAsia"/>
        </w:rPr>
        <w:t>Licznik ciepła pozyskanego z kolektora słonecznego od momentu uruchomienia instalacji</w:t>
      </w:r>
    </w:p>
    <w:p w:rsidR="008003BB" w:rsidRPr="009D59D6" w:rsidRDefault="008003BB" w:rsidP="00495438">
      <w:pPr>
        <w:pStyle w:val="NEOmylniki"/>
        <w:rPr>
          <w:rFonts w:eastAsiaTheme="majorEastAsia"/>
        </w:rPr>
      </w:pPr>
      <w:r w:rsidRPr="009D59D6">
        <w:rPr>
          <w:rFonts w:eastAsiaTheme="majorEastAsia"/>
        </w:rPr>
        <w:t xml:space="preserve">Sterowanie układem awaryjnego schładzania podgrzewacza </w:t>
      </w:r>
    </w:p>
    <w:p w:rsidR="008003BB" w:rsidRPr="009D59D6" w:rsidRDefault="008003BB" w:rsidP="00495438">
      <w:pPr>
        <w:pStyle w:val="NEOmylniki"/>
        <w:rPr>
          <w:rFonts w:eastAsiaTheme="majorEastAsia"/>
        </w:rPr>
      </w:pPr>
      <w:r w:rsidRPr="009D59D6">
        <w:rPr>
          <w:rFonts w:eastAsiaTheme="majorEastAsia"/>
        </w:rPr>
        <w:t>Funkcja chłodzenia rewersyjnego</w:t>
      </w:r>
    </w:p>
    <w:p w:rsidR="008003BB" w:rsidRPr="009D59D6" w:rsidRDefault="008003BB" w:rsidP="00495438">
      <w:pPr>
        <w:pStyle w:val="NEOmylniki"/>
        <w:rPr>
          <w:rFonts w:eastAsiaTheme="majorEastAsia"/>
        </w:rPr>
      </w:pPr>
      <w:r w:rsidRPr="009D59D6">
        <w:rPr>
          <w:rFonts w:eastAsiaTheme="majorEastAsia"/>
        </w:rPr>
        <w:t>Funkcja okresowej sterylizacji zasobnika CWU</w:t>
      </w:r>
    </w:p>
    <w:p w:rsidR="008003BB" w:rsidRPr="009D59D6" w:rsidRDefault="008003BB" w:rsidP="00495438">
      <w:pPr>
        <w:pStyle w:val="NEOmylniki"/>
        <w:rPr>
          <w:rFonts w:eastAsiaTheme="majorEastAsia"/>
        </w:rPr>
      </w:pPr>
      <w:r w:rsidRPr="009D59D6">
        <w:rPr>
          <w:rFonts w:eastAsiaTheme="majorEastAsia"/>
        </w:rPr>
        <w:t>Funkcja ochrony kolektora przed zamarzaniem</w:t>
      </w:r>
    </w:p>
    <w:p w:rsidR="008003BB" w:rsidRPr="009D59D6" w:rsidRDefault="008003BB" w:rsidP="00495438">
      <w:pPr>
        <w:pStyle w:val="NEOmylniki"/>
        <w:rPr>
          <w:rFonts w:eastAsiaTheme="majorEastAsia"/>
        </w:rPr>
      </w:pPr>
      <w:r w:rsidRPr="009D59D6">
        <w:rPr>
          <w:rFonts w:eastAsiaTheme="majorEastAsia"/>
        </w:rPr>
        <w:t xml:space="preserve">Funkcja ochrony zasobnika przed zamarzaniem </w:t>
      </w:r>
    </w:p>
    <w:p w:rsidR="008003BB" w:rsidRPr="009D59D6" w:rsidRDefault="008003BB" w:rsidP="008003BB">
      <w:pPr>
        <w:pStyle w:val="Nagwek5"/>
        <w:numPr>
          <w:ilvl w:val="4"/>
          <w:numId w:val="24"/>
        </w:numPr>
        <w:tabs>
          <w:tab w:val="num" w:pos="360"/>
        </w:tabs>
      </w:pPr>
      <w:r w:rsidRPr="009D59D6">
        <w:t>Podgrzewacz solarny</w:t>
      </w:r>
    </w:p>
    <w:p w:rsidR="008003BB" w:rsidRPr="009D59D6" w:rsidRDefault="008003BB" w:rsidP="008003BB">
      <w:pPr>
        <w:pStyle w:val="NEONormalny"/>
      </w:pPr>
      <w:r w:rsidRPr="009D59D6">
        <w:t xml:space="preserve">Należy przewidzieć pionowy podgrzewacz pojemnościowy z dwoma wężownicami </w:t>
      </w:r>
    </w:p>
    <w:p w:rsidR="008003BB" w:rsidRDefault="008003BB" w:rsidP="008003BB">
      <w:pPr>
        <w:pStyle w:val="NEONormalny"/>
      </w:pPr>
      <w:bookmarkStart w:id="199" w:name="_Toc449600062"/>
      <w:r w:rsidRPr="009D59D6">
        <w:t xml:space="preserve">Minimalne wymagane parametry techniczne </w:t>
      </w:r>
      <w:bookmarkEnd w:id="199"/>
      <w:r w:rsidRPr="009D59D6">
        <w:t>zasobnika:</w:t>
      </w:r>
    </w:p>
    <w:tbl>
      <w:tblPr>
        <w:tblW w:w="7460" w:type="dxa"/>
        <w:jc w:val="center"/>
        <w:tblCellMar>
          <w:left w:w="70" w:type="dxa"/>
          <w:right w:w="70" w:type="dxa"/>
        </w:tblCellMar>
        <w:tblLook w:val="04A0"/>
      </w:tblPr>
      <w:tblGrid>
        <w:gridCol w:w="4420"/>
        <w:gridCol w:w="1040"/>
        <w:gridCol w:w="760"/>
        <w:gridCol w:w="1240"/>
      </w:tblGrid>
      <w:tr w:rsidR="00807BA0" w:rsidRPr="00807BA0" w:rsidTr="00807BA0">
        <w:trPr>
          <w:trHeight w:val="604"/>
          <w:jc w:val="center"/>
        </w:trPr>
        <w:tc>
          <w:tcPr>
            <w:tcW w:w="4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b/>
                <w:bCs/>
                <w:color w:val="000000"/>
                <w:szCs w:val="22"/>
                <w:lang w:eastAsia="pl-PL"/>
              </w:rPr>
            </w:pPr>
            <w:r w:rsidRPr="00807BA0">
              <w:rPr>
                <w:rFonts w:ascii="Calibri" w:hAnsi="Calibri" w:cs="Calibri"/>
                <w:b/>
                <w:bCs/>
                <w:color w:val="000000"/>
                <w:sz w:val="22"/>
                <w:szCs w:val="22"/>
                <w:lang w:eastAsia="pl-PL"/>
              </w:rPr>
              <w:t>Zasobnik 300 L</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Jednostka</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Wymagane parametry</w:t>
            </w:r>
          </w:p>
        </w:tc>
      </w:tr>
      <w:tr w:rsidR="00807BA0" w:rsidRPr="00807BA0" w:rsidTr="00807BA0">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left"/>
              <w:rPr>
                <w:rFonts w:ascii="Calibri" w:hAnsi="Calibri" w:cs="Calibri"/>
                <w:color w:val="000000"/>
                <w:szCs w:val="22"/>
                <w:lang w:eastAsia="pl-PL"/>
              </w:rPr>
            </w:pPr>
            <w:r w:rsidRPr="00807BA0">
              <w:rPr>
                <w:rFonts w:ascii="Calibri" w:hAnsi="Calibri" w:cs="Calibri"/>
                <w:color w:val="000000"/>
                <w:sz w:val="22"/>
                <w:szCs w:val="22"/>
                <w:lang w:eastAsia="pl-PL"/>
              </w:rPr>
              <w:t>pojemność magazynowa</w:t>
            </w:r>
          </w:p>
        </w:tc>
        <w:tc>
          <w:tcPr>
            <w:tcW w:w="104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l</w:t>
            </w:r>
          </w:p>
        </w:tc>
        <w:tc>
          <w:tcPr>
            <w:tcW w:w="760" w:type="dxa"/>
            <w:tcBorders>
              <w:top w:val="nil"/>
              <w:left w:val="nil"/>
              <w:bottom w:val="single" w:sz="4" w:space="0" w:color="auto"/>
              <w:right w:val="single" w:sz="4" w:space="0" w:color="auto"/>
            </w:tcBorders>
            <w:shd w:val="clear" w:color="auto" w:fill="auto"/>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min</w:t>
            </w:r>
          </w:p>
        </w:tc>
        <w:tc>
          <w:tcPr>
            <w:tcW w:w="124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274</w:t>
            </w:r>
          </w:p>
        </w:tc>
      </w:tr>
      <w:tr w:rsidR="00807BA0" w:rsidRPr="00807BA0" w:rsidTr="00807BA0">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left"/>
              <w:rPr>
                <w:rFonts w:ascii="Calibri" w:hAnsi="Calibri" w:cs="Calibri"/>
                <w:color w:val="000000"/>
                <w:szCs w:val="22"/>
                <w:lang w:eastAsia="pl-PL"/>
              </w:rPr>
            </w:pPr>
            <w:r w:rsidRPr="00807BA0">
              <w:rPr>
                <w:rFonts w:ascii="Calibri" w:hAnsi="Calibri" w:cs="Calibri"/>
                <w:color w:val="000000"/>
                <w:sz w:val="22"/>
                <w:szCs w:val="22"/>
                <w:lang w:eastAsia="pl-PL"/>
              </w:rPr>
              <w:t>wężownica solarna</w:t>
            </w:r>
          </w:p>
        </w:tc>
        <w:tc>
          <w:tcPr>
            <w:tcW w:w="1040" w:type="dxa"/>
            <w:tcBorders>
              <w:top w:val="nil"/>
              <w:left w:val="nil"/>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w:t>
            </w:r>
          </w:p>
        </w:tc>
        <w:tc>
          <w:tcPr>
            <w:tcW w:w="760" w:type="dxa"/>
            <w:tcBorders>
              <w:top w:val="nil"/>
              <w:left w:val="nil"/>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min</w:t>
            </w:r>
          </w:p>
        </w:tc>
        <w:tc>
          <w:tcPr>
            <w:tcW w:w="1240" w:type="dxa"/>
            <w:tcBorders>
              <w:top w:val="nil"/>
              <w:left w:val="nil"/>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tak</w:t>
            </w:r>
          </w:p>
        </w:tc>
      </w:tr>
      <w:tr w:rsidR="00807BA0" w:rsidRPr="00807BA0" w:rsidTr="00807BA0">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left"/>
              <w:rPr>
                <w:rFonts w:ascii="Calibri" w:hAnsi="Calibri" w:cs="Calibri"/>
                <w:color w:val="000000"/>
                <w:szCs w:val="22"/>
                <w:lang w:eastAsia="pl-PL"/>
              </w:rPr>
            </w:pPr>
            <w:r w:rsidRPr="00807BA0">
              <w:rPr>
                <w:rFonts w:ascii="Calibri" w:hAnsi="Calibri" w:cs="Calibri"/>
                <w:color w:val="000000"/>
                <w:sz w:val="22"/>
                <w:szCs w:val="22"/>
                <w:lang w:eastAsia="pl-PL"/>
              </w:rPr>
              <w:t>wężownica C.O.</w:t>
            </w:r>
          </w:p>
        </w:tc>
        <w:tc>
          <w:tcPr>
            <w:tcW w:w="1040" w:type="dxa"/>
            <w:tcBorders>
              <w:top w:val="nil"/>
              <w:left w:val="nil"/>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w:t>
            </w:r>
          </w:p>
        </w:tc>
        <w:tc>
          <w:tcPr>
            <w:tcW w:w="760" w:type="dxa"/>
            <w:tcBorders>
              <w:top w:val="nil"/>
              <w:left w:val="nil"/>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min</w:t>
            </w:r>
          </w:p>
        </w:tc>
        <w:tc>
          <w:tcPr>
            <w:tcW w:w="1240" w:type="dxa"/>
            <w:tcBorders>
              <w:top w:val="nil"/>
              <w:left w:val="nil"/>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tak</w:t>
            </w:r>
          </w:p>
        </w:tc>
      </w:tr>
      <w:tr w:rsidR="00807BA0" w:rsidRPr="00807BA0" w:rsidTr="00807BA0">
        <w:trPr>
          <w:trHeight w:val="360"/>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left"/>
              <w:rPr>
                <w:rFonts w:ascii="Calibri" w:hAnsi="Calibri" w:cs="Calibri"/>
                <w:color w:val="000000"/>
                <w:szCs w:val="22"/>
                <w:lang w:eastAsia="pl-PL"/>
              </w:rPr>
            </w:pPr>
            <w:r w:rsidRPr="00807BA0">
              <w:rPr>
                <w:rFonts w:ascii="Calibri" w:hAnsi="Calibri" w:cs="Calibri"/>
                <w:color w:val="000000"/>
                <w:sz w:val="22"/>
                <w:szCs w:val="22"/>
                <w:lang w:eastAsia="pl-PL"/>
              </w:rPr>
              <w:t xml:space="preserve">maksymalna temperatura pracy zbiornika </w:t>
            </w:r>
          </w:p>
        </w:tc>
        <w:tc>
          <w:tcPr>
            <w:tcW w:w="1040" w:type="dxa"/>
            <w:tcBorders>
              <w:top w:val="nil"/>
              <w:left w:val="nil"/>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center"/>
              <w:rPr>
                <w:rFonts w:ascii="Calibri" w:hAnsi="Calibri" w:cs="Calibri"/>
                <w:color w:val="000000"/>
                <w:szCs w:val="24"/>
                <w:lang w:eastAsia="pl-PL"/>
              </w:rPr>
            </w:pPr>
            <w:r w:rsidRPr="00807BA0">
              <w:rPr>
                <w:rFonts w:ascii="Calibri" w:hAnsi="Calibri" w:cs="Calibri"/>
                <w:color w:val="000000"/>
                <w:szCs w:val="24"/>
                <w:vertAlign w:val="superscript"/>
                <w:lang w:eastAsia="pl-PL"/>
              </w:rPr>
              <w:t>o</w:t>
            </w:r>
            <w:r w:rsidRPr="00807BA0">
              <w:rPr>
                <w:rFonts w:ascii="Calibri" w:hAnsi="Calibri" w:cs="Calibri"/>
                <w:color w:val="000000"/>
                <w:szCs w:val="24"/>
                <w:lang w:eastAsia="pl-PL"/>
              </w:rPr>
              <w:t>C</w:t>
            </w:r>
          </w:p>
        </w:tc>
        <w:tc>
          <w:tcPr>
            <w:tcW w:w="760" w:type="dxa"/>
            <w:tcBorders>
              <w:top w:val="nil"/>
              <w:left w:val="nil"/>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min</w:t>
            </w:r>
          </w:p>
        </w:tc>
        <w:tc>
          <w:tcPr>
            <w:tcW w:w="1240" w:type="dxa"/>
            <w:tcBorders>
              <w:top w:val="nil"/>
              <w:left w:val="nil"/>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80</w:t>
            </w:r>
          </w:p>
        </w:tc>
      </w:tr>
      <w:tr w:rsidR="00807BA0" w:rsidRPr="00807BA0" w:rsidTr="00807BA0">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left"/>
              <w:rPr>
                <w:rFonts w:ascii="Calibri" w:hAnsi="Calibri" w:cs="Calibri"/>
                <w:color w:val="000000"/>
                <w:szCs w:val="22"/>
                <w:lang w:eastAsia="pl-PL"/>
              </w:rPr>
            </w:pPr>
            <w:r w:rsidRPr="00807BA0">
              <w:rPr>
                <w:rFonts w:ascii="Calibri" w:hAnsi="Calibri" w:cs="Calibri"/>
                <w:color w:val="000000"/>
                <w:sz w:val="22"/>
                <w:szCs w:val="22"/>
                <w:lang w:eastAsia="pl-PL"/>
              </w:rPr>
              <w:t>maksymalne ciśnienie robocze zbiornika</w:t>
            </w:r>
          </w:p>
        </w:tc>
        <w:tc>
          <w:tcPr>
            <w:tcW w:w="1040" w:type="dxa"/>
            <w:tcBorders>
              <w:top w:val="nil"/>
              <w:left w:val="nil"/>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MPa</w:t>
            </w:r>
          </w:p>
        </w:tc>
        <w:tc>
          <w:tcPr>
            <w:tcW w:w="760" w:type="dxa"/>
            <w:tcBorders>
              <w:top w:val="nil"/>
              <w:left w:val="nil"/>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min</w:t>
            </w:r>
          </w:p>
        </w:tc>
        <w:tc>
          <w:tcPr>
            <w:tcW w:w="1240" w:type="dxa"/>
            <w:tcBorders>
              <w:top w:val="nil"/>
              <w:left w:val="nil"/>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0,6</w:t>
            </w:r>
          </w:p>
        </w:tc>
      </w:tr>
      <w:tr w:rsidR="00807BA0" w:rsidRPr="00807BA0" w:rsidTr="00807BA0">
        <w:trPr>
          <w:trHeight w:val="360"/>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left"/>
              <w:rPr>
                <w:rFonts w:ascii="Calibri" w:hAnsi="Calibri" w:cs="Calibri"/>
                <w:color w:val="000000"/>
                <w:szCs w:val="22"/>
                <w:lang w:eastAsia="pl-PL"/>
              </w:rPr>
            </w:pPr>
            <w:r w:rsidRPr="00807BA0">
              <w:rPr>
                <w:rFonts w:ascii="Calibri" w:hAnsi="Calibri" w:cs="Calibri"/>
                <w:color w:val="000000"/>
                <w:sz w:val="22"/>
                <w:szCs w:val="22"/>
                <w:lang w:eastAsia="pl-PL"/>
              </w:rPr>
              <w:t>powierzchnia wymiennika solarnego</w:t>
            </w:r>
          </w:p>
        </w:tc>
        <w:tc>
          <w:tcPr>
            <w:tcW w:w="1040" w:type="dxa"/>
            <w:tcBorders>
              <w:top w:val="nil"/>
              <w:left w:val="nil"/>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center"/>
              <w:rPr>
                <w:rFonts w:ascii="Calibri" w:hAnsi="Calibri" w:cs="Calibri"/>
                <w:color w:val="000000"/>
                <w:szCs w:val="24"/>
                <w:lang w:eastAsia="pl-PL"/>
              </w:rPr>
            </w:pPr>
            <w:r w:rsidRPr="00807BA0">
              <w:rPr>
                <w:rFonts w:ascii="Calibri" w:hAnsi="Calibri" w:cs="Calibri"/>
                <w:color w:val="000000"/>
                <w:szCs w:val="24"/>
                <w:lang w:eastAsia="pl-PL"/>
              </w:rPr>
              <w:t>m</w:t>
            </w:r>
            <w:r w:rsidRPr="00807BA0">
              <w:rPr>
                <w:rFonts w:ascii="Calibri" w:hAnsi="Calibri" w:cs="Calibri"/>
                <w:color w:val="000000"/>
                <w:szCs w:val="24"/>
                <w:vertAlign w:val="superscript"/>
                <w:lang w:eastAsia="pl-PL"/>
              </w:rPr>
              <w:t>2</w:t>
            </w:r>
          </w:p>
        </w:tc>
        <w:tc>
          <w:tcPr>
            <w:tcW w:w="760" w:type="dxa"/>
            <w:tcBorders>
              <w:top w:val="nil"/>
              <w:left w:val="nil"/>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min</w:t>
            </w:r>
          </w:p>
        </w:tc>
        <w:tc>
          <w:tcPr>
            <w:tcW w:w="1240" w:type="dxa"/>
            <w:tcBorders>
              <w:top w:val="nil"/>
              <w:left w:val="nil"/>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1,2</w:t>
            </w:r>
          </w:p>
        </w:tc>
      </w:tr>
      <w:tr w:rsidR="00807BA0" w:rsidRPr="00807BA0" w:rsidTr="00807BA0">
        <w:trPr>
          <w:trHeight w:val="360"/>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left"/>
              <w:rPr>
                <w:rFonts w:ascii="Calibri" w:hAnsi="Calibri" w:cs="Calibri"/>
                <w:color w:val="000000"/>
                <w:szCs w:val="22"/>
                <w:lang w:eastAsia="pl-PL"/>
              </w:rPr>
            </w:pPr>
            <w:r w:rsidRPr="00807BA0">
              <w:rPr>
                <w:rFonts w:ascii="Calibri" w:hAnsi="Calibri" w:cs="Calibri"/>
                <w:color w:val="000000"/>
                <w:sz w:val="22"/>
                <w:szCs w:val="22"/>
                <w:lang w:eastAsia="pl-PL"/>
              </w:rPr>
              <w:t>powierzchnia wymiennika C.O.</w:t>
            </w:r>
          </w:p>
        </w:tc>
        <w:tc>
          <w:tcPr>
            <w:tcW w:w="1040" w:type="dxa"/>
            <w:tcBorders>
              <w:top w:val="nil"/>
              <w:left w:val="nil"/>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center"/>
              <w:rPr>
                <w:rFonts w:ascii="Calibri" w:hAnsi="Calibri" w:cs="Calibri"/>
                <w:color w:val="000000"/>
                <w:szCs w:val="24"/>
                <w:lang w:eastAsia="pl-PL"/>
              </w:rPr>
            </w:pPr>
            <w:r w:rsidRPr="00807BA0">
              <w:rPr>
                <w:rFonts w:ascii="Calibri" w:hAnsi="Calibri" w:cs="Calibri"/>
                <w:color w:val="000000"/>
                <w:szCs w:val="24"/>
                <w:lang w:eastAsia="pl-PL"/>
              </w:rPr>
              <w:t>m</w:t>
            </w:r>
            <w:r w:rsidRPr="00807BA0">
              <w:rPr>
                <w:rFonts w:ascii="Calibri" w:hAnsi="Calibri" w:cs="Calibri"/>
                <w:color w:val="000000"/>
                <w:szCs w:val="24"/>
                <w:vertAlign w:val="superscript"/>
                <w:lang w:eastAsia="pl-PL"/>
              </w:rPr>
              <w:t>2</w:t>
            </w:r>
          </w:p>
        </w:tc>
        <w:tc>
          <w:tcPr>
            <w:tcW w:w="760" w:type="dxa"/>
            <w:tcBorders>
              <w:top w:val="nil"/>
              <w:left w:val="nil"/>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min</w:t>
            </w:r>
          </w:p>
        </w:tc>
        <w:tc>
          <w:tcPr>
            <w:tcW w:w="1240" w:type="dxa"/>
            <w:tcBorders>
              <w:top w:val="nil"/>
              <w:left w:val="nil"/>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0,65</w:t>
            </w:r>
          </w:p>
        </w:tc>
      </w:tr>
    </w:tbl>
    <w:p w:rsidR="00807BA0" w:rsidRDefault="00807BA0" w:rsidP="008003BB">
      <w:pPr>
        <w:pStyle w:val="NEONormalny"/>
      </w:pPr>
    </w:p>
    <w:tbl>
      <w:tblPr>
        <w:tblW w:w="7460" w:type="dxa"/>
        <w:jc w:val="center"/>
        <w:tblCellMar>
          <w:left w:w="70" w:type="dxa"/>
          <w:right w:w="70" w:type="dxa"/>
        </w:tblCellMar>
        <w:tblLook w:val="04A0"/>
      </w:tblPr>
      <w:tblGrid>
        <w:gridCol w:w="4420"/>
        <w:gridCol w:w="1040"/>
        <w:gridCol w:w="760"/>
        <w:gridCol w:w="1240"/>
      </w:tblGrid>
      <w:tr w:rsidR="00807BA0" w:rsidRPr="00807BA0" w:rsidTr="00807BA0">
        <w:trPr>
          <w:trHeight w:val="1200"/>
          <w:jc w:val="center"/>
        </w:trPr>
        <w:tc>
          <w:tcPr>
            <w:tcW w:w="4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b/>
                <w:bCs/>
                <w:color w:val="000000"/>
                <w:szCs w:val="22"/>
                <w:lang w:eastAsia="pl-PL"/>
              </w:rPr>
            </w:pPr>
            <w:r w:rsidRPr="00807BA0">
              <w:rPr>
                <w:rFonts w:ascii="Calibri" w:hAnsi="Calibri" w:cs="Calibri"/>
                <w:b/>
                <w:bCs/>
                <w:color w:val="000000"/>
                <w:sz w:val="22"/>
                <w:szCs w:val="22"/>
                <w:lang w:eastAsia="pl-PL"/>
              </w:rPr>
              <w:t>Zasobnik 400 L</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Jednostka</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Wymagane parametry</w:t>
            </w:r>
          </w:p>
        </w:tc>
      </w:tr>
      <w:tr w:rsidR="00807BA0" w:rsidRPr="00807BA0" w:rsidTr="00807BA0">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left"/>
              <w:rPr>
                <w:rFonts w:ascii="Calibri" w:hAnsi="Calibri" w:cs="Calibri"/>
                <w:color w:val="000000"/>
                <w:szCs w:val="22"/>
                <w:lang w:eastAsia="pl-PL"/>
              </w:rPr>
            </w:pPr>
            <w:r w:rsidRPr="00807BA0">
              <w:rPr>
                <w:rFonts w:ascii="Calibri" w:hAnsi="Calibri" w:cs="Calibri"/>
                <w:color w:val="000000"/>
                <w:sz w:val="22"/>
                <w:szCs w:val="22"/>
                <w:lang w:eastAsia="pl-PL"/>
              </w:rPr>
              <w:t>pojemność magazynowa</w:t>
            </w:r>
          </w:p>
        </w:tc>
        <w:tc>
          <w:tcPr>
            <w:tcW w:w="104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l</w:t>
            </w:r>
          </w:p>
        </w:tc>
        <w:tc>
          <w:tcPr>
            <w:tcW w:w="760" w:type="dxa"/>
            <w:tcBorders>
              <w:top w:val="nil"/>
              <w:left w:val="nil"/>
              <w:bottom w:val="single" w:sz="4" w:space="0" w:color="auto"/>
              <w:right w:val="single" w:sz="4" w:space="0" w:color="auto"/>
            </w:tcBorders>
            <w:shd w:val="clear" w:color="auto" w:fill="auto"/>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min</w:t>
            </w:r>
          </w:p>
        </w:tc>
        <w:tc>
          <w:tcPr>
            <w:tcW w:w="124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354</w:t>
            </w:r>
          </w:p>
        </w:tc>
      </w:tr>
      <w:tr w:rsidR="00807BA0" w:rsidRPr="00807BA0" w:rsidTr="00807BA0">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left"/>
              <w:rPr>
                <w:rFonts w:ascii="Calibri" w:hAnsi="Calibri" w:cs="Calibri"/>
                <w:color w:val="000000"/>
                <w:szCs w:val="22"/>
                <w:lang w:eastAsia="pl-PL"/>
              </w:rPr>
            </w:pPr>
            <w:r w:rsidRPr="00807BA0">
              <w:rPr>
                <w:rFonts w:ascii="Calibri" w:hAnsi="Calibri" w:cs="Calibri"/>
                <w:color w:val="000000"/>
                <w:sz w:val="22"/>
                <w:szCs w:val="22"/>
                <w:lang w:eastAsia="pl-PL"/>
              </w:rPr>
              <w:t>wężownica solarna</w:t>
            </w:r>
          </w:p>
        </w:tc>
        <w:tc>
          <w:tcPr>
            <w:tcW w:w="104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w:t>
            </w:r>
          </w:p>
        </w:tc>
        <w:tc>
          <w:tcPr>
            <w:tcW w:w="76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min</w:t>
            </w:r>
          </w:p>
        </w:tc>
        <w:tc>
          <w:tcPr>
            <w:tcW w:w="124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tak</w:t>
            </w:r>
          </w:p>
        </w:tc>
      </w:tr>
      <w:tr w:rsidR="00807BA0" w:rsidRPr="00807BA0" w:rsidTr="00807BA0">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left"/>
              <w:rPr>
                <w:rFonts w:ascii="Calibri" w:hAnsi="Calibri" w:cs="Calibri"/>
                <w:color w:val="000000"/>
                <w:szCs w:val="22"/>
                <w:lang w:eastAsia="pl-PL"/>
              </w:rPr>
            </w:pPr>
            <w:r w:rsidRPr="00807BA0">
              <w:rPr>
                <w:rFonts w:ascii="Calibri" w:hAnsi="Calibri" w:cs="Calibri"/>
                <w:color w:val="000000"/>
                <w:sz w:val="22"/>
                <w:szCs w:val="22"/>
                <w:lang w:eastAsia="pl-PL"/>
              </w:rPr>
              <w:t>wężownica C.O.</w:t>
            </w:r>
          </w:p>
        </w:tc>
        <w:tc>
          <w:tcPr>
            <w:tcW w:w="104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w:t>
            </w:r>
          </w:p>
        </w:tc>
        <w:tc>
          <w:tcPr>
            <w:tcW w:w="76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min</w:t>
            </w:r>
          </w:p>
        </w:tc>
        <w:tc>
          <w:tcPr>
            <w:tcW w:w="124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tak</w:t>
            </w:r>
          </w:p>
        </w:tc>
      </w:tr>
      <w:tr w:rsidR="00807BA0" w:rsidRPr="00807BA0" w:rsidTr="00807BA0">
        <w:trPr>
          <w:trHeight w:val="360"/>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left"/>
              <w:rPr>
                <w:rFonts w:ascii="Calibri" w:hAnsi="Calibri" w:cs="Calibri"/>
                <w:color w:val="000000"/>
                <w:szCs w:val="22"/>
                <w:lang w:eastAsia="pl-PL"/>
              </w:rPr>
            </w:pPr>
            <w:r w:rsidRPr="00807BA0">
              <w:rPr>
                <w:rFonts w:ascii="Calibri" w:hAnsi="Calibri" w:cs="Calibri"/>
                <w:color w:val="000000"/>
                <w:sz w:val="22"/>
                <w:szCs w:val="22"/>
                <w:lang w:eastAsia="pl-PL"/>
              </w:rPr>
              <w:t xml:space="preserve">maksymalna temperatura pracy zbiornika </w:t>
            </w:r>
          </w:p>
        </w:tc>
        <w:tc>
          <w:tcPr>
            <w:tcW w:w="104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4"/>
                <w:lang w:eastAsia="pl-PL"/>
              </w:rPr>
            </w:pPr>
            <w:r w:rsidRPr="00807BA0">
              <w:rPr>
                <w:rFonts w:ascii="Calibri" w:hAnsi="Calibri" w:cs="Calibri"/>
                <w:color w:val="000000"/>
                <w:szCs w:val="24"/>
                <w:vertAlign w:val="superscript"/>
                <w:lang w:eastAsia="pl-PL"/>
              </w:rPr>
              <w:t>o</w:t>
            </w:r>
            <w:r w:rsidRPr="00807BA0">
              <w:rPr>
                <w:rFonts w:ascii="Calibri" w:hAnsi="Calibri" w:cs="Calibri"/>
                <w:color w:val="000000"/>
                <w:szCs w:val="24"/>
                <w:lang w:eastAsia="pl-PL"/>
              </w:rPr>
              <w:t>C</w:t>
            </w:r>
          </w:p>
        </w:tc>
        <w:tc>
          <w:tcPr>
            <w:tcW w:w="76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min</w:t>
            </w:r>
          </w:p>
        </w:tc>
        <w:tc>
          <w:tcPr>
            <w:tcW w:w="124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80</w:t>
            </w:r>
          </w:p>
        </w:tc>
      </w:tr>
      <w:tr w:rsidR="00807BA0" w:rsidRPr="00807BA0" w:rsidTr="00807BA0">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left"/>
              <w:rPr>
                <w:rFonts w:ascii="Calibri" w:hAnsi="Calibri" w:cs="Calibri"/>
                <w:color w:val="000000"/>
                <w:szCs w:val="22"/>
                <w:lang w:eastAsia="pl-PL"/>
              </w:rPr>
            </w:pPr>
            <w:r w:rsidRPr="00807BA0">
              <w:rPr>
                <w:rFonts w:ascii="Calibri" w:hAnsi="Calibri" w:cs="Calibri"/>
                <w:color w:val="000000"/>
                <w:sz w:val="22"/>
                <w:szCs w:val="22"/>
                <w:lang w:eastAsia="pl-PL"/>
              </w:rPr>
              <w:t>maksymalne ciśnienie robocze zbiornika</w:t>
            </w:r>
          </w:p>
        </w:tc>
        <w:tc>
          <w:tcPr>
            <w:tcW w:w="104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MPa</w:t>
            </w:r>
          </w:p>
        </w:tc>
        <w:tc>
          <w:tcPr>
            <w:tcW w:w="76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min</w:t>
            </w:r>
          </w:p>
        </w:tc>
        <w:tc>
          <w:tcPr>
            <w:tcW w:w="124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0,6</w:t>
            </w:r>
          </w:p>
        </w:tc>
      </w:tr>
      <w:tr w:rsidR="00807BA0" w:rsidRPr="00807BA0" w:rsidTr="00807BA0">
        <w:trPr>
          <w:trHeight w:val="360"/>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left"/>
              <w:rPr>
                <w:rFonts w:ascii="Calibri" w:hAnsi="Calibri" w:cs="Calibri"/>
                <w:color w:val="000000"/>
                <w:szCs w:val="22"/>
                <w:lang w:eastAsia="pl-PL"/>
              </w:rPr>
            </w:pPr>
            <w:r w:rsidRPr="00807BA0">
              <w:rPr>
                <w:rFonts w:ascii="Calibri" w:hAnsi="Calibri" w:cs="Calibri"/>
                <w:color w:val="000000"/>
                <w:sz w:val="22"/>
                <w:szCs w:val="22"/>
                <w:lang w:eastAsia="pl-PL"/>
              </w:rPr>
              <w:t>powierzchnia wymiennika solarnego</w:t>
            </w:r>
          </w:p>
        </w:tc>
        <w:tc>
          <w:tcPr>
            <w:tcW w:w="104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4"/>
                <w:lang w:eastAsia="pl-PL"/>
              </w:rPr>
            </w:pPr>
            <w:r w:rsidRPr="00807BA0">
              <w:rPr>
                <w:rFonts w:ascii="Calibri" w:hAnsi="Calibri" w:cs="Calibri"/>
                <w:color w:val="000000"/>
                <w:szCs w:val="24"/>
                <w:lang w:eastAsia="pl-PL"/>
              </w:rPr>
              <w:t>m</w:t>
            </w:r>
            <w:r w:rsidRPr="00807BA0">
              <w:rPr>
                <w:rFonts w:ascii="Calibri" w:hAnsi="Calibri" w:cs="Calibri"/>
                <w:color w:val="000000"/>
                <w:szCs w:val="24"/>
                <w:vertAlign w:val="superscript"/>
                <w:lang w:eastAsia="pl-PL"/>
              </w:rPr>
              <w:t>2</w:t>
            </w:r>
          </w:p>
        </w:tc>
        <w:tc>
          <w:tcPr>
            <w:tcW w:w="76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min</w:t>
            </w:r>
          </w:p>
        </w:tc>
        <w:tc>
          <w:tcPr>
            <w:tcW w:w="124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1,5</w:t>
            </w:r>
          </w:p>
        </w:tc>
      </w:tr>
      <w:tr w:rsidR="00807BA0" w:rsidRPr="00807BA0" w:rsidTr="00807BA0">
        <w:trPr>
          <w:trHeight w:val="360"/>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807BA0" w:rsidRPr="00807BA0" w:rsidRDefault="00807BA0" w:rsidP="00807BA0">
            <w:pPr>
              <w:spacing w:after="0" w:line="240" w:lineRule="auto"/>
              <w:jc w:val="left"/>
              <w:rPr>
                <w:rFonts w:ascii="Calibri" w:hAnsi="Calibri" w:cs="Calibri"/>
                <w:color w:val="000000"/>
                <w:szCs w:val="22"/>
                <w:lang w:eastAsia="pl-PL"/>
              </w:rPr>
            </w:pPr>
            <w:r w:rsidRPr="00807BA0">
              <w:rPr>
                <w:rFonts w:ascii="Calibri" w:hAnsi="Calibri" w:cs="Calibri"/>
                <w:color w:val="000000"/>
                <w:sz w:val="22"/>
                <w:szCs w:val="22"/>
                <w:lang w:eastAsia="pl-PL"/>
              </w:rPr>
              <w:t>powierzchnia wymiennika C.O.</w:t>
            </w:r>
          </w:p>
        </w:tc>
        <w:tc>
          <w:tcPr>
            <w:tcW w:w="104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4"/>
                <w:lang w:eastAsia="pl-PL"/>
              </w:rPr>
            </w:pPr>
            <w:r w:rsidRPr="00807BA0">
              <w:rPr>
                <w:rFonts w:ascii="Calibri" w:hAnsi="Calibri" w:cs="Calibri"/>
                <w:color w:val="000000"/>
                <w:szCs w:val="24"/>
                <w:lang w:eastAsia="pl-PL"/>
              </w:rPr>
              <w:t>m</w:t>
            </w:r>
            <w:r w:rsidRPr="00807BA0">
              <w:rPr>
                <w:rFonts w:ascii="Calibri" w:hAnsi="Calibri" w:cs="Calibri"/>
                <w:color w:val="000000"/>
                <w:szCs w:val="24"/>
                <w:vertAlign w:val="superscript"/>
                <w:lang w:eastAsia="pl-PL"/>
              </w:rPr>
              <w:t>2</w:t>
            </w:r>
          </w:p>
        </w:tc>
        <w:tc>
          <w:tcPr>
            <w:tcW w:w="76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min</w:t>
            </w:r>
          </w:p>
        </w:tc>
        <w:tc>
          <w:tcPr>
            <w:tcW w:w="1240" w:type="dxa"/>
            <w:tcBorders>
              <w:top w:val="nil"/>
              <w:left w:val="nil"/>
              <w:bottom w:val="single" w:sz="4" w:space="0" w:color="auto"/>
              <w:right w:val="single" w:sz="4" w:space="0" w:color="auto"/>
            </w:tcBorders>
            <w:shd w:val="clear" w:color="auto" w:fill="auto"/>
            <w:noWrap/>
            <w:vAlign w:val="center"/>
            <w:hideMark/>
          </w:tcPr>
          <w:p w:rsidR="00807BA0" w:rsidRPr="00807BA0" w:rsidRDefault="00807BA0" w:rsidP="00807BA0">
            <w:pPr>
              <w:spacing w:after="0" w:line="240" w:lineRule="auto"/>
              <w:jc w:val="center"/>
              <w:rPr>
                <w:rFonts w:ascii="Calibri" w:hAnsi="Calibri" w:cs="Calibri"/>
                <w:color w:val="000000"/>
                <w:szCs w:val="22"/>
                <w:lang w:eastAsia="pl-PL"/>
              </w:rPr>
            </w:pPr>
            <w:r w:rsidRPr="00807BA0">
              <w:rPr>
                <w:rFonts w:ascii="Calibri" w:hAnsi="Calibri" w:cs="Calibri"/>
                <w:color w:val="000000"/>
                <w:sz w:val="22"/>
                <w:szCs w:val="22"/>
                <w:lang w:eastAsia="pl-PL"/>
              </w:rPr>
              <w:t>0,9</w:t>
            </w:r>
          </w:p>
        </w:tc>
      </w:tr>
    </w:tbl>
    <w:p w:rsidR="00807BA0" w:rsidRPr="009D59D6" w:rsidRDefault="00807BA0" w:rsidP="008003BB">
      <w:pPr>
        <w:pStyle w:val="NEONormalny"/>
      </w:pPr>
    </w:p>
    <w:p w:rsidR="008003BB" w:rsidRPr="009D59D6" w:rsidRDefault="008003BB" w:rsidP="008003BB">
      <w:pPr>
        <w:pStyle w:val="NEO1111"/>
      </w:pPr>
      <w:bookmarkStart w:id="200" w:name="_Toc419704108"/>
      <w:bookmarkStart w:id="201" w:name="_Toc450827725"/>
      <w:bookmarkStart w:id="202" w:name="_Toc450884933"/>
      <w:bookmarkStart w:id="203" w:name="_Toc453664111"/>
      <w:bookmarkStart w:id="204" w:name="_Toc461633587"/>
      <w:bookmarkStart w:id="205" w:name="_Toc462911439"/>
      <w:bookmarkStart w:id="206" w:name="_Toc24617541"/>
      <w:bookmarkStart w:id="207" w:name="_Toc35930419"/>
      <w:r w:rsidRPr="009D59D6">
        <w:t>Naczynia wzbiorcze</w:t>
      </w:r>
      <w:bookmarkEnd w:id="200"/>
      <w:bookmarkEnd w:id="201"/>
      <w:bookmarkEnd w:id="202"/>
      <w:bookmarkEnd w:id="203"/>
      <w:bookmarkEnd w:id="204"/>
      <w:bookmarkEnd w:id="205"/>
      <w:bookmarkEnd w:id="206"/>
      <w:bookmarkEnd w:id="207"/>
    </w:p>
    <w:p w:rsidR="008003BB" w:rsidRPr="009D59D6" w:rsidRDefault="008003BB" w:rsidP="008003BB">
      <w:pPr>
        <w:pStyle w:val="NEONormalny"/>
      </w:pPr>
      <w:r w:rsidRPr="009D59D6">
        <w:t>Należy dobrać naczynie wzbiorcze do instalacji solarnej oraz wody użytkowej. Pojemność użytkowa naczynia wzbiorczego powinna zostać dobrana w oparciu o pojemność instalacji oraz parametry jej pracy. Należy zastosować naczynie ciśnieniowe przeponowe przeznaczone do instalacji solarnych oraz do wody użytkowej.</w:t>
      </w:r>
    </w:p>
    <w:p w:rsidR="008003BB" w:rsidRPr="009D59D6" w:rsidRDefault="008003BB" w:rsidP="008003BB">
      <w:pPr>
        <w:pStyle w:val="NEO1111"/>
      </w:pPr>
      <w:bookmarkStart w:id="208" w:name="_Toc419704109"/>
      <w:bookmarkStart w:id="209" w:name="_Toc450827726"/>
      <w:bookmarkStart w:id="210" w:name="_Toc450884934"/>
      <w:bookmarkStart w:id="211" w:name="_Toc453664112"/>
      <w:bookmarkStart w:id="212" w:name="_Toc461633589"/>
      <w:bookmarkStart w:id="213" w:name="_Toc462911441"/>
      <w:bookmarkStart w:id="214" w:name="_Toc24617543"/>
      <w:bookmarkStart w:id="215" w:name="_Toc35930420"/>
      <w:r w:rsidRPr="009D59D6">
        <w:lastRenderedPageBreak/>
        <w:t>Rurociągi</w:t>
      </w:r>
      <w:bookmarkEnd w:id="208"/>
      <w:r w:rsidRPr="009D59D6">
        <w:t xml:space="preserve"> oraz izolacja</w:t>
      </w:r>
      <w:bookmarkEnd w:id="209"/>
      <w:bookmarkEnd w:id="210"/>
      <w:bookmarkEnd w:id="211"/>
      <w:bookmarkEnd w:id="212"/>
      <w:bookmarkEnd w:id="213"/>
      <w:bookmarkEnd w:id="214"/>
      <w:bookmarkEnd w:id="215"/>
    </w:p>
    <w:p w:rsidR="008003BB" w:rsidRPr="009D59D6" w:rsidRDefault="008003BB" w:rsidP="008003BB">
      <w:pPr>
        <w:pStyle w:val="NEONormalny"/>
      </w:pPr>
      <w:bookmarkStart w:id="216" w:name="_Toc419704110"/>
      <w:bookmarkStart w:id="217" w:name="_Toc450827727"/>
      <w:bookmarkStart w:id="218" w:name="_Toc450884935"/>
      <w:bookmarkStart w:id="219" w:name="_Toc453664113"/>
      <w:bookmarkStart w:id="220" w:name="_Toc461633590"/>
      <w:r w:rsidRPr="009D59D6">
        <w:t>Do wykonania przewodów hydraulicznych przeznaczonych do transportu cieczy solarnej należy zastosować fabrycznie preizolowane, elastyczne rury wykonane ze stali nierdzewnej w wersji do instalacji solarnych z izolacją. Przewody hydrauliczne powinny być poprowadzone nieprzerwanie na całej długości, tj. bez połączeń pośrednich wraz z izolacją od kolektora do pomieszczenia technicznego, gdzie zainstalowany będzie podgrzewacz ciepłej wody użytkowej, pompa czynnika solarnego oraz pozostała armatura.</w:t>
      </w:r>
    </w:p>
    <w:p w:rsidR="008003BB" w:rsidRPr="009D59D6" w:rsidRDefault="008003BB" w:rsidP="008003BB">
      <w:pPr>
        <w:pStyle w:val="NEONormalny"/>
      </w:pPr>
      <w:r w:rsidRPr="009D59D6">
        <w:t>Fragmenty przewodów hydraulicznych prowadzonych ponad dachem należy wykonać z rur w izolacji z folią ochronną. Izolacja cieplna preizolowanych przewodów hydraulicznych powinna być pokryta zewnętrznym płaszczem ochronnym odpornym na działanie czynników zewnętrznych jak promieniowanie UV, insekty, gryzonie oraz ptaki.</w:t>
      </w:r>
    </w:p>
    <w:p w:rsidR="008003BB" w:rsidRPr="009D59D6" w:rsidRDefault="008003BB" w:rsidP="008003BB">
      <w:pPr>
        <w:pStyle w:val="NEONormalny"/>
      </w:pPr>
      <w:r w:rsidRPr="009D59D6">
        <w:t xml:space="preserve">Izolacja przewodów hydraulicznych (rur) instalacji solarnej powinna być, odporna na niską i wysoka temperaturę. Preizolowane przewody hydrauliczne powinny zawierać fabrycznie zabudowany przewód elektryczny do polaczenia regulatora instalacji solarnej z czujnikiem temperatury cieczy solarnej w kolektorze. </w:t>
      </w:r>
      <w:bookmarkEnd w:id="216"/>
    </w:p>
    <w:p w:rsidR="008003BB" w:rsidRPr="009D59D6" w:rsidRDefault="008003BB" w:rsidP="008003BB">
      <w:pPr>
        <w:pStyle w:val="NEONormalny"/>
      </w:pPr>
      <w:r w:rsidRPr="009D59D6">
        <w:t xml:space="preserve">Czynnik roboczy nie może być szkodliwy dla użytkowników (w przypadku rozszczelnienia instalacji), a zarazem zapewniać prawidłową pracę instalacji w skrajnych warunkach temperaturowych (nie zmienia stanu skupienia). Jego ilość powinna być dostosowana do długości instalacji. Przewody po stronie wodnej należy wykonać z materiałów dostosowanych do ciśnienia oraz temperatury panującej w instalacji a także odpowiednich pod kątem przeznaczenia transportowanego medium. Rury należy zabezpieczyć izolacją zgodną z obowiązującymi warunkami technicznymi. </w:t>
      </w:r>
    </w:p>
    <w:p w:rsidR="008003BB" w:rsidRPr="009D59D6" w:rsidRDefault="008003BB" w:rsidP="008003BB">
      <w:pPr>
        <w:pStyle w:val="NEO1111"/>
      </w:pPr>
      <w:bookmarkStart w:id="221" w:name="_Toc462911442"/>
      <w:bookmarkStart w:id="222" w:name="_Toc24617544"/>
      <w:bookmarkStart w:id="223" w:name="_Toc35930421"/>
      <w:r w:rsidRPr="009D59D6">
        <w:t>Armatura</w:t>
      </w:r>
      <w:bookmarkEnd w:id="217"/>
      <w:bookmarkEnd w:id="218"/>
      <w:bookmarkEnd w:id="219"/>
      <w:bookmarkEnd w:id="220"/>
      <w:bookmarkEnd w:id="221"/>
      <w:bookmarkEnd w:id="222"/>
      <w:bookmarkEnd w:id="223"/>
    </w:p>
    <w:p w:rsidR="008003BB" w:rsidRPr="009D59D6" w:rsidRDefault="008003BB" w:rsidP="008003BB">
      <w:pPr>
        <w:pStyle w:val="NEONormalny"/>
      </w:pPr>
      <w:bookmarkStart w:id="224" w:name="_Toc449703534"/>
      <w:bookmarkStart w:id="225" w:name="_Toc450827728"/>
      <w:bookmarkStart w:id="226" w:name="_Toc450884936"/>
      <w:bookmarkStart w:id="227" w:name="_Toc453664114"/>
      <w:bookmarkStart w:id="228" w:name="_Toc461633591"/>
      <w:r w:rsidRPr="009D59D6">
        <w:t>Jako armaturę odcinającą na rurociągach glikolowych należy zamontować zawory kulowe przystosowane do pracy z czynnikiem glikolowym i odporne na temp. 150°C.</w:t>
      </w:r>
    </w:p>
    <w:p w:rsidR="008003BB" w:rsidRPr="009D59D6" w:rsidRDefault="008003BB" w:rsidP="008003BB">
      <w:pPr>
        <w:pStyle w:val="NEONormalny"/>
      </w:pPr>
      <w:r w:rsidRPr="009D59D6">
        <w:t>Armatura kontrolno-pomiarowa wchodzi w skład zestawu pompowego.</w:t>
      </w:r>
    </w:p>
    <w:p w:rsidR="008003BB" w:rsidRPr="009D59D6" w:rsidRDefault="008003BB" w:rsidP="008003BB">
      <w:pPr>
        <w:pStyle w:val="NEONormalny"/>
      </w:pPr>
      <w:r w:rsidRPr="009D59D6">
        <w:t xml:space="preserve">Napełnianie instalacji płynem solarnym, przy użyciu specjalistycznego urządzenia napełniającego dokonuje firma instalatorska. Zalecane ciśnienie instalacji 3 bar. Napełnienie instalacji może się odbyć jedynie w momencie, gdy kolektory nie są nagrzane i nie są poddane działaniu promieni słonecznych. Próba napełnienia kolektora przy pełnym nasłonecznieniu może spowodować zniszczenie urządzenia. Armatura po stronie wodnej powinna zawierać takie elementy instalacji jak zawory odcinające, zwrotne, </w:t>
      </w:r>
      <w:r w:rsidRPr="009D59D6">
        <w:lastRenderedPageBreak/>
        <w:t xml:space="preserve">spustowe reduktor ciśnienia, zawór termostatyczny trójdrogowy do regulacji temp c.w.u., zawór bezpieczeństwa, manometr. </w:t>
      </w:r>
    </w:p>
    <w:p w:rsidR="008003BB" w:rsidRPr="009D59D6" w:rsidRDefault="008003BB" w:rsidP="008003BB">
      <w:pPr>
        <w:pStyle w:val="NEO1111"/>
      </w:pPr>
      <w:bookmarkStart w:id="229" w:name="_Toc462911443"/>
      <w:bookmarkStart w:id="230" w:name="_Toc24617545"/>
      <w:bookmarkStart w:id="231" w:name="_Toc35930422"/>
      <w:r w:rsidRPr="009D59D6">
        <w:t>Pomiar ciepła uzyskanego z instalacji solarnej</w:t>
      </w:r>
      <w:bookmarkEnd w:id="224"/>
      <w:bookmarkEnd w:id="225"/>
      <w:bookmarkEnd w:id="226"/>
      <w:bookmarkEnd w:id="227"/>
      <w:bookmarkEnd w:id="228"/>
      <w:bookmarkEnd w:id="229"/>
      <w:bookmarkEnd w:id="230"/>
      <w:bookmarkEnd w:id="231"/>
    </w:p>
    <w:p w:rsidR="008003BB" w:rsidRPr="009D59D6" w:rsidRDefault="008003BB" w:rsidP="008003BB">
      <w:pPr>
        <w:pStyle w:val="NEONormalny"/>
      </w:pPr>
      <w:bookmarkStart w:id="232" w:name="_Toc450827729"/>
      <w:bookmarkStart w:id="233" w:name="_Toc450884937"/>
      <w:bookmarkStart w:id="234" w:name="_Toc453664115"/>
      <w:bookmarkStart w:id="235" w:name="_Toc461633592"/>
      <w:bookmarkStart w:id="236" w:name="_Toc462911444"/>
      <w:r w:rsidRPr="009D59D6">
        <w:t>W celu rejestrowania pomiaru ciepła uzyskiwanego przez instalację solarną, należy przewidzieć regulator grupy solarnej z funkcją pomiaru ciepła współpracujący z przepływomierzem wbudowanym w grupę. Dopuszcza się urządzenie zewnętrzne.</w:t>
      </w:r>
    </w:p>
    <w:p w:rsidR="008003BB" w:rsidRPr="009D59D6" w:rsidRDefault="008003BB" w:rsidP="008003BB">
      <w:pPr>
        <w:pStyle w:val="NEO1111"/>
      </w:pPr>
      <w:bookmarkStart w:id="237" w:name="_Toc24617546"/>
      <w:bookmarkStart w:id="238" w:name="_Toc35930423"/>
      <w:r w:rsidRPr="009D59D6">
        <w:t>Czynnik roboczy</w:t>
      </w:r>
      <w:bookmarkEnd w:id="232"/>
      <w:bookmarkEnd w:id="233"/>
      <w:bookmarkEnd w:id="234"/>
      <w:bookmarkEnd w:id="235"/>
      <w:bookmarkEnd w:id="236"/>
      <w:bookmarkEnd w:id="237"/>
      <w:bookmarkEnd w:id="238"/>
    </w:p>
    <w:p w:rsidR="008003BB" w:rsidRPr="009D59D6" w:rsidRDefault="008003BB" w:rsidP="008003BB">
      <w:pPr>
        <w:pStyle w:val="NEONormalny"/>
      </w:pPr>
      <w:r w:rsidRPr="009D59D6">
        <w:t>Czynnik roboczy nie może być szkodliwy dla użytkowników (w przypadku rozszczelnienia instalacji), a zarazem zapewniać prawidłową pracę instalacji w skrajnych warunkach temperaturowych (nie zmienia stanu skupienia). Jego ilość powinna być dostosowana do długości instalacji.</w:t>
      </w:r>
    </w:p>
    <w:p w:rsidR="008003BB" w:rsidRPr="009D59D6" w:rsidRDefault="008003BB" w:rsidP="008003BB">
      <w:pPr>
        <w:pStyle w:val="NEO111"/>
      </w:pPr>
      <w:bookmarkStart w:id="239" w:name="_Toc462911416"/>
      <w:bookmarkStart w:id="240" w:name="_Toc531072429"/>
      <w:bookmarkStart w:id="241" w:name="_Toc533148453"/>
      <w:bookmarkStart w:id="242" w:name="_Toc35930424"/>
      <w:r w:rsidRPr="009D59D6">
        <w:t>Budowa mikroinstalacji fotowoltaiczn</w:t>
      </w:r>
      <w:bookmarkEnd w:id="239"/>
      <w:bookmarkEnd w:id="240"/>
      <w:bookmarkEnd w:id="241"/>
      <w:r w:rsidRPr="009D59D6">
        <w:t>ych</w:t>
      </w:r>
      <w:bookmarkEnd w:id="242"/>
    </w:p>
    <w:p w:rsidR="008003BB" w:rsidRPr="009D59D6" w:rsidRDefault="008003BB" w:rsidP="008003BB">
      <w:pPr>
        <w:pStyle w:val="NEO1111"/>
      </w:pPr>
      <w:bookmarkStart w:id="243" w:name="_Toc531072430"/>
      <w:bookmarkStart w:id="244" w:name="_Toc533148454"/>
      <w:bookmarkStart w:id="245" w:name="_Toc35930425"/>
      <w:r w:rsidRPr="009D59D6">
        <w:t>Wymagania ogólne</w:t>
      </w:r>
      <w:bookmarkEnd w:id="243"/>
      <w:bookmarkEnd w:id="244"/>
      <w:bookmarkEnd w:id="245"/>
    </w:p>
    <w:p w:rsidR="008003BB" w:rsidRPr="009D59D6" w:rsidRDefault="008003BB" w:rsidP="008003BB">
      <w:pPr>
        <w:pStyle w:val="NEONormalny"/>
      </w:pPr>
      <w:r w:rsidRPr="009D59D6">
        <w:t>Przedmiotem zamówienia jest budowa mikroinstalacji fotowoltaicznych wraz z infrastrukturą towarzyszącą, przyłączeniem do wewnętrznych instalacji elektrycznych obiektów, uruchomieniem instalacji oraz przygotowanie niezbędnych dokumentów dla użytkownika w celu dokonania zgłoszenia przyłączenia mikroinstalacji do OSD.</w:t>
      </w:r>
    </w:p>
    <w:p w:rsidR="008003BB" w:rsidRPr="009D59D6" w:rsidRDefault="008003BB" w:rsidP="008003BB">
      <w:pPr>
        <w:pStyle w:val="NEONormalny"/>
      </w:pPr>
      <w:r w:rsidRPr="009D59D6">
        <w:t>Systemy PV muszą przede wszystkim produkować energię elektryczną na potrzeby własne poszczególnych obiektów, przy czym moce zainstalowane każdego zestawu PV nie mogą przekraczać mocy przyłączeniowych odpowiadających im budynków.</w:t>
      </w:r>
    </w:p>
    <w:p w:rsidR="008003BB" w:rsidRPr="009D59D6" w:rsidRDefault="008003BB" w:rsidP="008003BB">
      <w:pPr>
        <w:pStyle w:val="NEONormalny"/>
      </w:pPr>
      <w:r w:rsidRPr="009D59D6">
        <w:t>Na etapie realizacji robót budowlanych należy uwzględnić przede wszystkim poniższe uwarunkowania:</w:t>
      </w:r>
    </w:p>
    <w:p w:rsidR="008003BB" w:rsidRPr="009D59D6" w:rsidRDefault="008003BB" w:rsidP="008003BB">
      <w:pPr>
        <w:pStyle w:val="NEOmylniki"/>
      </w:pPr>
      <w:r w:rsidRPr="009D59D6">
        <w:t>kąt nachylenia paneli powinien być niezmienny dla ekspozycji modułu i musi uwzględniać szerokość geograficzną obiektu</w:t>
      </w:r>
    </w:p>
    <w:p w:rsidR="008003BB" w:rsidRPr="009D59D6" w:rsidRDefault="008003BB" w:rsidP="008003BB">
      <w:pPr>
        <w:pStyle w:val="NEOmylniki"/>
      </w:pPr>
      <w:r w:rsidRPr="009D59D6">
        <w:t>panele muszą być zorientowane jak najbardziej w kierunku południowym</w:t>
      </w:r>
    </w:p>
    <w:p w:rsidR="008003BB" w:rsidRPr="009D59D6" w:rsidRDefault="008003BB" w:rsidP="008003BB">
      <w:pPr>
        <w:pStyle w:val="NEOmylniki"/>
      </w:pPr>
      <w:r w:rsidRPr="009D59D6">
        <w:t>panele nie powinny podlegać zacienieniu przez inne obiekty (kominy, anteny, etc.) oraz przez inne panele</w:t>
      </w:r>
    </w:p>
    <w:p w:rsidR="008003BB" w:rsidRPr="009D59D6" w:rsidRDefault="008003BB" w:rsidP="008003BB">
      <w:pPr>
        <w:pStyle w:val="NEOmylniki"/>
      </w:pPr>
      <w:r w:rsidRPr="009D59D6">
        <w:t>rozmieszczenie paneli i konfiguracja połączeń musi zapewniać jak największy uzysk energii</w:t>
      </w:r>
    </w:p>
    <w:p w:rsidR="008003BB" w:rsidRPr="009D59D6" w:rsidRDefault="008003BB" w:rsidP="008003BB">
      <w:pPr>
        <w:pStyle w:val="NEOmylniki"/>
      </w:pPr>
      <w:r w:rsidRPr="009D59D6">
        <w:t>rozmieszczenie paneli musi pozwalać na swobodny i bezpieczny dostęp eksploatacyjny i serwisowy do każdego panela</w:t>
      </w:r>
    </w:p>
    <w:p w:rsidR="008003BB" w:rsidRPr="009D59D6" w:rsidRDefault="008003BB" w:rsidP="008003BB">
      <w:pPr>
        <w:pStyle w:val="NEO1111"/>
      </w:pPr>
      <w:bookmarkStart w:id="246" w:name="_Toc450827710"/>
      <w:bookmarkStart w:id="247" w:name="_Toc450884918"/>
      <w:bookmarkStart w:id="248" w:name="_Toc453664095"/>
      <w:bookmarkStart w:id="249" w:name="_Toc461633571"/>
      <w:bookmarkStart w:id="250" w:name="_Toc462911422"/>
      <w:bookmarkStart w:id="251" w:name="_Toc531072431"/>
      <w:bookmarkStart w:id="252" w:name="_Toc533148455"/>
      <w:bookmarkStart w:id="253" w:name="_Toc35930426"/>
      <w:r w:rsidRPr="009D59D6">
        <w:lastRenderedPageBreak/>
        <w:t>Wymagania dla paneli fotowoltaiczn</w:t>
      </w:r>
      <w:bookmarkEnd w:id="246"/>
      <w:bookmarkEnd w:id="247"/>
      <w:bookmarkEnd w:id="248"/>
      <w:bookmarkEnd w:id="249"/>
      <w:bookmarkEnd w:id="250"/>
      <w:r w:rsidRPr="009D59D6">
        <w:t>ych</w:t>
      </w:r>
      <w:bookmarkEnd w:id="251"/>
      <w:bookmarkEnd w:id="252"/>
      <w:bookmarkEnd w:id="253"/>
    </w:p>
    <w:p w:rsidR="008003BB" w:rsidRPr="009D59D6" w:rsidRDefault="008003BB" w:rsidP="008003BB">
      <w:pPr>
        <w:pStyle w:val="NEONormalny"/>
      </w:pPr>
      <w:r w:rsidRPr="009D59D6">
        <w:t>Zamawiający w stosunku do paneli fotowoltaicznych określa następujące graniczne wymagania dla parametrów technicznych:</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080"/>
        <w:gridCol w:w="1180"/>
        <w:gridCol w:w="582"/>
        <w:gridCol w:w="2378"/>
      </w:tblGrid>
      <w:tr w:rsidR="00884502" w:rsidRPr="00884502" w:rsidTr="00884502">
        <w:trPr>
          <w:trHeight w:val="600"/>
          <w:jc w:val="center"/>
        </w:trPr>
        <w:tc>
          <w:tcPr>
            <w:tcW w:w="5080" w:type="dxa"/>
            <w:shd w:val="clear" w:color="auto" w:fill="auto"/>
            <w:noWrap/>
            <w:vAlign w:val="center"/>
            <w:hideMark/>
          </w:tcPr>
          <w:p w:rsidR="00884502" w:rsidRPr="00884502" w:rsidRDefault="00884502" w:rsidP="00884502">
            <w:pPr>
              <w:spacing w:after="0" w:line="240" w:lineRule="auto"/>
              <w:jc w:val="center"/>
              <w:rPr>
                <w:rFonts w:ascii="Calibri" w:hAnsi="Calibri" w:cs="Calibri"/>
                <w:b/>
                <w:bCs/>
                <w:color w:val="000000"/>
                <w:szCs w:val="22"/>
                <w:lang w:eastAsia="pl-PL"/>
              </w:rPr>
            </w:pPr>
            <w:r w:rsidRPr="00884502">
              <w:rPr>
                <w:rFonts w:ascii="Calibri" w:hAnsi="Calibri" w:cs="Calibri"/>
                <w:b/>
                <w:bCs/>
                <w:color w:val="000000"/>
                <w:sz w:val="22"/>
                <w:szCs w:val="22"/>
                <w:lang w:eastAsia="pl-PL"/>
              </w:rPr>
              <w:t>Panele fotowoltaiczne</w:t>
            </w:r>
          </w:p>
        </w:tc>
        <w:tc>
          <w:tcPr>
            <w:tcW w:w="1180"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jednostka</w:t>
            </w:r>
          </w:p>
        </w:tc>
        <w:tc>
          <w:tcPr>
            <w:tcW w:w="2960" w:type="dxa"/>
            <w:gridSpan w:val="2"/>
            <w:shd w:val="clear" w:color="auto" w:fill="auto"/>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Wymagane parametry</w:t>
            </w:r>
          </w:p>
        </w:tc>
      </w:tr>
      <w:tr w:rsidR="00884502" w:rsidRPr="00884502" w:rsidTr="00884502">
        <w:trPr>
          <w:trHeight w:val="300"/>
          <w:jc w:val="center"/>
        </w:trPr>
        <w:tc>
          <w:tcPr>
            <w:tcW w:w="5080" w:type="dxa"/>
            <w:shd w:val="clear" w:color="auto" w:fill="auto"/>
            <w:noWrap/>
            <w:vAlign w:val="bottom"/>
            <w:hideMark/>
          </w:tcPr>
          <w:p w:rsidR="00884502" w:rsidRPr="00884502" w:rsidRDefault="00884502" w:rsidP="00884502">
            <w:pPr>
              <w:spacing w:after="0" w:line="240" w:lineRule="auto"/>
              <w:jc w:val="left"/>
              <w:rPr>
                <w:rFonts w:ascii="Calibri" w:hAnsi="Calibri" w:cs="Calibri"/>
                <w:color w:val="000000"/>
                <w:szCs w:val="22"/>
                <w:lang w:eastAsia="pl-PL"/>
              </w:rPr>
            </w:pPr>
            <w:r w:rsidRPr="00884502">
              <w:rPr>
                <w:rFonts w:ascii="Calibri" w:hAnsi="Calibri" w:cs="Calibri"/>
                <w:color w:val="000000"/>
                <w:sz w:val="22"/>
                <w:szCs w:val="22"/>
                <w:lang w:eastAsia="pl-PL"/>
              </w:rPr>
              <w:t>technologia</w:t>
            </w:r>
          </w:p>
        </w:tc>
        <w:tc>
          <w:tcPr>
            <w:tcW w:w="1180"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w:t>
            </w:r>
          </w:p>
        </w:tc>
        <w:tc>
          <w:tcPr>
            <w:tcW w:w="582"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w:t>
            </w:r>
          </w:p>
        </w:tc>
        <w:tc>
          <w:tcPr>
            <w:tcW w:w="2378"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rPr>
            </w:pPr>
            <w:r>
              <w:rPr>
                <w:rFonts w:ascii="Calibri" w:hAnsi="Calibri" w:cs="Calibri"/>
                <w:color w:val="000000"/>
                <w:sz w:val="22"/>
                <w:szCs w:val="22"/>
              </w:rPr>
              <w:t>HALF-CUT</w:t>
            </w:r>
          </w:p>
        </w:tc>
      </w:tr>
      <w:tr w:rsidR="00884502" w:rsidRPr="00884502" w:rsidTr="00884502">
        <w:trPr>
          <w:trHeight w:val="300"/>
          <w:jc w:val="center"/>
        </w:trPr>
        <w:tc>
          <w:tcPr>
            <w:tcW w:w="5080" w:type="dxa"/>
            <w:shd w:val="clear" w:color="auto" w:fill="auto"/>
            <w:noWrap/>
            <w:vAlign w:val="bottom"/>
            <w:hideMark/>
          </w:tcPr>
          <w:p w:rsidR="00884502" w:rsidRPr="00884502" w:rsidRDefault="00884502" w:rsidP="00884502">
            <w:pPr>
              <w:spacing w:after="0" w:line="240" w:lineRule="auto"/>
              <w:jc w:val="left"/>
              <w:rPr>
                <w:rFonts w:ascii="Calibri" w:hAnsi="Calibri" w:cs="Calibri"/>
                <w:color w:val="000000"/>
                <w:szCs w:val="22"/>
                <w:lang w:eastAsia="pl-PL"/>
              </w:rPr>
            </w:pPr>
            <w:r w:rsidRPr="00884502">
              <w:rPr>
                <w:rFonts w:ascii="Calibri" w:hAnsi="Calibri" w:cs="Calibri"/>
                <w:color w:val="000000"/>
                <w:sz w:val="22"/>
                <w:szCs w:val="22"/>
                <w:lang w:eastAsia="pl-PL"/>
              </w:rPr>
              <w:t>moc panelu Pmpp</w:t>
            </w:r>
          </w:p>
        </w:tc>
        <w:tc>
          <w:tcPr>
            <w:tcW w:w="1180"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W</w:t>
            </w:r>
          </w:p>
        </w:tc>
        <w:tc>
          <w:tcPr>
            <w:tcW w:w="582"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min</w:t>
            </w:r>
          </w:p>
        </w:tc>
        <w:tc>
          <w:tcPr>
            <w:tcW w:w="2378"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440</w:t>
            </w:r>
          </w:p>
        </w:tc>
      </w:tr>
      <w:tr w:rsidR="00884502" w:rsidRPr="00884502" w:rsidTr="00F65682">
        <w:trPr>
          <w:trHeight w:val="300"/>
          <w:jc w:val="center"/>
        </w:trPr>
        <w:tc>
          <w:tcPr>
            <w:tcW w:w="5080" w:type="dxa"/>
            <w:shd w:val="clear" w:color="auto" w:fill="auto"/>
            <w:noWrap/>
            <w:vAlign w:val="bottom"/>
          </w:tcPr>
          <w:p w:rsidR="00884502" w:rsidRPr="00884502" w:rsidRDefault="00F65682" w:rsidP="00884502">
            <w:pPr>
              <w:spacing w:after="0" w:line="240" w:lineRule="auto"/>
              <w:jc w:val="left"/>
              <w:rPr>
                <w:rFonts w:ascii="Calibri" w:hAnsi="Calibri" w:cs="Calibri"/>
                <w:color w:val="000000"/>
                <w:szCs w:val="22"/>
                <w:lang w:eastAsia="pl-PL"/>
              </w:rPr>
            </w:pPr>
            <w:r>
              <w:rPr>
                <w:rFonts w:ascii="Calibri" w:hAnsi="Calibri" w:cs="Calibri"/>
                <w:color w:val="000000"/>
                <w:sz w:val="22"/>
                <w:szCs w:val="22"/>
                <w:lang w:eastAsia="pl-PL"/>
              </w:rPr>
              <w:t>Współczynnik wypełnienia</w:t>
            </w:r>
          </w:p>
        </w:tc>
        <w:tc>
          <w:tcPr>
            <w:tcW w:w="1180" w:type="dxa"/>
            <w:shd w:val="clear" w:color="auto" w:fill="auto"/>
            <w:noWrap/>
            <w:vAlign w:val="center"/>
          </w:tcPr>
          <w:p w:rsidR="00884502" w:rsidRPr="00884502" w:rsidRDefault="00F65682" w:rsidP="00884502">
            <w:pPr>
              <w:spacing w:after="0" w:line="240" w:lineRule="auto"/>
              <w:jc w:val="center"/>
              <w:rPr>
                <w:rFonts w:ascii="Calibri" w:hAnsi="Calibri" w:cs="Calibri"/>
                <w:color w:val="000000"/>
                <w:szCs w:val="22"/>
                <w:lang w:eastAsia="pl-PL"/>
              </w:rPr>
            </w:pPr>
            <w:r>
              <w:rPr>
                <w:rFonts w:ascii="Calibri" w:hAnsi="Calibri" w:cs="Calibri"/>
                <w:color w:val="000000"/>
                <w:sz w:val="22"/>
                <w:szCs w:val="22"/>
                <w:lang w:eastAsia="pl-PL"/>
              </w:rPr>
              <w:t>-</w:t>
            </w:r>
          </w:p>
        </w:tc>
        <w:tc>
          <w:tcPr>
            <w:tcW w:w="582" w:type="dxa"/>
            <w:shd w:val="clear" w:color="auto" w:fill="auto"/>
            <w:noWrap/>
            <w:vAlign w:val="center"/>
          </w:tcPr>
          <w:p w:rsidR="00884502" w:rsidRPr="00884502" w:rsidRDefault="00F65682" w:rsidP="00884502">
            <w:pPr>
              <w:spacing w:after="0" w:line="240" w:lineRule="auto"/>
              <w:jc w:val="center"/>
              <w:rPr>
                <w:rFonts w:ascii="Calibri" w:hAnsi="Calibri" w:cs="Calibri"/>
                <w:color w:val="000000"/>
                <w:szCs w:val="22"/>
                <w:lang w:eastAsia="pl-PL"/>
              </w:rPr>
            </w:pPr>
            <w:r>
              <w:rPr>
                <w:rFonts w:ascii="Calibri" w:hAnsi="Calibri" w:cs="Calibri"/>
                <w:color w:val="000000"/>
                <w:sz w:val="22"/>
                <w:szCs w:val="22"/>
                <w:lang w:eastAsia="pl-PL"/>
              </w:rPr>
              <w:t>Min</w:t>
            </w:r>
          </w:p>
        </w:tc>
        <w:tc>
          <w:tcPr>
            <w:tcW w:w="2378" w:type="dxa"/>
            <w:shd w:val="clear" w:color="auto" w:fill="auto"/>
            <w:noWrap/>
            <w:vAlign w:val="center"/>
          </w:tcPr>
          <w:p w:rsidR="00884502" w:rsidRPr="00884502" w:rsidRDefault="00F65682" w:rsidP="00884502">
            <w:pPr>
              <w:spacing w:after="0" w:line="240" w:lineRule="auto"/>
              <w:jc w:val="center"/>
              <w:rPr>
                <w:rFonts w:ascii="Calibri" w:hAnsi="Calibri" w:cs="Calibri"/>
                <w:color w:val="000000"/>
                <w:szCs w:val="22"/>
                <w:lang w:eastAsia="pl-PL"/>
              </w:rPr>
            </w:pPr>
            <w:r>
              <w:rPr>
                <w:rFonts w:ascii="Calibri" w:hAnsi="Calibri" w:cs="Calibri"/>
                <w:color w:val="000000"/>
                <w:sz w:val="22"/>
                <w:szCs w:val="22"/>
                <w:lang w:eastAsia="pl-PL"/>
              </w:rPr>
              <w:t>0,77</w:t>
            </w:r>
          </w:p>
        </w:tc>
      </w:tr>
      <w:tr w:rsidR="00884502" w:rsidRPr="00884502" w:rsidTr="00884502">
        <w:trPr>
          <w:trHeight w:val="300"/>
          <w:jc w:val="center"/>
        </w:trPr>
        <w:tc>
          <w:tcPr>
            <w:tcW w:w="5080" w:type="dxa"/>
            <w:shd w:val="clear" w:color="auto" w:fill="auto"/>
            <w:noWrap/>
            <w:vAlign w:val="bottom"/>
            <w:hideMark/>
          </w:tcPr>
          <w:p w:rsidR="00884502" w:rsidRPr="00884502" w:rsidRDefault="00884502" w:rsidP="00884502">
            <w:pPr>
              <w:spacing w:after="0" w:line="240" w:lineRule="auto"/>
              <w:jc w:val="left"/>
              <w:rPr>
                <w:rFonts w:ascii="Calibri" w:hAnsi="Calibri" w:cs="Calibri"/>
                <w:color w:val="000000"/>
                <w:szCs w:val="22"/>
                <w:lang w:eastAsia="pl-PL"/>
              </w:rPr>
            </w:pPr>
            <w:r w:rsidRPr="00884502">
              <w:rPr>
                <w:rFonts w:ascii="Calibri" w:hAnsi="Calibri" w:cs="Calibri"/>
                <w:color w:val="000000"/>
                <w:sz w:val="22"/>
                <w:szCs w:val="22"/>
                <w:lang w:eastAsia="pl-PL"/>
              </w:rPr>
              <w:t>Sprawność modułu</w:t>
            </w:r>
          </w:p>
        </w:tc>
        <w:tc>
          <w:tcPr>
            <w:tcW w:w="1180"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w:t>
            </w:r>
          </w:p>
        </w:tc>
        <w:tc>
          <w:tcPr>
            <w:tcW w:w="582"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min</w:t>
            </w:r>
          </w:p>
        </w:tc>
        <w:tc>
          <w:tcPr>
            <w:tcW w:w="2378"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19,9</w:t>
            </w:r>
          </w:p>
        </w:tc>
      </w:tr>
      <w:tr w:rsidR="00884502" w:rsidRPr="00884502" w:rsidTr="00884502">
        <w:trPr>
          <w:trHeight w:val="300"/>
          <w:jc w:val="center"/>
        </w:trPr>
        <w:tc>
          <w:tcPr>
            <w:tcW w:w="5080" w:type="dxa"/>
            <w:shd w:val="clear" w:color="auto" w:fill="auto"/>
            <w:noWrap/>
            <w:vAlign w:val="bottom"/>
            <w:hideMark/>
          </w:tcPr>
          <w:p w:rsidR="00884502" w:rsidRPr="00884502" w:rsidRDefault="00884502" w:rsidP="00884502">
            <w:pPr>
              <w:spacing w:after="0" w:line="240" w:lineRule="auto"/>
              <w:jc w:val="left"/>
              <w:rPr>
                <w:rFonts w:ascii="Calibri" w:hAnsi="Calibri" w:cs="Calibri"/>
                <w:color w:val="000000"/>
                <w:szCs w:val="22"/>
                <w:lang w:eastAsia="pl-PL"/>
              </w:rPr>
            </w:pPr>
            <w:r w:rsidRPr="00884502">
              <w:rPr>
                <w:rFonts w:ascii="Calibri" w:hAnsi="Calibri" w:cs="Calibri"/>
                <w:color w:val="000000"/>
                <w:sz w:val="22"/>
                <w:szCs w:val="22"/>
                <w:lang w:eastAsia="pl-PL"/>
              </w:rPr>
              <w:t>typ ogniw</w:t>
            </w:r>
          </w:p>
        </w:tc>
        <w:tc>
          <w:tcPr>
            <w:tcW w:w="1180"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w:t>
            </w:r>
          </w:p>
        </w:tc>
        <w:tc>
          <w:tcPr>
            <w:tcW w:w="582"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w:t>
            </w:r>
          </w:p>
        </w:tc>
        <w:tc>
          <w:tcPr>
            <w:tcW w:w="2378"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monokrystaliczne</w:t>
            </w:r>
          </w:p>
        </w:tc>
      </w:tr>
      <w:tr w:rsidR="00884502" w:rsidRPr="00884502" w:rsidTr="00884502">
        <w:trPr>
          <w:trHeight w:val="300"/>
          <w:jc w:val="center"/>
        </w:trPr>
        <w:tc>
          <w:tcPr>
            <w:tcW w:w="5080" w:type="dxa"/>
            <w:shd w:val="clear" w:color="auto" w:fill="auto"/>
            <w:noWrap/>
            <w:vAlign w:val="bottom"/>
            <w:hideMark/>
          </w:tcPr>
          <w:p w:rsidR="00884502" w:rsidRPr="00884502" w:rsidRDefault="00884502" w:rsidP="00884502">
            <w:pPr>
              <w:spacing w:after="0" w:line="240" w:lineRule="auto"/>
              <w:jc w:val="left"/>
              <w:rPr>
                <w:rFonts w:ascii="Calibri" w:hAnsi="Calibri" w:cs="Calibri"/>
                <w:color w:val="000000"/>
                <w:szCs w:val="22"/>
                <w:lang w:eastAsia="pl-PL"/>
              </w:rPr>
            </w:pPr>
            <w:r w:rsidRPr="00884502">
              <w:rPr>
                <w:rFonts w:ascii="Calibri" w:hAnsi="Calibri" w:cs="Calibri"/>
                <w:color w:val="000000"/>
                <w:sz w:val="22"/>
                <w:szCs w:val="22"/>
                <w:lang w:eastAsia="pl-PL"/>
              </w:rPr>
              <w:t>maksymalne napięcie układu</w:t>
            </w:r>
          </w:p>
        </w:tc>
        <w:tc>
          <w:tcPr>
            <w:tcW w:w="1180"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V</w:t>
            </w:r>
          </w:p>
        </w:tc>
        <w:tc>
          <w:tcPr>
            <w:tcW w:w="582"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max</w:t>
            </w:r>
          </w:p>
        </w:tc>
        <w:tc>
          <w:tcPr>
            <w:tcW w:w="2378"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1500</w:t>
            </w:r>
          </w:p>
        </w:tc>
      </w:tr>
      <w:tr w:rsidR="00884502" w:rsidRPr="00884502" w:rsidTr="00884502">
        <w:trPr>
          <w:trHeight w:val="300"/>
          <w:jc w:val="center"/>
        </w:trPr>
        <w:tc>
          <w:tcPr>
            <w:tcW w:w="5080" w:type="dxa"/>
            <w:shd w:val="clear" w:color="auto" w:fill="auto"/>
            <w:noWrap/>
            <w:vAlign w:val="bottom"/>
            <w:hideMark/>
          </w:tcPr>
          <w:p w:rsidR="00884502" w:rsidRPr="00884502" w:rsidRDefault="00884502" w:rsidP="00884502">
            <w:pPr>
              <w:spacing w:after="0" w:line="240" w:lineRule="auto"/>
              <w:jc w:val="left"/>
              <w:rPr>
                <w:rFonts w:ascii="Calibri" w:hAnsi="Calibri" w:cs="Calibri"/>
                <w:color w:val="000000"/>
                <w:szCs w:val="22"/>
                <w:lang w:eastAsia="pl-PL"/>
              </w:rPr>
            </w:pPr>
            <w:r w:rsidRPr="00884502">
              <w:rPr>
                <w:rFonts w:ascii="Calibri" w:hAnsi="Calibri" w:cs="Calibri"/>
                <w:color w:val="000000"/>
                <w:sz w:val="22"/>
                <w:szCs w:val="22"/>
                <w:lang w:eastAsia="pl-PL"/>
              </w:rPr>
              <w:t>współczynnik temperatury Pmax</w:t>
            </w:r>
          </w:p>
        </w:tc>
        <w:tc>
          <w:tcPr>
            <w:tcW w:w="1180"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w:t>
            </w:r>
            <w:r w:rsidRPr="00884502">
              <w:rPr>
                <w:rFonts w:ascii="Arial" w:hAnsi="Arial" w:cs="Arial"/>
                <w:color w:val="000000"/>
                <w:sz w:val="22"/>
                <w:szCs w:val="22"/>
                <w:lang w:eastAsia="pl-PL"/>
              </w:rPr>
              <w:t>˚</w:t>
            </w:r>
            <w:r w:rsidRPr="00884502">
              <w:rPr>
                <w:rFonts w:ascii="Calibri" w:hAnsi="Calibri" w:cs="Calibri"/>
                <w:color w:val="000000"/>
                <w:sz w:val="22"/>
                <w:szCs w:val="22"/>
                <w:lang w:eastAsia="pl-PL"/>
              </w:rPr>
              <w:t>C</w:t>
            </w:r>
          </w:p>
        </w:tc>
        <w:tc>
          <w:tcPr>
            <w:tcW w:w="582"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p>
        </w:tc>
        <w:tc>
          <w:tcPr>
            <w:tcW w:w="2378" w:type="dxa"/>
            <w:shd w:val="clear" w:color="auto" w:fill="auto"/>
            <w:noWrap/>
            <w:vAlign w:val="center"/>
            <w:hideMark/>
          </w:tcPr>
          <w:p w:rsidR="00884502" w:rsidRPr="00884502" w:rsidRDefault="00F65682" w:rsidP="00884502">
            <w:pPr>
              <w:spacing w:after="0" w:line="240" w:lineRule="auto"/>
              <w:jc w:val="center"/>
              <w:rPr>
                <w:rFonts w:ascii="Calibri" w:hAnsi="Calibri" w:cs="Calibri"/>
                <w:color w:val="000000"/>
                <w:szCs w:val="22"/>
                <w:lang w:eastAsia="pl-PL"/>
              </w:rPr>
            </w:pPr>
            <w:r>
              <w:rPr>
                <w:rFonts w:ascii="Calibri" w:hAnsi="Calibri" w:cs="Calibri"/>
                <w:color w:val="000000"/>
                <w:sz w:val="22"/>
                <w:szCs w:val="22"/>
                <w:lang w:eastAsia="pl-PL"/>
              </w:rPr>
              <w:t xml:space="preserve">Od 0 do </w:t>
            </w:r>
            <w:r w:rsidR="00884502" w:rsidRPr="00884502">
              <w:rPr>
                <w:rFonts w:ascii="Calibri" w:hAnsi="Calibri" w:cs="Calibri"/>
                <w:color w:val="000000"/>
                <w:sz w:val="22"/>
                <w:szCs w:val="22"/>
                <w:lang w:eastAsia="pl-PL"/>
              </w:rPr>
              <w:t>-0,34</w:t>
            </w:r>
          </w:p>
        </w:tc>
      </w:tr>
      <w:tr w:rsidR="00884502" w:rsidRPr="00884502" w:rsidTr="00884502">
        <w:trPr>
          <w:trHeight w:val="300"/>
          <w:jc w:val="center"/>
        </w:trPr>
        <w:tc>
          <w:tcPr>
            <w:tcW w:w="5080" w:type="dxa"/>
            <w:shd w:val="clear" w:color="auto" w:fill="auto"/>
            <w:noWrap/>
            <w:vAlign w:val="bottom"/>
            <w:hideMark/>
          </w:tcPr>
          <w:p w:rsidR="00884502" w:rsidRPr="00884502" w:rsidRDefault="00884502" w:rsidP="00884502">
            <w:pPr>
              <w:spacing w:after="0" w:line="240" w:lineRule="auto"/>
              <w:jc w:val="left"/>
              <w:rPr>
                <w:rFonts w:ascii="Calibri" w:hAnsi="Calibri" w:cs="Calibri"/>
                <w:color w:val="000000"/>
                <w:szCs w:val="22"/>
                <w:lang w:eastAsia="pl-PL"/>
              </w:rPr>
            </w:pPr>
            <w:r w:rsidRPr="00884502">
              <w:rPr>
                <w:rFonts w:ascii="Calibri" w:hAnsi="Calibri" w:cs="Calibri"/>
                <w:color w:val="000000"/>
                <w:sz w:val="22"/>
                <w:szCs w:val="22"/>
                <w:lang w:eastAsia="pl-PL"/>
              </w:rPr>
              <w:t>waga</w:t>
            </w:r>
          </w:p>
        </w:tc>
        <w:tc>
          <w:tcPr>
            <w:tcW w:w="1180"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kg</w:t>
            </w:r>
          </w:p>
        </w:tc>
        <w:tc>
          <w:tcPr>
            <w:tcW w:w="582"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max</w:t>
            </w:r>
          </w:p>
        </w:tc>
        <w:tc>
          <w:tcPr>
            <w:tcW w:w="2378"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27,5</w:t>
            </w:r>
          </w:p>
        </w:tc>
      </w:tr>
      <w:tr w:rsidR="00884502" w:rsidRPr="00884502" w:rsidTr="00884502">
        <w:trPr>
          <w:trHeight w:val="300"/>
          <w:jc w:val="center"/>
        </w:trPr>
        <w:tc>
          <w:tcPr>
            <w:tcW w:w="5080" w:type="dxa"/>
            <w:shd w:val="clear" w:color="auto" w:fill="auto"/>
            <w:noWrap/>
            <w:vAlign w:val="bottom"/>
            <w:hideMark/>
          </w:tcPr>
          <w:p w:rsidR="00884502" w:rsidRPr="00884502" w:rsidRDefault="00884502" w:rsidP="00884502">
            <w:pPr>
              <w:spacing w:after="0" w:line="240" w:lineRule="auto"/>
              <w:jc w:val="left"/>
              <w:rPr>
                <w:rFonts w:ascii="Calibri" w:hAnsi="Calibri" w:cs="Calibri"/>
                <w:color w:val="000000"/>
                <w:szCs w:val="22"/>
                <w:lang w:eastAsia="pl-PL"/>
              </w:rPr>
            </w:pPr>
            <w:r w:rsidRPr="00884502">
              <w:rPr>
                <w:rFonts w:ascii="Calibri" w:hAnsi="Calibri" w:cs="Calibri"/>
                <w:color w:val="000000"/>
                <w:sz w:val="22"/>
                <w:szCs w:val="22"/>
                <w:lang w:eastAsia="pl-PL"/>
              </w:rPr>
              <w:t>grubość szkła</w:t>
            </w:r>
          </w:p>
        </w:tc>
        <w:tc>
          <w:tcPr>
            <w:tcW w:w="1180"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mm</w:t>
            </w:r>
          </w:p>
        </w:tc>
        <w:tc>
          <w:tcPr>
            <w:tcW w:w="582"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min</w:t>
            </w:r>
          </w:p>
        </w:tc>
        <w:tc>
          <w:tcPr>
            <w:tcW w:w="2378"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3,2</w:t>
            </w:r>
          </w:p>
        </w:tc>
      </w:tr>
      <w:tr w:rsidR="00884502" w:rsidRPr="00884502" w:rsidTr="00884502">
        <w:trPr>
          <w:trHeight w:val="300"/>
          <w:jc w:val="center"/>
        </w:trPr>
        <w:tc>
          <w:tcPr>
            <w:tcW w:w="5080" w:type="dxa"/>
            <w:shd w:val="clear" w:color="auto" w:fill="auto"/>
            <w:noWrap/>
            <w:vAlign w:val="bottom"/>
            <w:hideMark/>
          </w:tcPr>
          <w:p w:rsidR="00884502" w:rsidRPr="00884502" w:rsidRDefault="00884502" w:rsidP="00884502">
            <w:pPr>
              <w:spacing w:after="0" w:line="240" w:lineRule="auto"/>
              <w:jc w:val="left"/>
              <w:rPr>
                <w:rFonts w:ascii="Calibri" w:hAnsi="Calibri" w:cs="Calibri"/>
                <w:color w:val="000000"/>
                <w:szCs w:val="22"/>
                <w:lang w:eastAsia="pl-PL"/>
              </w:rPr>
            </w:pPr>
            <w:r w:rsidRPr="00884502">
              <w:rPr>
                <w:rFonts w:ascii="Calibri" w:hAnsi="Calibri" w:cs="Calibri"/>
                <w:color w:val="000000"/>
                <w:sz w:val="22"/>
                <w:szCs w:val="22"/>
                <w:lang w:eastAsia="pl-PL"/>
              </w:rPr>
              <w:t>maksymalne obciążenie powierzchniowe</w:t>
            </w:r>
          </w:p>
        </w:tc>
        <w:tc>
          <w:tcPr>
            <w:tcW w:w="1180"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Pa</w:t>
            </w:r>
          </w:p>
        </w:tc>
        <w:tc>
          <w:tcPr>
            <w:tcW w:w="582"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min</w:t>
            </w:r>
          </w:p>
        </w:tc>
        <w:tc>
          <w:tcPr>
            <w:tcW w:w="2378"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5400</w:t>
            </w:r>
          </w:p>
        </w:tc>
      </w:tr>
      <w:tr w:rsidR="00884502" w:rsidRPr="00884502" w:rsidTr="00884502">
        <w:trPr>
          <w:trHeight w:val="300"/>
          <w:jc w:val="center"/>
        </w:trPr>
        <w:tc>
          <w:tcPr>
            <w:tcW w:w="5080" w:type="dxa"/>
            <w:shd w:val="clear" w:color="auto" w:fill="auto"/>
            <w:noWrap/>
            <w:vAlign w:val="bottom"/>
            <w:hideMark/>
          </w:tcPr>
          <w:p w:rsidR="00884502" w:rsidRPr="00884502" w:rsidRDefault="00884502" w:rsidP="00884502">
            <w:pPr>
              <w:spacing w:after="0" w:line="240" w:lineRule="auto"/>
              <w:jc w:val="left"/>
              <w:rPr>
                <w:rFonts w:ascii="Calibri" w:hAnsi="Calibri" w:cs="Calibri"/>
                <w:color w:val="000000"/>
                <w:szCs w:val="22"/>
                <w:lang w:eastAsia="pl-PL"/>
              </w:rPr>
            </w:pPr>
            <w:r w:rsidRPr="00884502">
              <w:rPr>
                <w:rFonts w:ascii="Calibri" w:hAnsi="Calibri" w:cs="Calibri"/>
                <w:color w:val="000000"/>
                <w:sz w:val="22"/>
                <w:szCs w:val="22"/>
                <w:lang w:eastAsia="pl-PL"/>
              </w:rPr>
              <w:t>okres gwarancji</w:t>
            </w:r>
          </w:p>
        </w:tc>
        <w:tc>
          <w:tcPr>
            <w:tcW w:w="1180"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lata</w:t>
            </w:r>
          </w:p>
        </w:tc>
        <w:tc>
          <w:tcPr>
            <w:tcW w:w="582"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min</w:t>
            </w:r>
          </w:p>
        </w:tc>
        <w:tc>
          <w:tcPr>
            <w:tcW w:w="2378"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12</w:t>
            </w:r>
          </w:p>
        </w:tc>
      </w:tr>
      <w:tr w:rsidR="00884502" w:rsidRPr="00884502" w:rsidTr="00884502">
        <w:trPr>
          <w:trHeight w:val="300"/>
          <w:jc w:val="center"/>
        </w:trPr>
        <w:tc>
          <w:tcPr>
            <w:tcW w:w="5080" w:type="dxa"/>
            <w:shd w:val="clear" w:color="auto" w:fill="auto"/>
            <w:noWrap/>
            <w:vAlign w:val="bottom"/>
            <w:hideMark/>
          </w:tcPr>
          <w:p w:rsidR="00884502" w:rsidRPr="00884502" w:rsidRDefault="00884502" w:rsidP="00884502">
            <w:pPr>
              <w:spacing w:after="0" w:line="240" w:lineRule="auto"/>
              <w:jc w:val="left"/>
              <w:rPr>
                <w:rFonts w:ascii="Calibri" w:hAnsi="Calibri" w:cs="Calibri"/>
                <w:color w:val="000000"/>
                <w:szCs w:val="22"/>
                <w:lang w:eastAsia="pl-PL"/>
              </w:rPr>
            </w:pPr>
            <w:r w:rsidRPr="00884502">
              <w:rPr>
                <w:rFonts w:ascii="Calibri" w:hAnsi="Calibri" w:cs="Calibri"/>
                <w:color w:val="000000"/>
                <w:sz w:val="22"/>
                <w:szCs w:val="22"/>
                <w:lang w:eastAsia="pl-PL"/>
              </w:rPr>
              <w:t>gwarancja mocy po 25 latach</w:t>
            </w:r>
          </w:p>
        </w:tc>
        <w:tc>
          <w:tcPr>
            <w:tcW w:w="1180"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w:t>
            </w:r>
          </w:p>
        </w:tc>
        <w:tc>
          <w:tcPr>
            <w:tcW w:w="582"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min</w:t>
            </w:r>
          </w:p>
        </w:tc>
        <w:tc>
          <w:tcPr>
            <w:tcW w:w="2378" w:type="dxa"/>
            <w:shd w:val="clear" w:color="auto" w:fill="auto"/>
            <w:noWrap/>
            <w:vAlign w:val="center"/>
            <w:hideMark/>
          </w:tcPr>
          <w:p w:rsidR="00884502" w:rsidRPr="00884502" w:rsidRDefault="00884502" w:rsidP="00884502">
            <w:pPr>
              <w:spacing w:after="0" w:line="240" w:lineRule="auto"/>
              <w:jc w:val="center"/>
              <w:rPr>
                <w:rFonts w:ascii="Calibri" w:hAnsi="Calibri" w:cs="Calibri"/>
                <w:color w:val="000000"/>
                <w:szCs w:val="22"/>
                <w:lang w:eastAsia="pl-PL"/>
              </w:rPr>
            </w:pPr>
            <w:r w:rsidRPr="00884502">
              <w:rPr>
                <w:rFonts w:ascii="Calibri" w:hAnsi="Calibri" w:cs="Calibri"/>
                <w:color w:val="000000"/>
                <w:sz w:val="22"/>
                <w:szCs w:val="22"/>
                <w:lang w:eastAsia="pl-PL"/>
              </w:rPr>
              <w:t>8</w:t>
            </w:r>
            <w:r w:rsidR="00F65682">
              <w:rPr>
                <w:rFonts w:ascii="Calibri" w:hAnsi="Calibri" w:cs="Calibri"/>
                <w:color w:val="000000"/>
                <w:sz w:val="22"/>
                <w:szCs w:val="22"/>
                <w:lang w:eastAsia="pl-PL"/>
              </w:rPr>
              <w:t>3</w:t>
            </w:r>
          </w:p>
        </w:tc>
      </w:tr>
    </w:tbl>
    <w:p w:rsidR="008003BB" w:rsidRPr="009D59D6" w:rsidRDefault="008003BB" w:rsidP="008003BB">
      <w:pPr>
        <w:pStyle w:val="NEONormalny"/>
      </w:pPr>
    </w:p>
    <w:p w:rsidR="00F65682" w:rsidRPr="009D59D6" w:rsidRDefault="008003BB" w:rsidP="00F65682">
      <w:pPr>
        <w:pStyle w:val="NEONormalny"/>
      </w:pPr>
      <w:r w:rsidRPr="00884502">
        <w:t xml:space="preserve"> Powyższe parametry podane są dla standardowych warunków testowania STC, tj. dla nasłonecznienia równego 1000 W/m</w:t>
      </w:r>
      <w:r w:rsidRPr="00884502">
        <w:rPr>
          <w:vertAlign w:val="superscript"/>
        </w:rPr>
        <w:t>2</w:t>
      </w:r>
      <w:r w:rsidRPr="00884502">
        <w:t>, temperatury modułu 25°C oraz współczynniku masy powietrza AM wynoszącym 1,5.</w:t>
      </w:r>
      <w:r w:rsidR="00F65682">
        <w:t xml:space="preserve"> Panel ma posiadać certyfikaty </w:t>
      </w:r>
      <w:r w:rsidR="00F65682" w:rsidRPr="00F65682">
        <w:t xml:space="preserve">PN – EN 61215 </w:t>
      </w:r>
      <w:r w:rsidR="00F65682">
        <w:t xml:space="preserve">oraz </w:t>
      </w:r>
      <w:r w:rsidR="00F65682" w:rsidRPr="00F65682">
        <w:t>PN – EN 61730</w:t>
      </w:r>
      <w:r w:rsidR="00F65682">
        <w:t>.</w:t>
      </w:r>
    </w:p>
    <w:p w:rsidR="008003BB" w:rsidRPr="009D59D6" w:rsidRDefault="008003BB" w:rsidP="008003BB">
      <w:pPr>
        <w:pStyle w:val="NEONormalny"/>
      </w:pPr>
      <w:r w:rsidRPr="009D59D6">
        <w:t>Wykonawca jest zobowiązany do zastosowania paneli tego samego typu i rodzaju, takich samych parametrach oraz pochodzących od jednego producenta.</w:t>
      </w:r>
    </w:p>
    <w:p w:rsidR="008003BB" w:rsidRPr="009D59D6" w:rsidRDefault="008003BB" w:rsidP="008003BB">
      <w:pPr>
        <w:pStyle w:val="NEO1111"/>
      </w:pPr>
      <w:bookmarkStart w:id="254" w:name="_Toc450827711"/>
      <w:bookmarkStart w:id="255" w:name="_Toc450884919"/>
      <w:bookmarkStart w:id="256" w:name="_Toc453664096"/>
      <w:bookmarkStart w:id="257" w:name="_Toc461633572"/>
      <w:bookmarkStart w:id="258" w:name="_Toc462911423"/>
      <w:bookmarkStart w:id="259" w:name="_Toc531072432"/>
      <w:bookmarkStart w:id="260" w:name="_Toc533148456"/>
      <w:bookmarkStart w:id="261" w:name="_Toc35930427"/>
      <w:r w:rsidRPr="009D59D6">
        <w:t>Konstrukcje wsporcz</w:t>
      </w:r>
      <w:bookmarkEnd w:id="254"/>
      <w:bookmarkEnd w:id="255"/>
      <w:bookmarkEnd w:id="256"/>
      <w:bookmarkEnd w:id="257"/>
      <w:bookmarkEnd w:id="258"/>
      <w:r w:rsidRPr="009D59D6">
        <w:t>e</w:t>
      </w:r>
      <w:bookmarkEnd w:id="259"/>
      <w:bookmarkEnd w:id="260"/>
      <w:bookmarkEnd w:id="261"/>
    </w:p>
    <w:p w:rsidR="008003BB" w:rsidRPr="009D59D6" w:rsidRDefault="008003BB" w:rsidP="008003BB">
      <w:pPr>
        <w:pStyle w:val="NEONormalny"/>
      </w:pPr>
      <w:r w:rsidRPr="009D59D6">
        <w:t>Panele fotowoltaiczne należy mocować za pomocą systemów montażowych odpowiednich dla danego dachu. Wykonawca wybierze odpowiedni system montażowy uwzględniając przede wszystkim:</w:t>
      </w:r>
    </w:p>
    <w:p w:rsidR="008003BB" w:rsidRPr="009D59D6" w:rsidRDefault="008003BB" w:rsidP="008003BB">
      <w:pPr>
        <w:pStyle w:val="NEOmylniki"/>
      </w:pPr>
      <w:r w:rsidRPr="009D59D6">
        <w:t>ilość, rozmieszczenie, wymiary i masę poszczególnych „wysp” paneli</w:t>
      </w:r>
    </w:p>
    <w:p w:rsidR="008003BB" w:rsidRPr="009D59D6" w:rsidRDefault="008003BB" w:rsidP="008003BB">
      <w:pPr>
        <w:pStyle w:val="NEOmylniki"/>
      </w:pPr>
      <w:r w:rsidRPr="009D59D6">
        <w:t>wymogi uprawnionego konstruktora dotyczące wytrzymałości dachu</w:t>
      </w:r>
    </w:p>
    <w:p w:rsidR="008003BB" w:rsidRPr="009D59D6" w:rsidRDefault="008003BB" w:rsidP="008003BB">
      <w:pPr>
        <w:pStyle w:val="NEOmylniki"/>
      </w:pPr>
      <w:r w:rsidRPr="009D59D6">
        <w:t>dopuszczalny sposób mocowania konstrukcji do dachu – kotwiony lub balastowy (bezinwazyjny)</w:t>
      </w:r>
    </w:p>
    <w:p w:rsidR="008003BB" w:rsidRPr="009D59D6" w:rsidRDefault="008003BB" w:rsidP="008003BB">
      <w:pPr>
        <w:pStyle w:val="NEOmylniki"/>
      </w:pPr>
      <w:r w:rsidRPr="009D59D6">
        <w:t>rodzaj pokrycia dachu</w:t>
      </w:r>
    </w:p>
    <w:p w:rsidR="008003BB" w:rsidRPr="009D59D6" w:rsidRDefault="008003BB" w:rsidP="008003BB">
      <w:pPr>
        <w:pStyle w:val="NEONormalny"/>
      </w:pPr>
      <w:r w:rsidRPr="009D59D6">
        <w:t>Konstrukcje wsporcze powinny być wykonane ze stali i/lub aluminium.</w:t>
      </w:r>
    </w:p>
    <w:p w:rsidR="008003BB" w:rsidRPr="009D59D6" w:rsidRDefault="008003BB" w:rsidP="008003BB">
      <w:pPr>
        <w:pStyle w:val="NEONormalny"/>
      </w:pPr>
      <w:r w:rsidRPr="009D59D6">
        <w:t>Wykonawca bezwzględnie opracuje i dołączy do projektu opinię o możliwości montażu instalacji PV wykonaną przez uprawnionego konstruktora dotyczącą wytrzymałości konstrukcji dachu pod kątem dodatkowych obciążeń pochodzących od paneli i konstrukcji.</w:t>
      </w:r>
    </w:p>
    <w:p w:rsidR="008003BB" w:rsidRPr="009D59D6" w:rsidRDefault="008003BB" w:rsidP="008003BB">
      <w:pPr>
        <w:pStyle w:val="NEONormalny"/>
      </w:pPr>
      <w:r w:rsidRPr="009D59D6">
        <w:lastRenderedPageBreak/>
        <w:t>Wykonawca uszczelni wszelkie ewentualne przejścia przez poszycie dachowe oraz ściany budynku do pełnej szczelności.</w:t>
      </w:r>
    </w:p>
    <w:p w:rsidR="008003BB" w:rsidRPr="009D59D6" w:rsidRDefault="008003BB" w:rsidP="008003BB">
      <w:pPr>
        <w:pStyle w:val="NEO1111"/>
      </w:pPr>
      <w:bookmarkStart w:id="262" w:name="_Toc450827712"/>
      <w:bookmarkStart w:id="263" w:name="_Toc450884920"/>
      <w:bookmarkStart w:id="264" w:name="_Toc453664097"/>
      <w:bookmarkStart w:id="265" w:name="_Toc461633573"/>
      <w:bookmarkStart w:id="266" w:name="_Toc462911424"/>
      <w:bookmarkStart w:id="267" w:name="_Toc531072433"/>
      <w:bookmarkStart w:id="268" w:name="_Toc533148457"/>
      <w:bookmarkStart w:id="269" w:name="_Toc35930428"/>
      <w:r w:rsidRPr="009D59D6">
        <w:t>Wymagania dla inwerterów DC/AC</w:t>
      </w:r>
      <w:bookmarkEnd w:id="262"/>
      <w:bookmarkEnd w:id="263"/>
      <w:bookmarkEnd w:id="264"/>
      <w:bookmarkEnd w:id="265"/>
      <w:bookmarkEnd w:id="266"/>
      <w:bookmarkEnd w:id="267"/>
      <w:bookmarkEnd w:id="268"/>
      <w:bookmarkEnd w:id="269"/>
    </w:p>
    <w:p w:rsidR="008003BB" w:rsidRPr="009D59D6" w:rsidRDefault="008003BB" w:rsidP="008003BB">
      <w:pPr>
        <w:pStyle w:val="NEONormalny"/>
      </w:pPr>
      <w:r w:rsidRPr="009D59D6">
        <w:t xml:space="preserve">Rodzaj i moc zastosowanego inwertera należy dobrać na etapie opracowywania dokumentacji projektowej w zależności od ostatecznej mocy i konfiguracji mikroinstalacji. Dla wszystkich instalacji o mocy poniżej 3 kW należy zastosować inwertery 1-fazowe bez względu na układ faz w budynku Użytkownika. Dla wszystkich instalacji o mocy 3 kW i wyższej należy stosować inwertery trójfazowe, jedynie w przypadku, gdy instalacja w budynku jest 1-fazowa i instalacja fotowoltaiczna ma moc do 3,68 kWdopuszcza się stosowanie inwerterów jednofazowych. W przypadku instalacji fotowoltaicznej o mocy powyżej 3,68 kW </w:t>
      </w:r>
      <w:r w:rsidR="0068491D" w:rsidRPr="009D59D6">
        <w:t>użytkownik</w:t>
      </w:r>
      <w:r w:rsidRPr="009D59D6">
        <w:t xml:space="preserve"> musi dokonać modernizacji instalacji elektrycznej, jeśli jest ona 1-fazowa. Przy doborze mocy inwertera należy jednak zachować zasadę, aby moc AC (na wyjściu) inwertera mieściła się w przedziale 80…100% mocy zainstalowanej mikroinstalacji PV (ilość paneli x moc nominalna panela w warunkach STC) w danej lokalizacji.</w:t>
      </w:r>
    </w:p>
    <w:p w:rsidR="00AF173C" w:rsidRPr="009D59D6" w:rsidRDefault="008003BB" w:rsidP="008003BB">
      <w:pPr>
        <w:pStyle w:val="NEONormalny"/>
      </w:pPr>
      <w:r w:rsidRPr="009D59D6">
        <w:t>Lokalizację i sposób montażu falownika należy ustalić z Użytkownikiem na etapie opracowania dokumentacji projektowej, przy czym należy przestrzegać wytycznych producenta dotyczących lokalizacji i sposobu montażu.</w:t>
      </w:r>
    </w:p>
    <w:p w:rsidR="008003BB" w:rsidRPr="009D59D6" w:rsidRDefault="008003BB" w:rsidP="008003BB">
      <w:pPr>
        <w:pStyle w:val="NEONormalny"/>
      </w:pPr>
      <w:r w:rsidRPr="009D59D6">
        <w:t>Zamawiający w stosunku do falownika określa następujące graniczne wymagania dla inwerterów:</w:t>
      </w:r>
    </w:p>
    <w:tbl>
      <w:tblPr>
        <w:tblW w:w="9740" w:type="dxa"/>
        <w:jc w:val="center"/>
        <w:tblCellMar>
          <w:left w:w="70" w:type="dxa"/>
          <w:right w:w="70" w:type="dxa"/>
        </w:tblCellMar>
        <w:tblLook w:val="04A0"/>
      </w:tblPr>
      <w:tblGrid>
        <w:gridCol w:w="5080"/>
        <w:gridCol w:w="1180"/>
        <w:gridCol w:w="574"/>
        <w:gridCol w:w="2906"/>
      </w:tblGrid>
      <w:tr w:rsidR="007A12B0" w:rsidRPr="007A12B0" w:rsidTr="007A12B0">
        <w:trPr>
          <w:trHeight w:val="600"/>
          <w:jc w:val="center"/>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b/>
                <w:bCs/>
                <w:color w:val="000000"/>
                <w:szCs w:val="22"/>
                <w:lang w:eastAsia="pl-PL"/>
              </w:rPr>
            </w:pPr>
            <w:bookmarkStart w:id="270" w:name="_Hlk531087373"/>
            <w:bookmarkStart w:id="271" w:name="_Toc450827713"/>
            <w:bookmarkStart w:id="272" w:name="_Toc450884921"/>
            <w:bookmarkStart w:id="273" w:name="_Toc453664098"/>
            <w:r w:rsidRPr="007A12B0">
              <w:rPr>
                <w:rFonts w:ascii="Calibri" w:hAnsi="Calibri" w:cs="Calibri"/>
                <w:b/>
                <w:bCs/>
                <w:color w:val="000000"/>
                <w:sz w:val="22"/>
                <w:szCs w:val="22"/>
                <w:lang w:eastAsia="pl-PL"/>
              </w:rPr>
              <w:t>Falowniki jednofazowe</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jednostka</w:t>
            </w:r>
          </w:p>
        </w:tc>
        <w:tc>
          <w:tcPr>
            <w:tcW w:w="3480" w:type="dxa"/>
            <w:gridSpan w:val="2"/>
            <w:tcBorders>
              <w:top w:val="single" w:sz="4" w:space="0" w:color="auto"/>
              <w:left w:val="nil"/>
              <w:bottom w:val="single" w:sz="4" w:space="0" w:color="auto"/>
              <w:right w:val="single" w:sz="4" w:space="0" w:color="000000"/>
            </w:tcBorders>
            <w:shd w:val="clear" w:color="auto" w:fill="auto"/>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Wymagane parametry</w:t>
            </w:r>
          </w:p>
        </w:tc>
      </w:tr>
      <w:tr w:rsidR="007A12B0" w:rsidRPr="007A12B0" w:rsidTr="007A12B0">
        <w:trPr>
          <w:trHeight w:val="300"/>
          <w:jc w:val="center"/>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rsidR="007A12B0" w:rsidRPr="007A12B0" w:rsidRDefault="007A12B0" w:rsidP="007A12B0">
            <w:pPr>
              <w:spacing w:after="0" w:line="240" w:lineRule="auto"/>
              <w:jc w:val="left"/>
              <w:rPr>
                <w:rFonts w:ascii="Calibri" w:hAnsi="Calibri" w:cs="Calibri"/>
                <w:color w:val="000000"/>
                <w:szCs w:val="22"/>
                <w:lang w:eastAsia="pl-PL"/>
              </w:rPr>
            </w:pPr>
            <w:r w:rsidRPr="007A12B0">
              <w:rPr>
                <w:rFonts w:ascii="Calibri" w:hAnsi="Calibri" w:cs="Calibri"/>
                <w:color w:val="000000"/>
                <w:sz w:val="22"/>
                <w:szCs w:val="22"/>
                <w:lang w:eastAsia="pl-PL"/>
              </w:rPr>
              <w:t>typ</w:t>
            </w:r>
          </w:p>
        </w:tc>
        <w:tc>
          <w:tcPr>
            <w:tcW w:w="1180"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w:t>
            </w:r>
          </w:p>
        </w:tc>
        <w:tc>
          <w:tcPr>
            <w:tcW w:w="574"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w:t>
            </w:r>
          </w:p>
        </w:tc>
        <w:tc>
          <w:tcPr>
            <w:tcW w:w="2906"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beztransformatorowy</w:t>
            </w:r>
          </w:p>
        </w:tc>
      </w:tr>
      <w:tr w:rsidR="007A12B0" w:rsidRPr="007A12B0" w:rsidTr="007A12B0">
        <w:trPr>
          <w:trHeight w:val="300"/>
          <w:jc w:val="center"/>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rsidR="007A12B0" w:rsidRPr="007A12B0" w:rsidRDefault="007A12B0" w:rsidP="007A12B0">
            <w:pPr>
              <w:spacing w:after="0" w:line="240" w:lineRule="auto"/>
              <w:jc w:val="left"/>
              <w:rPr>
                <w:rFonts w:ascii="Calibri" w:hAnsi="Calibri" w:cs="Calibri"/>
                <w:color w:val="000000"/>
                <w:szCs w:val="22"/>
                <w:lang w:eastAsia="pl-PL"/>
              </w:rPr>
            </w:pPr>
            <w:r w:rsidRPr="007A12B0">
              <w:rPr>
                <w:rFonts w:ascii="Calibri" w:hAnsi="Calibri" w:cs="Calibri"/>
                <w:color w:val="000000"/>
                <w:sz w:val="22"/>
                <w:szCs w:val="22"/>
                <w:lang w:eastAsia="pl-PL"/>
              </w:rPr>
              <w:t>stopień ochrony obudowy</w:t>
            </w:r>
          </w:p>
        </w:tc>
        <w:tc>
          <w:tcPr>
            <w:tcW w:w="1180"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w:t>
            </w:r>
          </w:p>
        </w:tc>
        <w:tc>
          <w:tcPr>
            <w:tcW w:w="574"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min</w:t>
            </w:r>
          </w:p>
        </w:tc>
        <w:tc>
          <w:tcPr>
            <w:tcW w:w="2906"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IP65</w:t>
            </w:r>
          </w:p>
        </w:tc>
      </w:tr>
      <w:tr w:rsidR="007A12B0" w:rsidRPr="007A12B0" w:rsidTr="007A12B0">
        <w:trPr>
          <w:trHeight w:val="300"/>
          <w:jc w:val="center"/>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rsidR="007A12B0" w:rsidRPr="007A12B0" w:rsidRDefault="007A12B0" w:rsidP="007A12B0">
            <w:pPr>
              <w:spacing w:after="0" w:line="240" w:lineRule="auto"/>
              <w:jc w:val="left"/>
              <w:rPr>
                <w:rFonts w:ascii="Calibri" w:hAnsi="Calibri" w:cs="Calibri"/>
                <w:color w:val="000000"/>
                <w:szCs w:val="22"/>
                <w:lang w:eastAsia="pl-PL"/>
              </w:rPr>
            </w:pPr>
            <w:r w:rsidRPr="007A12B0">
              <w:rPr>
                <w:rFonts w:ascii="Calibri" w:hAnsi="Calibri" w:cs="Calibri"/>
                <w:color w:val="000000"/>
                <w:sz w:val="22"/>
                <w:szCs w:val="22"/>
                <w:lang w:eastAsia="pl-PL"/>
              </w:rPr>
              <w:t>zakres temperatury pracy</w:t>
            </w:r>
          </w:p>
        </w:tc>
        <w:tc>
          <w:tcPr>
            <w:tcW w:w="1180"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˚C</w:t>
            </w:r>
          </w:p>
        </w:tc>
        <w:tc>
          <w:tcPr>
            <w:tcW w:w="574"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w:t>
            </w:r>
          </w:p>
        </w:tc>
        <w:tc>
          <w:tcPr>
            <w:tcW w:w="2906"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-20 ˚C do + 5</w:t>
            </w:r>
            <w:r w:rsidR="00F65682">
              <w:rPr>
                <w:rFonts w:ascii="Calibri" w:hAnsi="Calibri" w:cs="Calibri"/>
                <w:color w:val="000000"/>
                <w:sz w:val="22"/>
                <w:szCs w:val="22"/>
                <w:lang w:eastAsia="pl-PL"/>
              </w:rPr>
              <w:t>0</w:t>
            </w:r>
            <w:r w:rsidRPr="007A12B0">
              <w:rPr>
                <w:rFonts w:ascii="Calibri" w:hAnsi="Calibri" w:cs="Calibri"/>
                <w:color w:val="000000"/>
                <w:sz w:val="22"/>
                <w:szCs w:val="22"/>
                <w:lang w:eastAsia="pl-PL"/>
              </w:rPr>
              <w:t xml:space="preserve"> ˚C</w:t>
            </w:r>
          </w:p>
        </w:tc>
      </w:tr>
      <w:tr w:rsidR="007A12B0" w:rsidRPr="007A12B0" w:rsidTr="007A12B0">
        <w:trPr>
          <w:trHeight w:val="300"/>
          <w:jc w:val="center"/>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rsidR="007A12B0" w:rsidRPr="007A12B0" w:rsidRDefault="007A12B0" w:rsidP="007A12B0">
            <w:pPr>
              <w:spacing w:after="0" w:line="240" w:lineRule="auto"/>
              <w:jc w:val="left"/>
              <w:rPr>
                <w:rFonts w:ascii="Calibri" w:hAnsi="Calibri" w:cs="Calibri"/>
                <w:color w:val="000000"/>
                <w:szCs w:val="22"/>
                <w:lang w:eastAsia="pl-PL"/>
              </w:rPr>
            </w:pPr>
            <w:r w:rsidRPr="007A12B0">
              <w:rPr>
                <w:rFonts w:ascii="Calibri" w:hAnsi="Calibri" w:cs="Calibri"/>
                <w:color w:val="000000"/>
                <w:sz w:val="22"/>
                <w:szCs w:val="22"/>
                <w:lang w:eastAsia="pl-PL"/>
              </w:rPr>
              <w:t>napięcie startu</w:t>
            </w:r>
          </w:p>
        </w:tc>
        <w:tc>
          <w:tcPr>
            <w:tcW w:w="1180"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V</w:t>
            </w:r>
          </w:p>
        </w:tc>
        <w:tc>
          <w:tcPr>
            <w:tcW w:w="574"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max</w:t>
            </w:r>
          </w:p>
        </w:tc>
        <w:tc>
          <w:tcPr>
            <w:tcW w:w="2906"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100</w:t>
            </w:r>
          </w:p>
        </w:tc>
      </w:tr>
      <w:tr w:rsidR="007A12B0" w:rsidRPr="007A12B0" w:rsidTr="007A12B0">
        <w:trPr>
          <w:trHeight w:val="300"/>
          <w:jc w:val="center"/>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rsidR="007A12B0" w:rsidRPr="007A12B0" w:rsidRDefault="007A12B0" w:rsidP="007A12B0">
            <w:pPr>
              <w:spacing w:after="0" w:line="240" w:lineRule="auto"/>
              <w:jc w:val="left"/>
              <w:rPr>
                <w:rFonts w:ascii="Calibri" w:hAnsi="Calibri" w:cs="Calibri"/>
                <w:color w:val="000000"/>
                <w:szCs w:val="22"/>
                <w:lang w:eastAsia="pl-PL"/>
              </w:rPr>
            </w:pPr>
            <w:r w:rsidRPr="007A12B0">
              <w:rPr>
                <w:rFonts w:ascii="Calibri" w:hAnsi="Calibri" w:cs="Calibri"/>
                <w:color w:val="000000"/>
                <w:sz w:val="22"/>
                <w:szCs w:val="22"/>
                <w:lang w:eastAsia="pl-PL"/>
              </w:rPr>
              <w:t>współczynnik THD</w:t>
            </w:r>
          </w:p>
        </w:tc>
        <w:tc>
          <w:tcPr>
            <w:tcW w:w="1180"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w:t>
            </w:r>
          </w:p>
        </w:tc>
        <w:tc>
          <w:tcPr>
            <w:tcW w:w="574"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max</w:t>
            </w:r>
          </w:p>
        </w:tc>
        <w:tc>
          <w:tcPr>
            <w:tcW w:w="2906"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3%</w:t>
            </w:r>
          </w:p>
        </w:tc>
      </w:tr>
      <w:tr w:rsidR="007A12B0" w:rsidRPr="007A12B0" w:rsidTr="007A12B0">
        <w:trPr>
          <w:trHeight w:val="300"/>
          <w:jc w:val="center"/>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rsidR="007A12B0" w:rsidRPr="007A12B0" w:rsidRDefault="007A12B0" w:rsidP="007A12B0">
            <w:pPr>
              <w:spacing w:after="0" w:line="240" w:lineRule="auto"/>
              <w:jc w:val="left"/>
              <w:rPr>
                <w:rFonts w:ascii="Calibri" w:hAnsi="Calibri" w:cs="Calibri"/>
                <w:color w:val="000000"/>
                <w:szCs w:val="22"/>
                <w:lang w:eastAsia="pl-PL"/>
              </w:rPr>
            </w:pPr>
            <w:r w:rsidRPr="007A12B0">
              <w:rPr>
                <w:rFonts w:ascii="Calibri" w:hAnsi="Calibri" w:cs="Calibri"/>
                <w:color w:val="000000"/>
                <w:sz w:val="22"/>
                <w:szCs w:val="22"/>
                <w:lang w:eastAsia="pl-PL"/>
              </w:rPr>
              <w:t>sprawność maksymalna</w:t>
            </w:r>
          </w:p>
        </w:tc>
        <w:tc>
          <w:tcPr>
            <w:tcW w:w="1180"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w:t>
            </w:r>
          </w:p>
        </w:tc>
        <w:tc>
          <w:tcPr>
            <w:tcW w:w="574"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min</w:t>
            </w:r>
          </w:p>
        </w:tc>
        <w:tc>
          <w:tcPr>
            <w:tcW w:w="2906"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97,</w:t>
            </w:r>
            <w:r w:rsidR="00F65682">
              <w:rPr>
                <w:rFonts w:ascii="Calibri" w:hAnsi="Calibri" w:cs="Calibri"/>
                <w:color w:val="000000"/>
                <w:sz w:val="22"/>
                <w:szCs w:val="22"/>
                <w:lang w:eastAsia="pl-PL"/>
              </w:rPr>
              <w:t>0</w:t>
            </w:r>
          </w:p>
        </w:tc>
      </w:tr>
      <w:tr w:rsidR="007A12B0" w:rsidRPr="007A12B0" w:rsidTr="007A12B0">
        <w:trPr>
          <w:trHeight w:val="300"/>
          <w:jc w:val="center"/>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rsidR="007A12B0" w:rsidRPr="007A12B0" w:rsidRDefault="007A12B0" w:rsidP="007A12B0">
            <w:pPr>
              <w:spacing w:after="0" w:line="240" w:lineRule="auto"/>
              <w:jc w:val="left"/>
              <w:rPr>
                <w:rFonts w:ascii="Calibri" w:hAnsi="Calibri" w:cs="Calibri"/>
                <w:color w:val="000000"/>
                <w:szCs w:val="22"/>
                <w:lang w:eastAsia="pl-PL"/>
              </w:rPr>
            </w:pPr>
            <w:r w:rsidRPr="007A12B0">
              <w:rPr>
                <w:rFonts w:ascii="Calibri" w:hAnsi="Calibri" w:cs="Calibri"/>
                <w:color w:val="000000"/>
                <w:sz w:val="22"/>
                <w:szCs w:val="22"/>
                <w:lang w:eastAsia="pl-PL"/>
              </w:rPr>
              <w:t>sprawność europejska</w:t>
            </w:r>
          </w:p>
        </w:tc>
        <w:tc>
          <w:tcPr>
            <w:tcW w:w="1180"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w:t>
            </w:r>
          </w:p>
        </w:tc>
        <w:tc>
          <w:tcPr>
            <w:tcW w:w="574"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min</w:t>
            </w:r>
          </w:p>
        </w:tc>
        <w:tc>
          <w:tcPr>
            <w:tcW w:w="2906"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96,</w:t>
            </w:r>
            <w:r w:rsidR="00F65682">
              <w:rPr>
                <w:rFonts w:ascii="Calibri" w:hAnsi="Calibri" w:cs="Calibri"/>
                <w:color w:val="000000"/>
                <w:sz w:val="22"/>
                <w:szCs w:val="22"/>
                <w:lang w:eastAsia="pl-PL"/>
              </w:rPr>
              <w:t>0</w:t>
            </w:r>
          </w:p>
        </w:tc>
      </w:tr>
    </w:tbl>
    <w:p w:rsidR="007A12B0" w:rsidRDefault="007A12B0" w:rsidP="008003BB">
      <w:pPr>
        <w:pStyle w:val="NEONormalny"/>
      </w:pPr>
    </w:p>
    <w:tbl>
      <w:tblPr>
        <w:tblW w:w="9740" w:type="dxa"/>
        <w:jc w:val="center"/>
        <w:tblCellMar>
          <w:left w:w="70" w:type="dxa"/>
          <w:right w:w="70" w:type="dxa"/>
        </w:tblCellMar>
        <w:tblLook w:val="04A0"/>
      </w:tblPr>
      <w:tblGrid>
        <w:gridCol w:w="5080"/>
        <w:gridCol w:w="1180"/>
        <w:gridCol w:w="574"/>
        <w:gridCol w:w="2906"/>
      </w:tblGrid>
      <w:tr w:rsidR="007A12B0" w:rsidRPr="007A12B0" w:rsidTr="007A12B0">
        <w:trPr>
          <w:trHeight w:val="600"/>
          <w:jc w:val="center"/>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b/>
                <w:bCs/>
                <w:color w:val="000000"/>
                <w:szCs w:val="22"/>
                <w:lang w:eastAsia="pl-PL"/>
              </w:rPr>
            </w:pPr>
            <w:r w:rsidRPr="007A12B0">
              <w:rPr>
                <w:rFonts w:ascii="Calibri" w:hAnsi="Calibri" w:cs="Calibri"/>
                <w:b/>
                <w:bCs/>
                <w:color w:val="000000"/>
                <w:sz w:val="22"/>
                <w:szCs w:val="22"/>
                <w:lang w:eastAsia="pl-PL"/>
              </w:rPr>
              <w:t>Falowniki trójfazowe</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jednostka</w:t>
            </w:r>
          </w:p>
        </w:tc>
        <w:tc>
          <w:tcPr>
            <w:tcW w:w="3480" w:type="dxa"/>
            <w:gridSpan w:val="2"/>
            <w:tcBorders>
              <w:top w:val="single" w:sz="4" w:space="0" w:color="auto"/>
              <w:left w:val="nil"/>
              <w:bottom w:val="single" w:sz="4" w:space="0" w:color="auto"/>
              <w:right w:val="single" w:sz="4" w:space="0" w:color="000000"/>
            </w:tcBorders>
            <w:shd w:val="clear" w:color="auto" w:fill="auto"/>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Wymagane parametry</w:t>
            </w:r>
          </w:p>
        </w:tc>
      </w:tr>
      <w:tr w:rsidR="007A12B0" w:rsidRPr="007A12B0" w:rsidTr="007A12B0">
        <w:trPr>
          <w:trHeight w:val="300"/>
          <w:jc w:val="center"/>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rsidR="007A12B0" w:rsidRPr="007A12B0" w:rsidRDefault="007A12B0" w:rsidP="007A12B0">
            <w:pPr>
              <w:spacing w:after="0" w:line="240" w:lineRule="auto"/>
              <w:jc w:val="left"/>
              <w:rPr>
                <w:rFonts w:ascii="Calibri" w:hAnsi="Calibri" w:cs="Calibri"/>
                <w:color w:val="000000"/>
                <w:szCs w:val="22"/>
                <w:lang w:eastAsia="pl-PL"/>
              </w:rPr>
            </w:pPr>
            <w:r w:rsidRPr="007A12B0">
              <w:rPr>
                <w:rFonts w:ascii="Calibri" w:hAnsi="Calibri" w:cs="Calibri"/>
                <w:color w:val="000000"/>
                <w:sz w:val="22"/>
                <w:szCs w:val="22"/>
                <w:lang w:eastAsia="pl-PL"/>
              </w:rPr>
              <w:t>typ</w:t>
            </w:r>
          </w:p>
        </w:tc>
        <w:tc>
          <w:tcPr>
            <w:tcW w:w="1180"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w:t>
            </w:r>
          </w:p>
        </w:tc>
        <w:tc>
          <w:tcPr>
            <w:tcW w:w="574"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w:t>
            </w:r>
          </w:p>
        </w:tc>
        <w:tc>
          <w:tcPr>
            <w:tcW w:w="2906"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beztransformatorowy</w:t>
            </w:r>
          </w:p>
        </w:tc>
      </w:tr>
      <w:tr w:rsidR="007A12B0" w:rsidRPr="007A12B0" w:rsidTr="007A12B0">
        <w:trPr>
          <w:trHeight w:val="300"/>
          <w:jc w:val="center"/>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rsidR="007A12B0" w:rsidRPr="007A12B0" w:rsidRDefault="007A12B0" w:rsidP="007A12B0">
            <w:pPr>
              <w:spacing w:after="0" w:line="240" w:lineRule="auto"/>
              <w:jc w:val="left"/>
              <w:rPr>
                <w:rFonts w:ascii="Calibri" w:hAnsi="Calibri" w:cs="Calibri"/>
                <w:color w:val="000000"/>
                <w:szCs w:val="22"/>
                <w:lang w:eastAsia="pl-PL"/>
              </w:rPr>
            </w:pPr>
            <w:r w:rsidRPr="007A12B0">
              <w:rPr>
                <w:rFonts w:ascii="Calibri" w:hAnsi="Calibri" w:cs="Calibri"/>
                <w:color w:val="000000"/>
                <w:sz w:val="22"/>
                <w:szCs w:val="22"/>
                <w:lang w:eastAsia="pl-PL"/>
              </w:rPr>
              <w:t>stopień ochrony obudowy</w:t>
            </w:r>
          </w:p>
        </w:tc>
        <w:tc>
          <w:tcPr>
            <w:tcW w:w="1180"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w:t>
            </w:r>
          </w:p>
        </w:tc>
        <w:tc>
          <w:tcPr>
            <w:tcW w:w="574"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min</w:t>
            </w:r>
          </w:p>
        </w:tc>
        <w:tc>
          <w:tcPr>
            <w:tcW w:w="2906"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IP65</w:t>
            </w:r>
          </w:p>
        </w:tc>
      </w:tr>
      <w:tr w:rsidR="007A12B0" w:rsidRPr="007A12B0" w:rsidTr="007A12B0">
        <w:trPr>
          <w:trHeight w:val="300"/>
          <w:jc w:val="center"/>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rsidR="007A12B0" w:rsidRPr="007A12B0" w:rsidRDefault="007A12B0" w:rsidP="007A12B0">
            <w:pPr>
              <w:spacing w:after="0" w:line="240" w:lineRule="auto"/>
              <w:jc w:val="left"/>
              <w:rPr>
                <w:rFonts w:ascii="Calibri" w:hAnsi="Calibri" w:cs="Calibri"/>
                <w:color w:val="000000"/>
                <w:szCs w:val="22"/>
                <w:lang w:eastAsia="pl-PL"/>
              </w:rPr>
            </w:pPr>
            <w:r w:rsidRPr="007A12B0">
              <w:rPr>
                <w:rFonts w:ascii="Calibri" w:hAnsi="Calibri" w:cs="Calibri"/>
                <w:color w:val="000000"/>
                <w:sz w:val="22"/>
                <w:szCs w:val="22"/>
                <w:lang w:eastAsia="pl-PL"/>
              </w:rPr>
              <w:t>zakres temperatury pracy</w:t>
            </w:r>
          </w:p>
        </w:tc>
        <w:tc>
          <w:tcPr>
            <w:tcW w:w="1180"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˚C</w:t>
            </w:r>
          </w:p>
        </w:tc>
        <w:tc>
          <w:tcPr>
            <w:tcW w:w="574"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w:t>
            </w:r>
          </w:p>
        </w:tc>
        <w:tc>
          <w:tcPr>
            <w:tcW w:w="2906"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 xml:space="preserve">-25 ˚C do + </w:t>
            </w:r>
            <w:r w:rsidR="00F65682">
              <w:rPr>
                <w:rFonts w:ascii="Calibri" w:hAnsi="Calibri" w:cs="Calibri"/>
                <w:color w:val="000000"/>
                <w:sz w:val="22"/>
                <w:szCs w:val="22"/>
                <w:lang w:eastAsia="pl-PL"/>
              </w:rPr>
              <w:t>50</w:t>
            </w:r>
            <w:r w:rsidRPr="007A12B0">
              <w:rPr>
                <w:rFonts w:ascii="Calibri" w:hAnsi="Calibri" w:cs="Calibri"/>
                <w:color w:val="000000"/>
                <w:sz w:val="22"/>
                <w:szCs w:val="22"/>
                <w:lang w:eastAsia="pl-PL"/>
              </w:rPr>
              <w:t xml:space="preserve"> ˚C</w:t>
            </w:r>
          </w:p>
        </w:tc>
      </w:tr>
      <w:tr w:rsidR="007A12B0" w:rsidRPr="007A12B0" w:rsidTr="007A12B0">
        <w:trPr>
          <w:trHeight w:val="300"/>
          <w:jc w:val="center"/>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rsidR="007A12B0" w:rsidRPr="007A12B0" w:rsidRDefault="007A12B0" w:rsidP="007A12B0">
            <w:pPr>
              <w:spacing w:after="0" w:line="240" w:lineRule="auto"/>
              <w:jc w:val="left"/>
              <w:rPr>
                <w:rFonts w:ascii="Calibri" w:hAnsi="Calibri" w:cs="Calibri"/>
                <w:color w:val="000000"/>
                <w:szCs w:val="22"/>
                <w:lang w:eastAsia="pl-PL"/>
              </w:rPr>
            </w:pPr>
            <w:r w:rsidRPr="007A12B0">
              <w:rPr>
                <w:rFonts w:ascii="Calibri" w:hAnsi="Calibri" w:cs="Calibri"/>
                <w:color w:val="000000"/>
                <w:sz w:val="22"/>
                <w:szCs w:val="22"/>
                <w:lang w:eastAsia="pl-PL"/>
              </w:rPr>
              <w:t>napięcie startu</w:t>
            </w:r>
          </w:p>
        </w:tc>
        <w:tc>
          <w:tcPr>
            <w:tcW w:w="1180"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V</w:t>
            </w:r>
          </w:p>
        </w:tc>
        <w:tc>
          <w:tcPr>
            <w:tcW w:w="574"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max</w:t>
            </w:r>
          </w:p>
        </w:tc>
        <w:tc>
          <w:tcPr>
            <w:tcW w:w="2906"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200</w:t>
            </w:r>
          </w:p>
        </w:tc>
      </w:tr>
      <w:tr w:rsidR="007A12B0" w:rsidRPr="007A12B0" w:rsidTr="007A12B0">
        <w:trPr>
          <w:trHeight w:val="300"/>
          <w:jc w:val="center"/>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rsidR="007A12B0" w:rsidRPr="007A12B0" w:rsidRDefault="007A12B0" w:rsidP="007A12B0">
            <w:pPr>
              <w:spacing w:after="0" w:line="240" w:lineRule="auto"/>
              <w:jc w:val="left"/>
              <w:rPr>
                <w:rFonts w:ascii="Calibri" w:hAnsi="Calibri" w:cs="Calibri"/>
                <w:color w:val="000000"/>
                <w:szCs w:val="22"/>
                <w:lang w:eastAsia="pl-PL"/>
              </w:rPr>
            </w:pPr>
            <w:r w:rsidRPr="007A12B0">
              <w:rPr>
                <w:rFonts w:ascii="Calibri" w:hAnsi="Calibri" w:cs="Calibri"/>
                <w:color w:val="000000"/>
                <w:sz w:val="22"/>
                <w:szCs w:val="22"/>
                <w:lang w:eastAsia="pl-PL"/>
              </w:rPr>
              <w:t>współczynnik THD</w:t>
            </w:r>
          </w:p>
        </w:tc>
        <w:tc>
          <w:tcPr>
            <w:tcW w:w="1180"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w:t>
            </w:r>
          </w:p>
        </w:tc>
        <w:tc>
          <w:tcPr>
            <w:tcW w:w="574"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max</w:t>
            </w:r>
          </w:p>
        </w:tc>
        <w:tc>
          <w:tcPr>
            <w:tcW w:w="2906"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3%</w:t>
            </w:r>
          </w:p>
        </w:tc>
      </w:tr>
      <w:tr w:rsidR="007A12B0" w:rsidRPr="007A12B0" w:rsidTr="007A12B0">
        <w:trPr>
          <w:trHeight w:val="300"/>
          <w:jc w:val="center"/>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rsidR="007A12B0" w:rsidRPr="007A12B0" w:rsidRDefault="007A12B0" w:rsidP="007A12B0">
            <w:pPr>
              <w:spacing w:after="0" w:line="240" w:lineRule="auto"/>
              <w:jc w:val="left"/>
              <w:rPr>
                <w:rFonts w:ascii="Calibri" w:hAnsi="Calibri" w:cs="Calibri"/>
                <w:color w:val="000000"/>
                <w:szCs w:val="22"/>
                <w:lang w:eastAsia="pl-PL"/>
              </w:rPr>
            </w:pPr>
            <w:r w:rsidRPr="007A12B0">
              <w:rPr>
                <w:rFonts w:ascii="Calibri" w:hAnsi="Calibri" w:cs="Calibri"/>
                <w:color w:val="000000"/>
                <w:sz w:val="22"/>
                <w:szCs w:val="22"/>
                <w:lang w:eastAsia="pl-PL"/>
              </w:rPr>
              <w:t>sprawność maksymalna</w:t>
            </w:r>
          </w:p>
        </w:tc>
        <w:tc>
          <w:tcPr>
            <w:tcW w:w="1180"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w:t>
            </w:r>
          </w:p>
        </w:tc>
        <w:tc>
          <w:tcPr>
            <w:tcW w:w="574"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min</w:t>
            </w:r>
          </w:p>
        </w:tc>
        <w:tc>
          <w:tcPr>
            <w:tcW w:w="2906"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98</w:t>
            </w:r>
            <w:r w:rsidR="00F65682">
              <w:rPr>
                <w:rFonts w:ascii="Calibri" w:hAnsi="Calibri" w:cs="Calibri"/>
                <w:color w:val="000000"/>
                <w:sz w:val="22"/>
                <w:szCs w:val="22"/>
                <w:lang w:eastAsia="pl-PL"/>
              </w:rPr>
              <w:t>,0</w:t>
            </w:r>
          </w:p>
        </w:tc>
      </w:tr>
      <w:tr w:rsidR="007A12B0" w:rsidRPr="007A12B0" w:rsidTr="007A12B0">
        <w:trPr>
          <w:trHeight w:val="300"/>
          <w:jc w:val="center"/>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rsidR="007A12B0" w:rsidRPr="007A12B0" w:rsidRDefault="007A12B0" w:rsidP="007A12B0">
            <w:pPr>
              <w:spacing w:after="0" w:line="240" w:lineRule="auto"/>
              <w:jc w:val="left"/>
              <w:rPr>
                <w:rFonts w:ascii="Calibri" w:hAnsi="Calibri" w:cs="Calibri"/>
                <w:color w:val="000000"/>
                <w:szCs w:val="22"/>
                <w:lang w:eastAsia="pl-PL"/>
              </w:rPr>
            </w:pPr>
            <w:r w:rsidRPr="007A12B0">
              <w:rPr>
                <w:rFonts w:ascii="Calibri" w:hAnsi="Calibri" w:cs="Calibri"/>
                <w:color w:val="000000"/>
                <w:sz w:val="22"/>
                <w:szCs w:val="22"/>
                <w:lang w:eastAsia="pl-PL"/>
              </w:rPr>
              <w:t>sprawność europejska</w:t>
            </w:r>
          </w:p>
        </w:tc>
        <w:tc>
          <w:tcPr>
            <w:tcW w:w="1180"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w:t>
            </w:r>
          </w:p>
        </w:tc>
        <w:tc>
          <w:tcPr>
            <w:tcW w:w="574"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min</w:t>
            </w:r>
          </w:p>
        </w:tc>
        <w:tc>
          <w:tcPr>
            <w:tcW w:w="2906" w:type="dxa"/>
            <w:tcBorders>
              <w:top w:val="nil"/>
              <w:left w:val="nil"/>
              <w:bottom w:val="single" w:sz="4" w:space="0" w:color="auto"/>
              <w:right w:val="single" w:sz="4" w:space="0" w:color="auto"/>
            </w:tcBorders>
            <w:shd w:val="clear" w:color="auto" w:fill="auto"/>
            <w:noWrap/>
            <w:vAlign w:val="center"/>
            <w:hideMark/>
          </w:tcPr>
          <w:p w:rsidR="007A12B0" w:rsidRPr="007A12B0" w:rsidRDefault="007A12B0" w:rsidP="007A12B0">
            <w:pPr>
              <w:spacing w:after="0" w:line="240" w:lineRule="auto"/>
              <w:jc w:val="center"/>
              <w:rPr>
                <w:rFonts w:ascii="Calibri" w:hAnsi="Calibri" w:cs="Calibri"/>
                <w:color w:val="000000"/>
                <w:szCs w:val="22"/>
                <w:lang w:eastAsia="pl-PL"/>
              </w:rPr>
            </w:pPr>
            <w:r w:rsidRPr="007A12B0">
              <w:rPr>
                <w:rFonts w:ascii="Calibri" w:hAnsi="Calibri" w:cs="Calibri"/>
                <w:color w:val="000000"/>
                <w:sz w:val="22"/>
                <w:szCs w:val="22"/>
                <w:lang w:eastAsia="pl-PL"/>
              </w:rPr>
              <w:t>96,</w:t>
            </w:r>
            <w:r w:rsidR="00F65682">
              <w:rPr>
                <w:rFonts w:ascii="Calibri" w:hAnsi="Calibri" w:cs="Calibri"/>
                <w:color w:val="000000"/>
                <w:sz w:val="22"/>
                <w:szCs w:val="22"/>
                <w:lang w:eastAsia="pl-PL"/>
              </w:rPr>
              <w:t>5</w:t>
            </w:r>
          </w:p>
        </w:tc>
      </w:tr>
    </w:tbl>
    <w:p w:rsidR="007A12B0" w:rsidRDefault="007A12B0" w:rsidP="008003BB">
      <w:pPr>
        <w:pStyle w:val="NEONormalny"/>
      </w:pPr>
    </w:p>
    <w:p w:rsidR="008003BB" w:rsidRPr="009D59D6" w:rsidRDefault="008003BB" w:rsidP="008003BB">
      <w:pPr>
        <w:pStyle w:val="NEONormalny"/>
      </w:pPr>
      <w:r w:rsidRPr="009D59D6">
        <w:lastRenderedPageBreak/>
        <w:t>Inwerter powinien posiadać deklarację zgodności wynikającą z zapisów Rozporządzenia Komisji (UE) 2016/631 – NC RfG. Ponadto inwerter powinien umożliwiać w sposób bezprzewodowy przesyłanie informacji dotyczących parametrów pracy instalacji fotowoltaicznej tak, aby Zamawiający miał możliwość przygotowywania raportów z produkcji energii elektrycznej przez źródło wytwórcze.</w:t>
      </w:r>
      <w:bookmarkEnd w:id="270"/>
    </w:p>
    <w:p w:rsidR="008003BB" w:rsidRPr="009D59D6" w:rsidRDefault="008003BB" w:rsidP="008003BB">
      <w:pPr>
        <w:pStyle w:val="NEO1111"/>
      </w:pPr>
      <w:r w:rsidRPr="009D59D6">
        <w:t>Zabezpieczenie po stronie AC (rozdzielnica elektryczna)</w:t>
      </w:r>
    </w:p>
    <w:p w:rsidR="008003BB" w:rsidRPr="009D59D6" w:rsidRDefault="008003BB" w:rsidP="008003BB">
      <w:pPr>
        <w:pStyle w:val="NEONormalny"/>
      </w:pPr>
      <w:bookmarkStart w:id="274" w:name="_Hlk13068944"/>
      <w:bookmarkStart w:id="275" w:name="_Toc461633574"/>
      <w:bookmarkStart w:id="276" w:name="_Toc462911425"/>
      <w:r w:rsidRPr="009D59D6">
        <w:t>Na potrzeby przyłączenia instalacji PV istniejącą rozdzielnicę główną 0,4 kV budynku, do której przyłączone będzie źródło wytwórcze, należy rozbudować o następujące elementy:</w:t>
      </w:r>
    </w:p>
    <w:p w:rsidR="008003BB" w:rsidRPr="009D59D6" w:rsidRDefault="008003BB" w:rsidP="008003BB">
      <w:pPr>
        <w:pStyle w:val="NEOmylniki"/>
      </w:pPr>
      <w:r w:rsidRPr="009D59D6">
        <w:t>zabezpieczenie nadmiarowo prądowe (RCD) typu B o prądzie zadziałania 100 mA</w:t>
      </w:r>
      <w:r w:rsidRPr="009D59D6">
        <w:rPr>
          <w:vertAlign w:val="superscript"/>
        </w:rPr>
        <w:t>*</w:t>
      </w:r>
    </w:p>
    <w:p w:rsidR="008003BB" w:rsidRPr="009D59D6" w:rsidRDefault="008003BB" w:rsidP="008003BB">
      <w:pPr>
        <w:pStyle w:val="NEOmylniki"/>
      </w:pPr>
      <w:r w:rsidRPr="009D59D6">
        <w:t>zabezpieczenie główne dla mikroinstalacji PV (wyłącznik nadmiarowo prądowy)</w:t>
      </w:r>
    </w:p>
    <w:p w:rsidR="008003BB" w:rsidRPr="009D59D6" w:rsidRDefault="008003BB" w:rsidP="008003BB">
      <w:pPr>
        <w:pStyle w:val="NEOmylniki"/>
      </w:pPr>
      <w:r w:rsidRPr="009D59D6">
        <w:t>aparaturę ochrony p. przepięciowej SPD T2 (przyłączyć do głównej szyny uziemiającej za pomocą LgY 6mm</w:t>
      </w:r>
      <w:r w:rsidRPr="009D59D6">
        <w:rPr>
          <w:vertAlign w:val="superscript"/>
        </w:rPr>
        <w:t>2</w:t>
      </w:r>
      <w:r w:rsidRPr="009D59D6">
        <w:t>)</w:t>
      </w:r>
    </w:p>
    <w:p w:rsidR="008003BB" w:rsidRPr="009D59D6" w:rsidRDefault="008003BB" w:rsidP="008003BB">
      <w:pPr>
        <w:pStyle w:val="NEONormalny"/>
      </w:pPr>
      <w:r w:rsidRPr="009D59D6">
        <w:rPr>
          <w:vertAlign w:val="superscript"/>
        </w:rPr>
        <w:t>*</w:t>
      </w:r>
      <w:r w:rsidRPr="009D59D6">
        <w:t xml:space="preserve"> jeżeli Wykonawca przedstawi oświadczenie producenta, że konstrukcja falownika zapewni nie występowanie usz</w:t>
      </w:r>
      <w:r w:rsidR="00791BFB">
        <w:t>k</w:t>
      </w:r>
      <w:r w:rsidRPr="009D59D6">
        <w:t>odzeniowego prądu stałego to dopuszcza się zastosowanie RCD Typu A o prądzie zadziałania 100 mA.</w:t>
      </w:r>
    </w:p>
    <w:p w:rsidR="008003BB" w:rsidRPr="009D59D6" w:rsidRDefault="008003BB" w:rsidP="008003BB">
      <w:pPr>
        <w:pStyle w:val="NEONormalny"/>
      </w:pPr>
      <w:r w:rsidRPr="009D59D6">
        <w:t>Uwaga: Jeżeli w rozdzielnicy Użytkownika są zainstalowane RCD o prądzie 30mA to wpięcie instalacji należy dokonać  przed tymi zabezpieczeniami patrząc od strony sieci.</w:t>
      </w:r>
    </w:p>
    <w:p w:rsidR="008003BB" w:rsidRPr="009D59D6" w:rsidRDefault="008003BB" w:rsidP="008003BB">
      <w:pPr>
        <w:pStyle w:val="NEO1111"/>
      </w:pPr>
      <w:bookmarkStart w:id="277" w:name="_Toc531072435"/>
      <w:bookmarkStart w:id="278" w:name="_Toc533148459"/>
      <w:bookmarkStart w:id="279" w:name="_Toc35930430"/>
      <w:bookmarkEnd w:id="274"/>
      <w:r w:rsidRPr="009D59D6">
        <w:t>Instalacja prądu stałego i przemiennego</w:t>
      </w:r>
      <w:bookmarkEnd w:id="271"/>
      <w:bookmarkEnd w:id="272"/>
      <w:bookmarkEnd w:id="273"/>
      <w:bookmarkEnd w:id="275"/>
      <w:bookmarkEnd w:id="276"/>
      <w:bookmarkEnd w:id="277"/>
      <w:bookmarkEnd w:id="278"/>
      <w:bookmarkEnd w:id="279"/>
    </w:p>
    <w:p w:rsidR="008003BB" w:rsidRPr="009D59D6" w:rsidRDefault="008003BB" w:rsidP="008003BB">
      <w:pPr>
        <w:pStyle w:val="NEONormalny"/>
      </w:pPr>
      <w:r w:rsidRPr="009D59D6">
        <w:t xml:space="preserve">Przyłączenie modułów fotowoltaicznych do falownika powinno zostać zrealizowane za pomocą kabli dedykowanych dla instalacji stałoprądowych </w:t>
      </w:r>
      <w:r w:rsidRPr="009D59D6">
        <w:rPr>
          <w:rStyle w:val="spelle"/>
          <w:rFonts w:eastAsiaTheme="majorEastAsia"/>
        </w:rPr>
        <w:t>fotowoltaicznych</w:t>
      </w:r>
      <w:r w:rsidRPr="009D59D6">
        <w:t xml:space="preserve">. Kabel te powinny spełniać normę PN-EN 50618:2015-03. </w:t>
      </w:r>
      <w:r w:rsidRPr="009D59D6">
        <w:rPr>
          <w:rFonts w:cs="Arial"/>
        </w:rPr>
        <w:t>Przewody DC należy dobrać pod względem obciążalności prądowej długotrwałej oraz pod względem dopuszczalnych wartości spadków napięć (spadek napięcia nie więcej niż 1 %).</w:t>
      </w:r>
    </w:p>
    <w:p w:rsidR="008003BB" w:rsidRPr="009D59D6" w:rsidRDefault="008003BB" w:rsidP="008003BB">
      <w:pPr>
        <w:pStyle w:val="NEONormalny"/>
      </w:pPr>
      <w:r w:rsidRPr="009D59D6">
        <w:t xml:space="preserve">Kable łączące poszczególne moduły </w:t>
      </w:r>
      <w:r w:rsidRPr="009D59D6">
        <w:rPr>
          <w:rStyle w:val="spelle"/>
          <w:rFonts w:eastAsiaTheme="majorEastAsia"/>
        </w:rPr>
        <w:t>fotowoltaiczne</w:t>
      </w:r>
      <w:r w:rsidRPr="009D59D6">
        <w:t xml:space="preserve"> (fabrycznie zamocowane do modułów) mocować do konstrukcji nośnych systemu montażowego</w:t>
      </w:r>
      <w:r w:rsidRPr="009D59D6">
        <w:rPr>
          <w:rStyle w:val="spelle"/>
          <w:rFonts w:eastAsiaTheme="majorEastAsia"/>
        </w:rPr>
        <w:t xml:space="preserve"> paskami samozaciskowymi, </w:t>
      </w:r>
      <w:bookmarkStart w:id="280" w:name="_Hlk11406719"/>
      <w:r w:rsidRPr="009D59D6">
        <w:rPr>
          <w:rStyle w:val="spelle"/>
          <w:rFonts w:eastAsiaTheme="majorEastAsia"/>
        </w:rPr>
        <w:t>a pozostałe odcinki układać w rurkach i korytkach elektroinstalacyjnych</w:t>
      </w:r>
      <w:bookmarkEnd w:id="280"/>
      <w:r w:rsidRPr="009D59D6">
        <w:t>. Zastosowany osprzęt elektroinstalacyjny musi posiadać odpowiednią odporność na działanie promieniowania UV.</w:t>
      </w:r>
    </w:p>
    <w:p w:rsidR="008003BB" w:rsidRPr="009D59D6" w:rsidRDefault="008003BB" w:rsidP="008003BB">
      <w:pPr>
        <w:pStyle w:val="NEONormalny"/>
      </w:pPr>
      <w:r w:rsidRPr="009D59D6">
        <w:t>Od inwertera poprowadzić przewód prądu przemiennego 0,6/1 kV do wyznaczonej rozdzielnicy w budynku, przy czym sposób jego prowadzenia należy uzgodnić z Zamawiającym na etapie opracowywania dokumentacji projektowej. Przekrój przewodu dobrać na etapie realizacji robót pod kątem obciążalności długotrwałej i spadków napięć (spadek nie większy niż 1 %).</w:t>
      </w:r>
    </w:p>
    <w:p w:rsidR="008003BB" w:rsidRPr="009D59D6" w:rsidRDefault="008003BB" w:rsidP="008003BB">
      <w:pPr>
        <w:pStyle w:val="NEONormalny"/>
      </w:pPr>
      <w:r w:rsidRPr="009D59D6">
        <w:t>Miejsca przejść przez ściany i stropy należy uszczelnić i odtworzyć do stanu pierwotnego.</w:t>
      </w:r>
    </w:p>
    <w:p w:rsidR="008003BB" w:rsidRPr="009D59D6" w:rsidRDefault="008003BB" w:rsidP="008003BB">
      <w:pPr>
        <w:pStyle w:val="NEO1111"/>
      </w:pPr>
      <w:bookmarkStart w:id="281" w:name="_Toc450884923"/>
      <w:bookmarkStart w:id="282" w:name="_Toc450827715"/>
      <w:bookmarkStart w:id="283" w:name="_Toc453664100"/>
      <w:bookmarkStart w:id="284" w:name="_Toc462911427"/>
      <w:bookmarkStart w:id="285" w:name="_Toc531072437"/>
      <w:bookmarkStart w:id="286" w:name="_Toc533148461"/>
      <w:bookmarkStart w:id="287" w:name="_Toc35930431"/>
      <w:r w:rsidRPr="009D59D6">
        <w:lastRenderedPageBreak/>
        <w:t xml:space="preserve">Opomiarowanie energii produkowanej </w:t>
      </w:r>
      <w:bookmarkEnd w:id="281"/>
      <w:bookmarkEnd w:id="282"/>
      <w:bookmarkEnd w:id="283"/>
      <w:r w:rsidRPr="009D59D6">
        <w:t>przez źródło wytwórcze</w:t>
      </w:r>
      <w:bookmarkEnd w:id="284"/>
      <w:bookmarkEnd w:id="285"/>
      <w:bookmarkEnd w:id="286"/>
      <w:bookmarkEnd w:id="287"/>
    </w:p>
    <w:p w:rsidR="008003BB" w:rsidRPr="009D59D6" w:rsidRDefault="008003BB" w:rsidP="008003BB">
      <w:pPr>
        <w:pStyle w:val="NEONormalny"/>
      </w:pPr>
      <w:r w:rsidRPr="009D59D6">
        <w:t>W celu odczytu Ilość wyprodukowanej energii elektrycznej przez źródło wytwórcze należy stosować liczniki energii jednokierunkowe. Dopuszcza się zastąpienie licznika jednokierunkowego jeżeli inwerter będzie posiadał wbudowaną funkcję licznika energii elektrycznej.</w:t>
      </w:r>
    </w:p>
    <w:p w:rsidR="008003BB" w:rsidRPr="009D59D6" w:rsidRDefault="008003BB" w:rsidP="008003BB">
      <w:pPr>
        <w:pStyle w:val="NEO1111"/>
      </w:pPr>
      <w:bookmarkStart w:id="288" w:name="_Toc450827716"/>
      <w:bookmarkStart w:id="289" w:name="_Toc450884924"/>
      <w:bookmarkStart w:id="290" w:name="_Toc453664101"/>
      <w:bookmarkStart w:id="291" w:name="_Toc461633577"/>
      <w:bookmarkStart w:id="292" w:name="_Toc462911428"/>
      <w:bookmarkStart w:id="293" w:name="_Toc531072438"/>
      <w:bookmarkStart w:id="294" w:name="_Toc533148462"/>
      <w:bookmarkStart w:id="295" w:name="_Toc35930432"/>
      <w:r w:rsidRPr="009D59D6">
        <w:t>Układ pomiarowo-rozliczeniowy</w:t>
      </w:r>
      <w:bookmarkEnd w:id="288"/>
      <w:bookmarkEnd w:id="289"/>
      <w:bookmarkEnd w:id="290"/>
      <w:bookmarkEnd w:id="291"/>
      <w:bookmarkEnd w:id="292"/>
      <w:bookmarkEnd w:id="293"/>
      <w:bookmarkEnd w:id="294"/>
      <w:bookmarkEnd w:id="295"/>
    </w:p>
    <w:p w:rsidR="008003BB" w:rsidRPr="009D59D6" w:rsidRDefault="008003BB" w:rsidP="008003BB">
      <w:pPr>
        <w:pStyle w:val="NEONormalny"/>
      </w:pPr>
      <w:r w:rsidRPr="009D59D6">
        <w:t>W celu opomiarowania energii elektrycznej w miejscu przyłączenia należy wykorzystać istniejący układ pomiarowy, przy czym w razie potrzeby Operator Systemu Dystrybucyjnego na własny koszt i własnym staraniem dostosuje układ pomiarowo-rozliczeniowy w oparciu o licznik bezpośredni dwukierunkowy. OSD dostarczy układ pomiarowy na podstawie dokonanego przez Wykonawcę zgłoszenia przyłączonej instalacji fotowoltaicznej do lokalnego OSD.</w:t>
      </w:r>
    </w:p>
    <w:p w:rsidR="008003BB" w:rsidRPr="009D59D6" w:rsidRDefault="008003BB" w:rsidP="008003BB">
      <w:pPr>
        <w:pStyle w:val="NEO1111"/>
      </w:pPr>
      <w:bookmarkStart w:id="296" w:name="_Toc35930433"/>
      <w:bookmarkStart w:id="297" w:name="_Hlk11412885"/>
      <w:r w:rsidRPr="009D59D6">
        <w:t xml:space="preserve">Instalacja </w:t>
      </w:r>
      <w:bookmarkEnd w:id="296"/>
      <w:r w:rsidRPr="009D59D6">
        <w:t>odgromowa, połączenia wyrównawcze, ochrona przepięciowa strony DC</w:t>
      </w:r>
    </w:p>
    <w:p w:rsidR="008003BB" w:rsidRPr="009D59D6" w:rsidRDefault="008003BB" w:rsidP="008003BB">
      <w:pPr>
        <w:pStyle w:val="NEONormalny"/>
      </w:pPr>
      <w:r w:rsidRPr="009D59D6">
        <w:t xml:space="preserve">Dla planowanej mikroinstalacji fotowoltaicznej należy dokonać oceny ryzyka zgodnie z zapisami normy PN-EN 62305-2:2012. </w:t>
      </w:r>
    </w:p>
    <w:p w:rsidR="008003BB" w:rsidRPr="009D59D6" w:rsidRDefault="008003BB" w:rsidP="008003BB">
      <w:pPr>
        <w:pStyle w:val="NEONormalny"/>
      </w:pPr>
      <w:r w:rsidRPr="009D59D6">
        <w:t xml:space="preserve">W przypadku: </w:t>
      </w:r>
    </w:p>
    <w:p w:rsidR="008003BB" w:rsidRPr="009D59D6" w:rsidRDefault="008003BB" w:rsidP="008003BB">
      <w:pPr>
        <w:pStyle w:val="NEOmylniki"/>
      </w:pPr>
      <w:r w:rsidRPr="009D59D6">
        <w:t>konieczności wykonania/modernizacji instalacji odgromowe</w:t>
      </w:r>
    </w:p>
    <w:p w:rsidR="008003BB" w:rsidRPr="009D59D6" w:rsidRDefault="008003BB" w:rsidP="008003BB">
      <w:pPr>
        <w:pStyle w:val="NEOmylniki"/>
        <w:numPr>
          <w:ilvl w:val="1"/>
          <w:numId w:val="11"/>
        </w:numPr>
      </w:pPr>
      <w:r w:rsidRPr="009D59D6">
        <w:t>Należy przyjąć klasę LPS zgodną z analizą ryzyka i zaprojektować instalację odgromową dla budynku zgodnie z normą PN-EN 62305.</w:t>
      </w:r>
    </w:p>
    <w:p w:rsidR="008003BB" w:rsidRPr="009D59D6" w:rsidRDefault="008003BB" w:rsidP="008003BB">
      <w:pPr>
        <w:pStyle w:val="NEOmylniki"/>
        <w:numPr>
          <w:ilvl w:val="1"/>
          <w:numId w:val="11"/>
        </w:numPr>
      </w:pPr>
      <w:r w:rsidRPr="009D59D6">
        <w:t xml:space="preserve">W przypadku </w:t>
      </w:r>
      <w:r w:rsidRPr="009D59D6">
        <w:rPr>
          <w:rFonts w:eastAsiaTheme="majorEastAsia"/>
        </w:rPr>
        <w:t xml:space="preserve">braku możliwości zachowania bezpiecznych odstępów izolacyjnych pomiędzy modułami a instalacją odgromową, należy </w:t>
      </w:r>
    </w:p>
    <w:p w:rsidR="008003BB" w:rsidRPr="009D59D6" w:rsidRDefault="008003BB" w:rsidP="008003BB">
      <w:pPr>
        <w:pStyle w:val="NEOmylniki"/>
        <w:numPr>
          <w:ilvl w:val="2"/>
          <w:numId w:val="11"/>
        </w:numPr>
      </w:pPr>
      <w:r w:rsidRPr="009D59D6">
        <w:t>stosować przewody wysokonapięciowe zgodnie z normą PN-EN 62305 i zastosować SPD i połączenia wyrównawcze tak jak w przypadku zachowania odległości izolacyjnych od instalacji odgromowej</w:t>
      </w:r>
    </w:p>
    <w:p w:rsidR="008003BB" w:rsidRPr="009D59D6" w:rsidRDefault="008003BB" w:rsidP="008003BB">
      <w:pPr>
        <w:pStyle w:val="NEOmylniki"/>
        <w:numPr>
          <w:ilvl w:val="2"/>
          <w:numId w:val="11"/>
        </w:numPr>
      </w:pPr>
      <w:r w:rsidRPr="009D59D6">
        <w:t xml:space="preserve">lub </w:t>
      </w:r>
      <w:r w:rsidRPr="009D59D6">
        <w:rPr>
          <w:rFonts w:eastAsiaTheme="majorEastAsia"/>
        </w:rPr>
        <w:t>dokonać połączeń wyrównawczych pomiędzy instalacją PV a instalacją odgromową za pomocą przewody LgY o przekroju min 25 mm2. Ponad to łącząc ramy razem z konstrukcją należy zapewnić połączenie galwaniczne konstrukcji i modułów PV (uszkodzić warstwę ochronną pokrywającą elementy metalowe). Po stronie DC  od strony modułów zastosować SPD typu T1 i T2. Przyłączyć SPD do głównej szyny wyrównawczej za pomocą LgY min 16 mm2.</w:t>
      </w:r>
    </w:p>
    <w:p w:rsidR="008003BB" w:rsidRPr="009D59D6" w:rsidRDefault="008003BB" w:rsidP="008003BB">
      <w:pPr>
        <w:pStyle w:val="NEOmylniki"/>
        <w:rPr>
          <w:rFonts w:eastAsiaTheme="majorEastAsia"/>
        </w:rPr>
      </w:pPr>
      <w:r w:rsidRPr="009D59D6">
        <w:rPr>
          <w:rFonts w:eastAsiaTheme="majorEastAsia"/>
        </w:rPr>
        <w:t xml:space="preserve">Brak konieczności wykonania instalacji odgromowej - instalacja odgromowa jest w stanie istniejącym na budynku </w:t>
      </w:r>
    </w:p>
    <w:p w:rsidR="008003BB" w:rsidRPr="009D59D6" w:rsidRDefault="008003BB" w:rsidP="008003BB">
      <w:pPr>
        <w:pStyle w:val="NEOmylniki"/>
        <w:numPr>
          <w:ilvl w:val="1"/>
          <w:numId w:val="11"/>
        </w:numPr>
        <w:rPr>
          <w:rFonts w:eastAsiaTheme="majorEastAsia"/>
        </w:rPr>
      </w:pPr>
      <w:r w:rsidRPr="009D59D6">
        <w:t xml:space="preserve">W przypadku </w:t>
      </w:r>
      <w:r w:rsidRPr="009D59D6">
        <w:rPr>
          <w:rFonts w:eastAsiaTheme="majorEastAsia"/>
        </w:rPr>
        <w:t xml:space="preserve">braku możliwości zachowania bezpiecznych odstępów izolacyjnych pomiędzy modułami a instalacją odgromową, należy dokonać połączeń wyrównawczych </w:t>
      </w:r>
      <w:r w:rsidRPr="009D59D6">
        <w:rPr>
          <w:rFonts w:eastAsiaTheme="majorEastAsia"/>
        </w:rPr>
        <w:lastRenderedPageBreak/>
        <w:t>pomiędzy instalacją PV a instalacją odgromową za pomocą przewody LgY o przekroju min 25 mm2. Ponad to łącząc ramy razem z konstrukcją należy zapewnić połączenie galwaniczne konstrukcji i modułów PV (uszkodzić warstwę ochronną pokrywającą elementy metalowe). Nie łączyć konstrukcji modułów z główną szyną uziemiającą. Po stronie DC  od strony modułów zastosować SPD typu T1 i T2. Przyłączyć SPD do głównej szyny wyrównawczej za pomocą LgY min 16 mm2.</w:t>
      </w:r>
    </w:p>
    <w:p w:rsidR="008003BB" w:rsidRPr="009D59D6" w:rsidRDefault="008003BB" w:rsidP="008003BB">
      <w:pPr>
        <w:pStyle w:val="NEOmylniki"/>
        <w:numPr>
          <w:ilvl w:val="1"/>
          <w:numId w:val="11"/>
        </w:numPr>
        <w:rPr>
          <w:rFonts w:eastAsiaTheme="majorEastAsia"/>
        </w:rPr>
      </w:pPr>
      <w:r w:rsidRPr="009D59D6">
        <w:t>W przypadku zachowania bezpiecznych odstępów</w:t>
      </w:r>
      <w:r w:rsidRPr="009D59D6">
        <w:rPr>
          <w:rFonts w:eastAsiaTheme="majorEastAsia"/>
        </w:rPr>
        <w:t xml:space="preserve"> izolacyjnych pomiędzy modułami a instalacją odgromową, należy po stronie DC od strony modułów zastosować SPD typu T2. Przyłączyć SPD do głównej szyny wyrównawczej za pomocą LgY min 6 mm2. Konstrukcje wsporczą i moduły należy uziemić do głównej szyny uziemiającej za pomocą LgY min 6 mm2.</w:t>
      </w:r>
    </w:p>
    <w:p w:rsidR="008003BB" w:rsidRPr="009D59D6" w:rsidRDefault="008003BB" w:rsidP="008003BB">
      <w:pPr>
        <w:pStyle w:val="NEOmylniki"/>
        <w:rPr>
          <w:rFonts w:eastAsiaTheme="majorEastAsia"/>
        </w:rPr>
      </w:pPr>
      <w:r w:rsidRPr="009D59D6">
        <w:rPr>
          <w:rFonts w:eastAsiaTheme="majorEastAsia"/>
        </w:rPr>
        <w:t>Brak konieczności wykonania instalacji odgromowej – brak instalacji odgromowej w stanie istniejącym</w:t>
      </w:r>
    </w:p>
    <w:p w:rsidR="008003BB" w:rsidRPr="009D59D6" w:rsidRDefault="008003BB" w:rsidP="008003BB">
      <w:pPr>
        <w:pStyle w:val="NEOmylniki"/>
        <w:numPr>
          <w:ilvl w:val="1"/>
          <w:numId w:val="11"/>
        </w:numPr>
        <w:rPr>
          <w:rFonts w:eastAsiaTheme="majorEastAsia"/>
        </w:rPr>
      </w:pPr>
      <w:r w:rsidRPr="009D59D6">
        <w:t>W przypadku braku instalacji odgromowej (brak konieczności stosowania)</w:t>
      </w:r>
      <w:r w:rsidRPr="009D59D6">
        <w:rPr>
          <w:rFonts w:eastAsiaTheme="majorEastAsia"/>
        </w:rPr>
        <w:t>, należy po stronie DC od strony modułów zastosować SPD typu T2. Przyłączyć SPD do głównej szyny wyrównawczej za pomocą LgY min 6 mm2. Konstrukcje wsporczą i moduły należy uziemić do głównej szyny uziemiającej za pomocą LgY min 6 mm2.</w:t>
      </w:r>
    </w:p>
    <w:p w:rsidR="00AF173C" w:rsidRPr="009D59D6" w:rsidRDefault="008003BB" w:rsidP="008003BB">
      <w:pPr>
        <w:pStyle w:val="NEONormalny"/>
      </w:pPr>
      <w:r w:rsidRPr="009D59D6">
        <w:t>Uwaga: Główna szyna uziemiająca ma mieć R&lt;10</w:t>
      </w:r>
      <w:r w:rsidRPr="009D59D6">
        <w:rPr>
          <w:rFonts w:cstheme="minorHAnsi"/>
        </w:rPr>
        <w:t>Ω</w:t>
      </w:r>
      <w:r w:rsidRPr="009D59D6">
        <w:t>. Połączenia wyrównawcze pomiędzy konstrukcją a modułami należy wykonać tak aby uszkodzić warstwę anody i zapewnić galwaniczne połączenie.</w:t>
      </w:r>
    </w:p>
    <w:bookmarkEnd w:id="297"/>
    <w:p w:rsidR="008003BB" w:rsidRPr="009D59D6" w:rsidRDefault="008003BB" w:rsidP="008003BB">
      <w:pPr>
        <w:pStyle w:val="NEO1111"/>
      </w:pPr>
      <w:r w:rsidRPr="009D59D6">
        <w:t>Zabezpieczania po stronie DC</w:t>
      </w:r>
    </w:p>
    <w:p w:rsidR="008003BB" w:rsidRPr="009D59D6" w:rsidRDefault="008003BB" w:rsidP="008003BB">
      <w:pPr>
        <w:pStyle w:val="NEONormalny"/>
        <w:rPr>
          <w:rStyle w:val="apple-style-span"/>
          <w:rFonts w:eastAsiaTheme="majorEastAsia" w:cstheme="minorHAnsi"/>
          <w:szCs w:val="24"/>
          <w:shd w:val="clear" w:color="auto" w:fill="FFFFFF"/>
        </w:rPr>
      </w:pPr>
      <w:bookmarkStart w:id="298" w:name="_Hlk28344847"/>
      <w:r w:rsidRPr="009D59D6">
        <w:rPr>
          <w:rStyle w:val="apple-style-span"/>
          <w:rFonts w:eastAsiaTheme="majorEastAsia" w:cstheme="minorHAnsi"/>
          <w:szCs w:val="24"/>
          <w:shd w:val="clear" w:color="auto" w:fill="FFFFFF"/>
        </w:rPr>
        <w:t>Jeżeli falownik po stronie DC nie posiada wbudowanego rozłącznika to obligatoryjnie należy go zamontować. Ochronę przeciążeniową dla systemu PV należy zapewnić poprzez zastosowanie wkładek bezpiecznikowych o charakterystyce wyzwalania typu gPV. Bezpieczniki należy dobrać zgodnie z poniższymi wzorami:</w:t>
      </w:r>
    </w:p>
    <w:p w:rsidR="008003BB" w:rsidRPr="009D59D6" w:rsidRDefault="008003BB" w:rsidP="008003BB">
      <w:pPr>
        <w:pStyle w:val="NEONormalny"/>
        <w:jc w:val="center"/>
        <w:rPr>
          <w:rStyle w:val="apple-style-span"/>
          <w:rFonts w:eastAsiaTheme="majorEastAsia" w:cstheme="minorHAnsi"/>
          <w:szCs w:val="24"/>
          <w:shd w:val="clear" w:color="auto" w:fill="FFFFFF"/>
        </w:rPr>
      </w:pPr>
      <w:r w:rsidRPr="009D59D6">
        <w:rPr>
          <w:rStyle w:val="apple-style-span"/>
          <w:rFonts w:eastAsiaTheme="majorEastAsia" w:cstheme="minorHAnsi"/>
          <w:szCs w:val="24"/>
          <w:shd w:val="clear" w:color="auto" w:fill="FFFFFF"/>
        </w:rPr>
        <w:t>U</w:t>
      </w:r>
      <w:r w:rsidRPr="009D59D6">
        <w:rPr>
          <w:rStyle w:val="apple-style-span"/>
          <w:rFonts w:eastAsiaTheme="majorEastAsia" w:cstheme="minorHAnsi"/>
          <w:szCs w:val="24"/>
          <w:shd w:val="clear" w:color="auto" w:fill="FFFFFF"/>
          <w:vertAlign w:val="subscript"/>
        </w:rPr>
        <w:t>n</w:t>
      </w:r>
      <w:r w:rsidRPr="009D59D6">
        <w:rPr>
          <w:rStyle w:val="apple-style-span"/>
          <w:rFonts w:eastAsiaTheme="majorEastAsia" w:cstheme="minorHAnsi"/>
          <w:szCs w:val="24"/>
          <w:shd w:val="clear" w:color="auto" w:fill="FFFFFF"/>
        </w:rPr>
        <w:t xml:space="preserve"> ≥ U</w:t>
      </w:r>
      <w:r w:rsidRPr="009D59D6">
        <w:rPr>
          <w:rStyle w:val="apple-style-span"/>
          <w:rFonts w:eastAsiaTheme="majorEastAsia" w:cstheme="minorHAnsi"/>
          <w:szCs w:val="24"/>
          <w:shd w:val="clear" w:color="auto" w:fill="FFFFFF"/>
          <w:vertAlign w:val="subscript"/>
        </w:rPr>
        <w:t>oc</w:t>
      </w:r>
      <w:r w:rsidRPr="009D59D6">
        <w:rPr>
          <w:rStyle w:val="apple-style-span"/>
          <w:rFonts w:eastAsiaTheme="majorEastAsia" w:cstheme="minorHAnsi"/>
          <w:szCs w:val="24"/>
          <w:shd w:val="clear" w:color="auto" w:fill="FFFFFF"/>
        </w:rPr>
        <w:t>*1,2</w:t>
      </w:r>
    </w:p>
    <w:p w:rsidR="008003BB" w:rsidRPr="009D59D6" w:rsidRDefault="008003BB" w:rsidP="008003BB">
      <w:pPr>
        <w:pStyle w:val="NEONormalny"/>
        <w:jc w:val="center"/>
        <w:rPr>
          <w:rStyle w:val="apple-style-span"/>
          <w:rFonts w:eastAsiaTheme="majorEastAsia" w:cstheme="minorHAnsi"/>
          <w:szCs w:val="24"/>
          <w:shd w:val="clear" w:color="auto" w:fill="FFFFFF"/>
        </w:rPr>
      </w:pPr>
      <w:r w:rsidRPr="009D59D6">
        <w:rPr>
          <w:rStyle w:val="apple-style-span"/>
          <w:rFonts w:eastAsiaTheme="majorEastAsia" w:cstheme="minorHAnsi"/>
          <w:szCs w:val="24"/>
          <w:shd w:val="clear" w:color="auto" w:fill="FFFFFF"/>
        </w:rPr>
        <w:t>I</w:t>
      </w:r>
      <w:r w:rsidRPr="009D59D6">
        <w:rPr>
          <w:rStyle w:val="apple-style-span"/>
          <w:rFonts w:eastAsiaTheme="majorEastAsia" w:cstheme="minorHAnsi"/>
          <w:szCs w:val="24"/>
          <w:shd w:val="clear" w:color="auto" w:fill="FFFFFF"/>
          <w:vertAlign w:val="subscript"/>
        </w:rPr>
        <w:t xml:space="preserve">MAXdop </w:t>
      </w:r>
      <w:r w:rsidRPr="009D59D6">
        <w:rPr>
          <w:rStyle w:val="apple-style-span"/>
          <w:rFonts w:eastAsiaTheme="majorEastAsia" w:cstheme="minorHAnsi"/>
          <w:szCs w:val="24"/>
          <w:shd w:val="clear" w:color="auto" w:fill="FFFFFF"/>
        </w:rPr>
        <w:t>≥ I</w:t>
      </w:r>
      <w:r w:rsidRPr="009D59D6">
        <w:rPr>
          <w:rStyle w:val="apple-style-span"/>
          <w:rFonts w:eastAsiaTheme="majorEastAsia" w:cstheme="minorHAnsi"/>
          <w:szCs w:val="24"/>
          <w:shd w:val="clear" w:color="auto" w:fill="FFFFFF"/>
          <w:vertAlign w:val="subscript"/>
        </w:rPr>
        <w:t>n</w:t>
      </w:r>
      <w:r w:rsidRPr="009D59D6">
        <w:rPr>
          <w:rStyle w:val="apple-style-span"/>
          <w:rFonts w:eastAsiaTheme="majorEastAsia" w:cstheme="minorHAnsi"/>
          <w:szCs w:val="24"/>
          <w:shd w:val="clear" w:color="auto" w:fill="FFFFFF"/>
        </w:rPr>
        <w:t xml:space="preserve"> ≥ (1,375* I</w:t>
      </w:r>
      <w:r w:rsidRPr="009D59D6">
        <w:rPr>
          <w:rStyle w:val="apple-style-span"/>
          <w:rFonts w:eastAsiaTheme="majorEastAsia" w:cstheme="minorHAnsi"/>
          <w:szCs w:val="24"/>
          <w:shd w:val="clear" w:color="auto" w:fill="FFFFFF"/>
          <w:vertAlign w:val="subscript"/>
        </w:rPr>
        <w:t>scSTC</w:t>
      </w:r>
      <w:r w:rsidRPr="009D59D6">
        <w:rPr>
          <w:rStyle w:val="apple-style-span"/>
          <w:rFonts w:eastAsiaTheme="majorEastAsia" w:cstheme="minorHAnsi"/>
          <w:szCs w:val="24"/>
          <w:shd w:val="clear" w:color="auto" w:fill="FFFFFF"/>
        </w:rPr>
        <w:t>/K)</w:t>
      </w:r>
    </w:p>
    <w:p w:rsidR="008003BB" w:rsidRPr="009D59D6" w:rsidRDefault="008003BB" w:rsidP="008003BB">
      <w:pPr>
        <w:pStyle w:val="NEONormalny"/>
        <w:rPr>
          <w:rStyle w:val="apple-style-span"/>
          <w:rFonts w:eastAsiaTheme="majorEastAsia" w:cstheme="minorHAnsi"/>
          <w:szCs w:val="24"/>
          <w:shd w:val="clear" w:color="auto" w:fill="FFFFFF"/>
        </w:rPr>
      </w:pPr>
      <w:r w:rsidRPr="009D59D6">
        <w:rPr>
          <w:rStyle w:val="apple-style-span"/>
          <w:rFonts w:eastAsiaTheme="majorEastAsia" w:cstheme="minorHAnsi"/>
          <w:szCs w:val="24"/>
          <w:shd w:val="clear" w:color="auto" w:fill="FFFFFF"/>
        </w:rPr>
        <w:t xml:space="preserve">K – współczynnik korygujący w zależności od temperatury pracy (20 st. </w:t>
      </w:r>
      <w:r w:rsidRPr="009D59D6">
        <w:rPr>
          <w:rStyle w:val="apple-style-span"/>
          <w:rFonts w:eastAsiaTheme="majorEastAsia" w:cstheme="minorHAnsi"/>
          <w:szCs w:val="24"/>
          <w:shd w:val="clear" w:color="auto" w:fill="FFFFFF"/>
          <w:lang w:val="en-AU"/>
        </w:rPr>
        <w:t xml:space="preserve">C – 1; 40 st. C – 0,92; 45 st. C – 0,9; 50 st. C – 0,87; 55 st. C – 0,85; 60 st. C – 0,82; 65 st. C – 0,79; 70 st. </w:t>
      </w:r>
      <w:r w:rsidRPr="009D59D6">
        <w:rPr>
          <w:rStyle w:val="apple-style-span"/>
          <w:rFonts w:eastAsiaTheme="majorEastAsia" w:cstheme="minorHAnsi"/>
          <w:szCs w:val="24"/>
          <w:shd w:val="clear" w:color="auto" w:fill="FFFFFF"/>
        </w:rPr>
        <w:t>C – 0,76; )</w:t>
      </w:r>
    </w:p>
    <w:p w:rsidR="008003BB" w:rsidRPr="009D59D6" w:rsidRDefault="008003BB" w:rsidP="008003BB">
      <w:pPr>
        <w:pStyle w:val="NEONormalny"/>
        <w:rPr>
          <w:rStyle w:val="apple-style-span"/>
          <w:rFonts w:eastAsiaTheme="majorEastAsia" w:cstheme="minorHAnsi"/>
          <w:szCs w:val="24"/>
          <w:shd w:val="clear" w:color="auto" w:fill="FFFFFF"/>
        </w:rPr>
      </w:pPr>
      <w:r w:rsidRPr="009D59D6">
        <w:rPr>
          <w:rStyle w:val="apple-style-span"/>
          <w:rFonts w:eastAsiaTheme="majorEastAsia" w:cstheme="minorHAnsi"/>
          <w:szCs w:val="24"/>
          <w:shd w:val="clear" w:color="auto" w:fill="FFFFFF"/>
        </w:rPr>
        <w:t>I</w:t>
      </w:r>
      <w:r w:rsidRPr="009D59D6">
        <w:rPr>
          <w:rStyle w:val="apple-style-span"/>
          <w:rFonts w:eastAsiaTheme="majorEastAsia" w:cstheme="minorHAnsi"/>
          <w:szCs w:val="24"/>
          <w:shd w:val="clear" w:color="auto" w:fill="FFFFFF"/>
          <w:vertAlign w:val="subscript"/>
        </w:rPr>
        <w:t>MAXdop</w:t>
      </w:r>
      <w:r w:rsidRPr="009D59D6">
        <w:rPr>
          <w:rStyle w:val="apple-style-span"/>
          <w:rFonts w:eastAsiaTheme="majorEastAsia" w:cstheme="minorHAnsi"/>
          <w:szCs w:val="24"/>
          <w:shd w:val="clear" w:color="auto" w:fill="FFFFFF"/>
        </w:rPr>
        <w:t xml:space="preserve"> – maksymalny dopuszczalny prąd wsteczny modułu PV</w:t>
      </w:r>
    </w:p>
    <w:p w:rsidR="008003BB" w:rsidRPr="009D59D6" w:rsidRDefault="008003BB" w:rsidP="008003BB">
      <w:pPr>
        <w:pStyle w:val="NEONormalny"/>
        <w:rPr>
          <w:rStyle w:val="apple-style-span"/>
          <w:rFonts w:eastAsiaTheme="majorEastAsia" w:cstheme="minorHAnsi"/>
          <w:szCs w:val="24"/>
          <w:shd w:val="clear" w:color="auto" w:fill="FFFFFF"/>
        </w:rPr>
      </w:pPr>
      <w:r w:rsidRPr="009D59D6">
        <w:rPr>
          <w:rStyle w:val="apple-style-span"/>
          <w:rFonts w:eastAsiaTheme="majorEastAsia" w:cstheme="minorHAnsi"/>
          <w:szCs w:val="24"/>
          <w:shd w:val="clear" w:color="auto" w:fill="FFFFFF"/>
        </w:rPr>
        <w:lastRenderedPageBreak/>
        <w:t xml:space="preserve"> Aparaty muszą być urządzeniami fabrycznie dedykowanymi do systemów PV i muszą być przystosowane do pracy na napięciu min 1000 V DC. W przypadku równoległego łączenia paneli, każde równoległe pasmo należy zabezpieczyć dedykowanymi bezpiecznikami.</w:t>
      </w:r>
    </w:p>
    <w:p w:rsidR="008003BB" w:rsidRPr="009D59D6" w:rsidRDefault="008003BB" w:rsidP="008003BB">
      <w:pPr>
        <w:pStyle w:val="NEONormalny"/>
        <w:rPr>
          <w:rStyle w:val="apple-style-span"/>
          <w:rFonts w:eastAsiaTheme="majorEastAsia" w:cstheme="minorHAnsi"/>
          <w:szCs w:val="24"/>
          <w:shd w:val="clear" w:color="auto" w:fill="FFFFFF"/>
        </w:rPr>
      </w:pPr>
      <w:r w:rsidRPr="009D59D6">
        <w:rPr>
          <w:rStyle w:val="apple-style-span"/>
          <w:rFonts w:eastAsiaTheme="majorEastAsia" w:cstheme="minorHAnsi"/>
          <w:szCs w:val="24"/>
          <w:shd w:val="clear" w:color="auto" w:fill="FFFFFF"/>
        </w:rPr>
        <w:t>Prądy znamionowe zastosowanych urządzeń należy dobrać po dokonaniu konfiguracji instalacji w łańcuchach na etapie projektowania</w:t>
      </w:r>
      <w:bookmarkEnd w:id="298"/>
      <w:r w:rsidRPr="009D59D6">
        <w:rPr>
          <w:rStyle w:val="apple-style-span"/>
          <w:rFonts w:eastAsiaTheme="majorEastAsia" w:cstheme="minorHAnsi"/>
          <w:szCs w:val="24"/>
          <w:shd w:val="clear" w:color="auto" w:fill="FFFFFF"/>
        </w:rPr>
        <w:t>.</w:t>
      </w:r>
    </w:p>
    <w:p w:rsidR="008003BB" w:rsidRPr="009D59D6" w:rsidRDefault="008003BB" w:rsidP="008003BB">
      <w:pPr>
        <w:pStyle w:val="NEO1111"/>
        <w:rPr>
          <w:rStyle w:val="apple-style-span"/>
        </w:rPr>
      </w:pPr>
      <w:bookmarkStart w:id="299" w:name="_Toc473639421"/>
      <w:bookmarkStart w:id="300" w:name="_Toc35930435"/>
      <w:r w:rsidRPr="009D59D6">
        <w:rPr>
          <w:rStyle w:val="apple-style-span"/>
        </w:rPr>
        <w:t>Ochrona przeciwporażeniowa</w:t>
      </w:r>
      <w:bookmarkEnd w:id="299"/>
      <w:bookmarkEnd w:id="300"/>
    </w:p>
    <w:p w:rsidR="008003BB" w:rsidRPr="009D59D6" w:rsidRDefault="008003BB" w:rsidP="008003BB">
      <w:pPr>
        <w:pStyle w:val="NEONormalny"/>
      </w:pPr>
      <w:r w:rsidRPr="009D59D6">
        <w:t>W ramach ochrony przeciwporażeniowej należy zastosować następujące środki bezpieczeństwa:</w:t>
      </w:r>
    </w:p>
    <w:p w:rsidR="008003BB" w:rsidRPr="009D59D6" w:rsidRDefault="008003BB" w:rsidP="008003BB">
      <w:pPr>
        <w:pStyle w:val="NEOmylniki"/>
      </w:pPr>
      <w:r w:rsidRPr="009D59D6">
        <w:t>stosowanie urządzeń w II klasie ochronności</w:t>
      </w:r>
    </w:p>
    <w:p w:rsidR="008003BB" w:rsidRPr="009D59D6" w:rsidRDefault="008003BB" w:rsidP="008003BB">
      <w:pPr>
        <w:pStyle w:val="NEOmylniki"/>
      </w:pPr>
      <w:r w:rsidRPr="009D59D6">
        <w:t>w przypadku zastosowania urządzenia w I klasie ochronności należy umieścić je w dodatkowej zamykanej obudowie</w:t>
      </w:r>
    </w:p>
    <w:p w:rsidR="008003BB" w:rsidRPr="009D59D6" w:rsidRDefault="008003BB" w:rsidP="008003BB">
      <w:pPr>
        <w:pStyle w:val="NEOmylniki"/>
      </w:pPr>
      <w:r w:rsidRPr="009D59D6">
        <w:t>uniemożliwienie dostępu na dach osobom postronnym</w:t>
      </w:r>
    </w:p>
    <w:p w:rsidR="008003BB" w:rsidRPr="009D59D6" w:rsidRDefault="008003BB" w:rsidP="008003BB">
      <w:pPr>
        <w:pStyle w:val="NEOmylniki"/>
        <w:rPr>
          <w:rStyle w:val="apple-style-span"/>
        </w:rPr>
      </w:pPr>
      <w:r w:rsidRPr="009D59D6">
        <w:rPr>
          <w:rStyle w:val="apple-style-span"/>
        </w:rPr>
        <w:t>w obrębie budynku prowadzenie przewodów pod tynkiem lub w osłonach</w:t>
      </w:r>
    </w:p>
    <w:p w:rsidR="008003BB" w:rsidRPr="009D59D6" w:rsidRDefault="008003BB" w:rsidP="008003BB">
      <w:pPr>
        <w:pStyle w:val="NEOmylniki"/>
        <w:rPr>
          <w:rStyle w:val="apple-style-span"/>
        </w:rPr>
      </w:pPr>
      <w:r w:rsidRPr="009D59D6">
        <w:rPr>
          <w:rStyle w:val="apple-style-span"/>
        </w:rPr>
        <w:t>stosowanie kabli i przewodów DC z podwójną/wzmocnioną izolacją</w:t>
      </w:r>
    </w:p>
    <w:p w:rsidR="008003BB" w:rsidRPr="009D59D6" w:rsidRDefault="008003BB" w:rsidP="008003BB">
      <w:pPr>
        <w:pStyle w:val="NEOmylniki"/>
        <w:rPr>
          <w:rStyle w:val="apple-style-span"/>
          <w:rFonts w:eastAsiaTheme="majorEastAsia" w:cstheme="minorHAnsi"/>
          <w:szCs w:val="24"/>
          <w:shd w:val="clear" w:color="auto" w:fill="FFFFFF"/>
        </w:rPr>
      </w:pPr>
      <w:r w:rsidRPr="009D59D6">
        <w:rPr>
          <w:rStyle w:val="apple-style-span"/>
          <w:rFonts w:eastAsiaTheme="majorEastAsia" w:cstheme="minorHAnsi"/>
          <w:szCs w:val="24"/>
          <w:shd w:val="clear" w:color="auto" w:fill="FFFFFF"/>
        </w:rPr>
        <w:t>stosowanie się do zaleceń producentów w zakresie ochrony przeciwporażeniowej (np. wykonywania połączeń uziemiających)</w:t>
      </w:r>
    </w:p>
    <w:p w:rsidR="008003BB" w:rsidRPr="009D59D6" w:rsidRDefault="008003BB" w:rsidP="008003BB">
      <w:pPr>
        <w:pStyle w:val="NEO1111"/>
        <w:rPr>
          <w:rStyle w:val="apple-style-span"/>
        </w:rPr>
      </w:pPr>
      <w:r w:rsidRPr="009D59D6">
        <w:rPr>
          <w:rStyle w:val="apple-style-span"/>
        </w:rPr>
        <w:t>Ochrona przeciwpożarowa</w:t>
      </w:r>
    </w:p>
    <w:p w:rsidR="00CC15A0" w:rsidRPr="009D59D6" w:rsidRDefault="008003BB" w:rsidP="008003BB">
      <w:pPr>
        <w:pStyle w:val="NEONormalny"/>
        <w:rPr>
          <w:rStyle w:val="apple-style-span"/>
          <w:rFonts w:cstheme="minorHAnsi"/>
          <w:b/>
          <w:szCs w:val="24"/>
          <w:shd w:val="clear" w:color="auto" w:fill="FFFFFF"/>
        </w:rPr>
      </w:pPr>
      <w:r w:rsidRPr="009D59D6">
        <w:rPr>
          <w:rStyle w:val="apple-style-span"/>
          <w:rFonts w:cstheme="minorHAnsi"/>
          <w:szCs w:val="24"/>
          <w:shd w:val="clear" w:color="auto" w:fill="FFFFFF"/>
        </w:rPr>
        <w:t>Dla instalacji powyżej 6,5 kW włącznie dokumentację projektową należy uzgodnić z rzeczoznawcą ds. pożarowych. Należy zrealizować rozwiązania ochrony ppoż. ujęte w projekcie i uzgodnione z rzeczoznawcą ds. ppoż</w:t>
      </w:r>
      <w:r w:rsidR="00AB7CC8" w:rsidRPr="009D59D6">
        <w:rPr>
          <w:rStyle w:val="apple-style-span"/>
          <w:rFonts w:cstheme="minorHAnsi"/>
          <w:szCs w:val="24"/>
          <w:shd w:val="clear" w:color="auto" w:fill="FFFFFF"/>
        </w:rPr>
        <w:t>.</w:t>
      </w:r>
    </w:p>
    <w:p w:rsidR="00CC15A0" w:rsidRPr="009D59D6" w:rsidRDefault="00CC15A0" w:rsidP="00A5089A">
      <w:pPr>
        <w:pStyle w:val="NEO11"/>
      </w:pPr>
      <w:bookmarkStart w:id="301" w:name="_Toc35930436"/>
      <w:bookmarkStart w:id="302" w:name="_Toc107233007"/>
      <w:bookmarkEnd w:id="188"/>
      <w:r w:rsidRPr="009D59D6">
        <w:t>Wykończenia</w:t>
      </w:r>
      <w:bookmarkEnd w:id="189"/>
      <w:bookmarkEnd w:id="301"/>
      <w:bookmarkEnd w:id="302"/>
    </w:p>
    <w:p w:rsidR="00CC15A0" w:rsidRPr="009D59D6" w:rsidRDefault="00CC15A0" w:rsidP="00A77A57">
      <w:pPr>
        <w:pStyle w:val="NEONormalny"/>
      </w:pPr>
      <w:r w:rsidRPr="009D59D6">
        <w:t>Projektując oraz wykonując roboty związane z montażem instalacji należy dążyć do tego, aby w jak najmniejszym stopniu ingerować w elementy wykończenia istniejących obiektów (okładziny wewnętrzne, elewacje, powłoki malarskie, zabezpieczenia antykorozyjne, powłoki izolacji cieplnej czy akustycznej i itp.). W przypadku konieczności ingerencji podczas wykonania robót instalacyjnych, ich zakres należy uzgodnić z Użytkownikiem oraz wyznaczonym przez Zamawiającego Nadzorem Inwestorskim.</w:t>
      </w:r>
    </w:p>
    <w:p w:rsidR="00CC15A0" w:rsidRPr="009D59D6" w:rsidRDefault="00CC15A0" w:rsidP="00A77A57">
      <w:pPr>
        <w:pStyle w:val="NEONormalny"/>
      </w:pPr>
      <w:r w:rsidRPr="009D59D6">
        <w:t xml:space="preserve">Wszelkiego rodzaju otwory montażowe, przebicia, przejścia, itp., powstałe w czasie prowadzenia prac instalacyjnych należy wykończyć na podstawowym poziomie obróbek murarsko-tynkarskich. Do zadań Właściciela obiektu należy wykonanie ostatecznego wykończenia miejsc związanych z prowadzeniem prac instalacyjnych, np. poprzez malowanie czy innego rodzaju wykończenia. Za wszelkie zniszczenia lub </w:t>
      </w:r>
      <w:r w:rsidRPr="009D59D6">
        <w:lastRenderedPageBreak/>
        <w:t>uszkodzenia elementów budowlanych i konstrukcyjnych obiektu niezwiązanych z wykonywaną instalacją lub w zakresie większym niż wymaga tego montaż instalacji, odpowiada Wykonawca i jest on zobowiązany do ich usunięcia własnym staraniem i na własny koszt.</w:t>
      </w:r>
    </w:p>
    <w:p w:rsidR="00CC15A0" w:rsidRPr="009D59D6" w:rsidRDefault="00CC15A0" w:rsidP="00A5089A">
      <w:pPr>
        <w:pStyle w:val="NEO11"/>
      </w:pPr>
      <w:bookmarkStart w:id="303" w:name="_Toc462911446"/>
      <w:bookmarkStart w:id="304" w:name="_Toc35930437"/>
      <w:bookmarkStart w:id="305" w:name="_Toc107233008"/>
      <w:r w:rsidRPr="009D59D6">
        <w:t>Zakończenie prac budowlanych</w:t>
      </w:r>
      <w:bookmarkEnd w:id="303"/>
      <w:bookmarkEnd w:id="304"/>
      <w:bookmarkEnd w:id="305"/>
    </w:p>
    <w:p w:rsidR="00CC15A0" w:rsidRPr="009D59D6" w:rsidRDefault="00CC15A0" w:rsidP="00CC15A0">
      <w:pPr>
        <w:tabs>
          <w:tab w:val="left" w:pos="284"/>
          <w:tab w:val="left" w:pos="426"/>
          <w:tab w:val="left" w:pos="709"/>
        </w:tabs>
        <w:autoSpaceDE w:val="0"/>
        <w:autoSpaceDN w:val="0"/>
        <w:adjustRightInd w:val="0"/>
        <w:rPr>
          <w:rStyle w:val="NEONormalnyZnak"/>
        </w:rPr>
      </w:pPr>
      <w:r w:rsidRPr="009D59D6">
        <w:rPr>
          <w:rStyle w:val="NEONormalnyZnak"/>
        </w:rPr>
        <w:t>Po zakończeniu robót instalacyjnych Wykonawca zobowiązany jest do przywrócenia terenu do stanu pierwotnego. Zakres czynności obejmujących uprzątnięcie terenu robót obejmuje m.in.: usunięcie niewykorzystanych materiałów oraz resztek materiałów wykorzystanych, usunięcie sprzętu, maszyn iurządzeń wykorzystywanych podczas realizacji zadania, usunięcie innych odpadów powstałych w trakcie prowadzenia robót oraz uprzątnięcie otoczenia.</w:t>
      </w:r>
    </w:p>
    <w:p w:rsidR="00CC15A0" w:rsidRPr="009D59D6" w:rsidRDefault="00CC15A0" w:rsidP="00A5089A">
      <w:pPr>
        <w:pStyle w:val="NEO11"/>
      </w:pPr>
      <w:bookmarkStart w:id="306" w:name="_Toc450772265"/>
      <w:bookmarkStart w:id="307" w:name="_Toc462911447"/>
      <w:bookmarkStart w:id="308" w:name="_Toc35930438"/>
      <w:bookmarkStart w:id="309" w:name="_Toc107233009"/>
      <w:r w:rsidRPr="009D59D6">
        <w:t>Gwarancje</w:t>
      </w:r>
      <w:bookmarkEnd w:id="306"/>
      <w:bookmarkEnd w:id="307"/>
      <w:bookmarkEnd w:id="308"/>
      <w:bookmarkEnd w:id="309"/>
    </w:p>
    <w:p w:rsidR="00CC15A0" w:rsidRPr="009D59D6" w:rsidRDefault="00CC15A0" w:rsidP="00A77A57">
      <w:pPr>
        <w:pStyle w:val="NEONormalny"/>
      </w:pPr>
      <w:r w:rsidRPr="009D59D6">
        <w:t xml:space="preserve">Wykonawca zapewni serwisowanie wybudowanych instalacji w okresie objętym gwarancją. Koszty serwisowania urządzeń i instalacji w okresie obowiązywania gwarancji na roboty pokrywa Wykonawca. </w:t>
      </w:r>
    </w:p>
    <w:p w:rsidR="00CC15A0" w:rsidRPr="009D59D6" w:rsidRDefault="00CC15A0" w:rsidP="00A77A57">
      <w:pPr>
        <w:pStyle w:val="NEONormalny"/>
      </w:pPr>
      <w:r w:rsidRPr="009D59D6">
        <w:t>W ramach przedmiotu zamówienia ustala się następujący wykaz gwarancji:</w:t>
      </w:r>
    </w:p>
    <w:p w:rsidR="00CC15A0" w:rsidRPr="009D59D6" w:rsidRDefault="00CC15A0" w:rsidP="00A77A57">
      <w:pPr>
        <w:pStyle w:val="NEOmylniki"/>
      </w:pPr>
      <w:r w:rsidRPr="009D59D6">
        <w:rPr>
          <w:rStyle w:val="NEOmylnikiZnak"/>
        </w:rPr>
        <w:t>roboty budowlano – montażowe - minimum 5 lat, liczonych od dnia podpisania przez Zamawiającego</w:t>
      </w:r>
      <w:r w:rsidRPr="009D59D6">
        <w:t xml:space="preserve"> (bez uwag) protokołu odbioru końcowego</w:t>
      </w:r>
    </w:p>
    <w:p w:rsidR="00CC15A0" w:rsidRPr="009D59D6" w:rsidRDefault="00CC15A0" w:rsidP="00A77A57">
      <w:pPr>
        <w:pStyle w:val="NEOmylniki"/>
      </w:pPr>
      <w:r w:rsidRPr="009D59D6">
        <w:t>Urządzenia oraz armatura minimum 5 lat gwarancji</w:t>
      </w:r>
    </w:p>
    <w:p w:rsidR="00CC15A0" w:rsidRPr="009D59D6" w:rsidRDefault="00CC15A0" w:rsidP="00A77A57">
      <w:pPr>
        <w:pStyle w:val="NEONormalny"/>
      </w:pPr>
      <w:r w:rsidRPr="009D59D6">
        <w:t>Do napraw gwarancyjnych Wykonawca jest zobowiązany użyć fabrycznie nowych elementów o parametrach nie gorszych niż elementów uszkodzonych sprzed usterki.</w:t>
      </w:r>
    </w:p>
    <w:p w:rsidR="00CC15A0" w:rsidRPr="009D59D6" w:rsidRDefault="00CC15A0" w:rsidP="00A5089A">
      <w:pPr>
        <w:pStyle w:val="NEO11"/>
      </w:pPr>
      <w:bookmarkStart w:id="310" w:name="_Toc462911448"/>
      <w:bookmarkStart w:id="311" w:name="_Toc35930439"/>
      <w:bookmarkStart w:id="312" w:name="_Toc107233010"/>
      <w:r w:rsidRPr="009D59D6">
        <w:t>Wymagania dotyczące warunków wykonania i odbioru robót budowlanych</w:t>
      </w:r>
      <w:bookmarkEnd w:id="310"/>
      <w:bookmarkEnd w:id="311"/>
      <w:bookmarkEnd w:id="312"/>
    </w:p>
    <w:p w:rsidR="00CC15A0" w:rsidRPr="009D59D6" w:rsidRDefault="00CC15A0" w:rsidP="00A5089A">
      <w:pPr>
        <w:pStyle w:val="NEO111"/>
      </w:pPr>
      <w:bookmarkStart w:id="313" w:name="_Toc450772267"/>
      <w:bookmarkStart w:id="314" w:name="_Toc450884942"/>
      <w:bookmarkStart w:id="315" w:name="_Toc453664120"/>
      <w:bookmarkStart w:id="316" w:name="_Toc461633597"/>
      <w:bookmarkStart w:id="317" w:name="_Toc462911449"/>
      <w:bookmarkStart w:id="318" w:name="_Toc474156955"/>
      <w:bookmarkStart w:id="319" w:name="_Toc35930440"/>
      <w:bookmarkStart w:id="320" w:name="_Toc450827733"/>
      <w:r w:rsidRPr="009D59D6">
        <w:t>Koszty robót tymczasowych i prac towarzyszących</w:t>
      </w:r>
      <w:bookmarkEnd w:id="313"/>
      <w:bookmarkEnd w:id="314"/>
      <w:bookmarkEnd w:id="315"/>
      <w:bookmarkEnd w:id="316"/>
      <w:bookmarkEnd w:id="317"/>
      <w:bookmarkEnd w:id="318"/>
      <w:bookmarkEnd w:id="319"/>
    </w:p>
    <w:p w:rsidR="00CC15A0" w:rsidRPr="009D59D6" w:rsidRDefault="00CC15A0" w:rsidP="00A77A57">
      <w:pPr>
        <w:pStyle w:val="NEONormalny"/>
      </w:pPr>
      <w:r w:rsidRPr="009D59D6">
        <w:t>Koszt robót tymczasowych i prac towarzyszących wykonawca uwzględni w kosztach ogólnych budowy.</w:t>
      </w:r>
    </w:p>
    <w:p w:rsidR="00CC15A0" w:rsidRPr="009D59D6" w:rsidRDefault="00CC15A0" w:rsidP="00A5089A">
      <w:pPr>
        <w:pStyle w:val="NEO111"/>
      </w:pPr>
      <w:bookmarkStart w:id="321" w:name="_Toc450772268"/>
      <w:bookmarkStart w:id="322" w:name="_Toc450884943"/>
      <w:bookmarkStart w:id="323" w:name="_Toc453664121"/>
      <w:bookmarkStart w:id="324" w:name="_Toc461633598"/>
      <w:bookmarkStart w:id="325" w:name="_Toc462911450"/>
      <w:bookmarkStart w:id="326" w:name="_Toc474156956"/>
      <w:bookmarkStart w:id="327" w:name="_Toc35930441"/>
      <w:r w:rsidRPr="009D59D6">
        <w:lastRenderedPageBreak/>
        <w:t>Wymagania dotyczące stosowania się do praw i innych przepisów</w:t>
      </w:r>
      <w:bookmarkEnd w:id="321"/>
      <w:bookmarkEnd w:id="322"/>
      <w:bookmarkEnd w:id="323"/>
      <w:bookmarkEnd w:id="324"/>
      <w:bookmarkEnd w:id="325"/>
      <w:bookmarkEnd w:id="326"/>
      <w:bookmarkEnd w:id="327"/>
    </w:p>
    <w:p w:rsidR="00CC15A0" w:rsidRPr="009D59D6" w:rsidRDefault="00CC15A0" w:rsidP="00A77A57">
      <w:pPr>
        <w:pStyle w:val="NEONormalny"/>
      </w:pPr>
      <w:r w:rsidRPr="009D59D6">
        <w:t>Wykonawca zobowiązany jest znać wszystkie przepisy wydane przez władze centralne i miejscowe oraz inne przepisy i wytyczne, które są w jakikolwiek sposób związane z robotami i będzie w pełni odpowiedzialny za przestrzeganie tych praw, przepisów i wytycznych podczas prowadzenia robót.</w:t>
      </w:r>
    </w:p>
    <w:p w:rsidR="00CC15A0" w:rsidRPr="009D59D6" w:rsidRDefault="00CC15A0" w:rsidP="00A5089A">
      <w:pPr>
        <w:pStyle w:val="NEO111"/>
      </w:pPr>
      <w:bookmarkStart w:id="328" w:name="_Toc450772269"/>
      <w:bookmarkStart w:id="329" w:name="_Toc450884944"/>
      <w:bookmarkStart w:id="330" w:name="_Toc453664122"/>
      <w:bookmarkStart w:id="331" w:name="_Toc461633599"/>
      <w:bookmarkStart w:id="332" w:name="_Toc462911451"/>
      <w:bookmarkStart w:id="333" w:name="_Toc474156957"/>
      <w:bookmarkStart w:id="334" w:name="_Toc35930442"/>
      <w:r w:rsidRPr="009D59D6">
        <w:t>Wymagania dotyczące ochrony środowiska w czasie wykonywania robót</w:t>
      </w:r>
      <w:bookmarkEnd w:id="328"/>
      <w:bookmarkEnd w:id="329"/>
      <w:bookmarkEnd w:id="330"/>
      <w:bookmarkEnd w:id="331"/>
      <w:bookmarkEnd w:id="332"/>
      <w:bookmarkEnd w:id="333"/>
      <w:bookmarkEnd w:id="334"/>
    </w:p>
    <w:p w:rsidR="00CC15A0" w:rsidRPr="009D59D6" w:rsidRDefault="00CC15A0" w:rsidP="00A77A57">
      <w:pPr>
        <w:pStyle w:val="NEONormalny"/>
      </w:pPr>
      <w:r w:rsidRPr="009D59D6">
        <w:t>Wykonawca ma obowiązek znać i stosować w czasie prowadzenia Robót wszelkie przepisy dotyczące ochrony środowiska naturalnego.</w:t>
      </w:r>
    </w:p>
    <w:p w:rsidR="00CC15A0" w:rsidRPr="009D59D6" w:rsidRDefault="00CC15A0" w:rsidP="00A77A57">
      <w:pPr>
        <w:pStyle w:val="NEONormalny"/>
      </w:pPr>
      <w:r w:rsidRPr="009D59D6">
        <w:t>W okresie realizacji robót Wykonawca będzie podejmować wszelkie uzasadnione kroki mające na celu stosowanie się do przepisów i norm dotyczących ochrony środowiska na terenie i wokół terenu budowy oraz będzie unikać uszkodzeń lub uciążliwości dla osób lub własności społecznej</w:t>
      </w:r>
      <w:r w:rsidRPr="009D59D6">
        <w:br/>
        <w:t xml:space="preserve">i innych, a wynikających ze skażenia, hałasu, drgań lub innych przyczyn powstałych w następstwie jego sposobu działania. </w:t>
      </w:r>
    </w:p>
    <w:p w:rsidR="00CC15A0" w:rsidRPr="009D59D6" w:rsidRDefault="00CC15A0" w:rsidP="00A77A57">
      <w:pPr>
        <w:pStyle w:val="NEONormalny"/>
      </w:pPr>
      <w:r w:rsidRPr="009D59D6">
        <w:t>Materiały, które w sposób trwały są szkodliwe dla otoczenia, nie będą dopuszczone do użycia. Nie dopuszcza się użycia materiałów wywołujących szkodliwe promieniowanie o stężeniu większym od dopuszczalnego, określonego odpowiednimi przepisami.</w:t>
      </w:r>
    </w:p>
    <w:p w:rsidR="00CC15A0" w:rsidRPr="009D59D6" w:rsidRDefault="00CC15A0" w:rsidP="00A77A57">
      <w:pPr>
        <w:pStyle w:val="NEONormalny"/>
      </w:pPr>
      <w:r w:rsidRPr="009D59D6">
        <w:t>Materiały, które są szkodliwe dla otoczenia tylko w czasie robót, a po zakończeniu robót ich szkodliwość zanika mogą być użyte pod warunkiem przestrzegania wymagań technologicznych wbudowania. Jeżeli wymagają tego odpowiednie przepisy, Wykonawca powinien otrzymać zgodę na użycie tych materiałów od właściwych organów administracji państwowej.</w:t>
      </w:r>
    </w:p>
    <w:p w:rsidR="00CC15A0" w:rsidRPr="009D59D6" w:rsidRDefault="00CC15A0" w:rsidP="00A5089A">
      <w:pPr>
        <w:pStyle w:val="NEO111"/>
      </w:pPr>
      <w:bookmarkStart w:id="335" w:name="_Toc450772270"/>
      <w:bookmarkStart w:id="336" w:name="_Toc450884945"/>
      <w:bookmarkStart w:id="337" w:name="_Toc453664123"/>
      <w:bookmarkStart w:id="338" w:name="_Toc461633600"/>
      <w:bookmarkStart w:id="339" w:name="_Toc462911452"/>
      <w:bookmarkStart w:id="340" w:name="_Toc474156958"/>
      <w:bookmarkStart w:id="341" w:name="_Toc35930443"/>
      <w:r w:rsidRPr="009D59D6">
        <w:t>Wymagania dotyczące ochrony przeciwpożarowej</w:t>
      </w:r>
      <w:bookmarkEnd w:id="335"/>
      <w:bookmarkEnd w:id="336"/>
      <w:bookmarkEnd w:id="337"/>
      <w:bookmarkEnd w:id="338"/>
      <w:bookmarkEnd w:id="339"/>
      <w:bookmarkEnd w:id="340"/>
      <w:bookmarkEnd w:id="341"/>
    </w:p>
    <w:p w:rsidR="00CC15A0" w:rsidRPr="009D59D6" w:rsidRDefault="00CC15A0" w:rsidP="00A77A57">
      <w:pPr>
        <w:pStyle w:val="NEONormalny"/>
      </w:pPr>
      <w:r w:rsidRPr="009D59D6">
        <w:t>Wykonawca będzie przestrzegać przepisów ochrony przeciwpożarowej. Wykonawca będzie utrzymywać sprawny sprzęt przeciwpożarowy, wymagany przez odpowiednie przepisy.</w:t>
      </w:r>
    </w:p>
    <w:p w:rsidR="00CC15A0" w:rsidRPr="009D59D6" w:rsidRDefault="00CC15A0" w:rsidP="00A77A57">
      <w:pPr>
        <w:pStyle w:val="NEONormalny"/>
      </w:pPr>
      <w:r w:rsidRPr="009D59D6">
        <w:t>Materiały łatwopalne będą składowane w sposób zgodny z odpowiednimi przepisami, tylko</w:t>
      </w:r>
      <w:r w:rsidRPr="009D59D6">
        <w:br/>
        <w:t>w ilości niezbędnej na dany dzień pracy i zabezpieczone przed dostępem osób trzecich.</w:t>
      </w:r>
    </w:p>
    <w:p w:rsidR="00CC15A0" w:rsidRPr="009D59D6" w:rsidRDefault="00CC15A0" w:rsidP="00A77A57">
      <w:pPr>
        <w:pStyle w:val="NEONormalny"/>
      </w:pPr>
      <w:r w:rsidRPr="009D59D6">
        <w:t>Wykonawca będzie odpowiedzialny za wszelkie straty spowodowane pożarem wywołanym jako rezultat realizacji robót albo przez personel Wykonawcy.</w:t>
      </w:r>
    </w:p>
    <w:p w:rsidR="00CC15A0" w:rsidRPr="009D59D6" w:rsidRDefault="00CC15A0" w:rsidP="00A5089A">
      <w:pPr>
        <w:pStyle w:val="NEO111"/>
      </w:pPr>
      <w:bookmarkStart w:id="342" w:name="_Toc450772271"/>
      <w:bookmarkStart w:id="343" w:name="_Toc450884946"/>
      <w:bookmarkStart w:id="344" w:name="_Toc453664124"/>
      <w:bookmarkStart w:id="345" w:name="_Toc461633601"/>
      <w:bookmarkStart w:id="346" w:name="_Toc462911453"/>
      <w:bookmarkStart w:id="347" w:name="_Toc474156959"/>
      <w:bookmarkStart w:id="348" w:name="_Toc35930444"/>
      <w:bookmarkStart w:id="349" w:name="_Toc450772272"/>
      <w:bookmarkStart w:id="350" w:name="_Toc450884947"/>
      <w:bookmarkStart w:id="351" w:name="_Toc453664125"/>
      <w:bookmarkStart w:id="352" w:name="_Toc461633602"/>
      <w:bookmarkStart w:id="353" w:name="_Toc462911454"/>
      <w:bookmarkStart w:id="354" w:name="_Toc474156960"/>
      <w:r w:rsidRPr="009D59D6">
        <w:lastRenderedPageBreak/>
        <w:t>Wymagania dotyczące ochrony własności publicznej i prywatnej</w:t>
      </w:r>
      <w:bookmarkEnd w:id="342"/>
      <w:bookmarkEnd w:id="343"/>
      <w:bookmarkEnd w:id="344"/>
      <w:bookmarkEnd w:id="345"/>
      <w:bookmarkEnd w:id="346"/>
      <w:bookmarkEnd w:id="347"/>
      <w:bookmarkEnd w:id="348"/>
    </w:p>
    <w:p w:rsidR="00CC15A0" w:rsidRPr="009D59D6" w:rsidRDefault="00CC15A0" w:rsidP="00A77A57">
      <w:pPr>
        <w:pStyle w:val="NEONormalny"/>
      </w:pPr>
      <w:r w:rsidRPr="009D59D6">
        <w:t>Wykonawca odpowiada za ochronę instalacji na powierzchni ziemi i za urządzenia podziemne takie jak rurociągi, kable, itp. oraz uzyska od właścicieli lub zarządców tych urządzeń potwierdzenie informacji dostarczonych mu przez Użytkowników.</w:t>
      </w:r>
    </w:p>
    <w:p w:rsidR="00CC15A0" w:rsidRPr="009D59D6" w:rsidRDefault="00CC15A0" w:rsidP="00A77A57">
      <w:pPr>
        <w:pStyle w:val="NEONormalny"/>
      </w:pPr>
      <w:r w:rsidRPr="009D59D6">
        <w:t>Wykonawca zapewni właściwe oznaczenie i zabezpieczenie przed uszkodzeniami tych instalacji</w:t>
      </w:r>
      <w:r w:rsidRPr="009D59D6">
        <w:br/>
        <w:t>i urządzeń w czasie ich instalacji.</w:t>
      </w:r>
    </w:p>
    <w:p w:rsidR="00CC15A0" w:rsidRPr="009D59D6" w:rsidRDefault="00CC15A0" w:rsidP="00A77A57">
      <w:pPr>
        <w:pStyle w:val="NEONormalny"/>
      </w:pPr>
      <w:r w:rsidRPr="009D59D6">
        <w:t>Wykonawca zobowiązany jest umieścić w swoim harmonogramie rezerwę czasową dla wszelkiego rodzaju robót, które mają być wykonane w zakresie ewentualnego przełożenia instalacji i urządzeń na miejscu instalacji.</w:t>
      </w:r>
    </w:p>
    <w:p w:rsidR="00CC15A0" w:rsidRPr="009D59D6" w:rsidRDefault="00CC15A0" w:rsidP="00A77A57">
      <w:pPr>
        <w:pStyle w:val="NEONormalny"/>
      </w:pPr>
      <w:r w:rsidRPr="009D59D6">
        <w:t>Wykonawca będzie odpowiadać za wszelkie spowodowane przez jego działania uszkodzenia instalacji i urządzeń zastanych w miejscach w których będą realizowane instalacje.</w:t>
      </w:r>
    </w:p>
    <w:p w:rsidR="00CC15A0" w:rsidRPr="009D59D6" w:rsidRDefault="00CC15A0" w:rsidP="00A77A57">
      <w:pPr>
        <w:pStyle w:val="NEONormalny"/>
      </w:pPr>
      <w:r w:rsidRPr="009D59D6">
        <w:t>O fakcie przypadkowego uszkodzenia tych instalacji Wykonawca bezzwłocznie powiadomi Nadzór inwestorski, Zamawiającego oraz właściciela budynku oraz wykona wszystkie niezbędne prace związane z likwidacją szkody i przywróceniem stanu pierwotnego.</w:t>
      </w:r>
    </w:p>
    <w:p w:rsidR="00CC15A0" w:rsidRPr="009D59D6" w:rsidRDefault="00CC15A0" w:rsidP="00A5089A">
      <w:pPr>
        <w:pStyle w:val="NEO111"/>
      </w:pPr>
      <w:bookmarkStart w:id="355" w:name="_Toc35930445"/>
      <w:r w:rsidRPr="009D59D6">
        <w:t>Wymagania dotyczące bezpieczeństwa i higieny pracy</w:t>
      </w:r>
      <w:bookmarkEnd w:id="349"/>
      <w:bookmarkEnd w:id="350"/>
      <w:bookmarkEnd w:id="351"/>
      <w:bookmarkEnd w:id="352"/>
      <w:bookmarkEnd w:id="353"/>
      <w:bookmarkEnd w:id="354"/>
      <w:bookmarkEnd w:id="355"/>
    </w:p>
    <w:p w:rsidR="00CC15A0" w:rsidRPr="009D59D6" w:rsidRDefault="00CC15A0" w:rsidP="00A77A57">
      <w:pPr>
        <w:pStyle w:val="NEONormalny"/>
      </w:pPr>
      <w:r w:rsidRPr="009D59D6">
        <w:t>Podczas realizacji robót Wykonawca będzie przestrzegać przepisów dotyczących bezpieczeństwa</w:t>
      </w:r>
      <w:r w:rsidRPr="009D59D6">
        <w:br/>
        <w:t>i higieny pracy oraz stosować się do zaleceń Planu Bezpieczeństwa i Ochrony Zdrowia.</w:t>
      </w:r>
    </w:p>
    <w:p w:rsidR="00CC15A0" w:rsidRPr="009D59D6" w:rsidRDefault="00CC15A0" w:rsidP="00A77A57">
      <w:pPr>
        <w:pStyle w:val="NEONormalny"/>
      </w:pPr>
      <w:r w:rsidRPr="009D59D6">
        <w:t>W szczególności Wykonawca ma obowiązek zadbać, aby personel nie wykonywał pracy</w:t>
      </w:r>
      <w:r w:rsidRPr="009D59D6">
        <w:br/>
        <w:t>w warunkach niebezpiecznych, szkodliwych dla zdrowia oraz niespełniających odpowiednich wymagań sanitarnych.</w:t>
      </w:r>
    </w:p>
    <w:p w:rsidR="00CC15A0" w:rsidRPr="009D59D6" w:rsidRDefault="00CC15A0" w:rsidP="00A77A57">
      <w:pPr>
        <w:pStyle w:val="NEONormalny"/>
      </w:pPr>
      <w:r w:rsidRPr="009D59D6">
        <w:t>Wykonawca zapewni i będzie utrzymywał wszelkie urządzenia zabezpieczające, socjalne oraz sprzęt i odpowiednią odzież dla ochrony życia i zdrowia osób zatrudnionych na budowie oraz dla zapewnienia bezpieczeństwa publicznego.</w:t>
      </w:r>
    </w:p>
    <w:p w:rsidR="00CC15A0" w:rsidRPr="009D59D6" w:rsidRDefault="00CC15A0" w:rsidP="00A5089A">
      <w:pPr>
        <w:pStyle w:val="NEO111"/>
      </w:pPr>
      <w:bookmarkStart w:id="356" w:name="_Toc450884948"/>
      <w:bookmarkStart w:id="357" w:name="_Toc453664126"/>
      <w:bookmarkStart w:id="358" w:name="_Toc461633603"/>
      <w:bookmarkStart w:id="359" w:name="_Toc462911455"/>
      <w:bookmarkStart w:id="360" w:name="_Toc474156961"/>
      <w:bookmarkStart w:id="361" w:name="_Toc35930446"/>
      <w:r w:rsidRPr="009D59D6">
        <w:lastRenderedPageBreak/>
        <w:t>Wymagania dotyczące materiałów budowlanych i urządzeń</w:t>
      </w:r>
      <w:bookmarkEnd w:id="320"/>
      <w:bookmarkEnd w:id="356"/>
      <w:bookmarkEnd w:id="357"/>
      <w:bookmarkEnd w:id="358"/>
      <w:bookmarkEnd w:id="359"/>
      <w:bookmarkEnd w:id="360"/>
      <w:bookmarkEnd w:id="361"/>
    </w:p>
    <w:p w:rsidR="00CC15A0" w:rsidRPr="009D59D6" w:rsidRDefault="00CC15A0" w:rsidP="00A77A57">
      <w:pPr>
        <w:pStyle w:val="NEONormalny"/>
      </w:pPr>
      <w:r w:rsidRPr="009D59D6">
        <w:t xml:space="preserve">Wszystkiemateriały,wyrobyiurządzeniaprzeznaczonedowykorzystaniawramachprowadzonejinwestycji będąfabrycznienowe,pierwszejklasyjakości iwolneodwadfabrycznych oraz będą posiadałyniezbędneatesty i deklaracje zgodności. </w:t>
      </w:r>
    </w:p>
    <w:p w:rsidR="00CC15A0" w:rsidRPr="009D59D6" w:rsidRDefault="00CC15A0" w:rsidP="00A5089A">
      <w:pPr>
        <w:pStyle w:val="NEO111"/>
        <w:rPr>
          <w:lang w:eastAsia="zh-CN"/>
        </w:rPr>
      </w:pPr>
      <w:bookmarkStart w:id="362" w:name="_Toc450827734"/>
      <w:bookmarkStart w:id="363" w:name="_Toc450884949"/>
      <w:bookmarkStart w:id="364" w:name="_Toc453664127"/>
      <w:bookmarkStart w:id="365" w:name="_Toc461633604"/>
      <w:bookmarkStart w:id="366" w:name="_Toc462911456"/>
      <w:bookmarkStart w:id="367" w:name="_Toc474156962"/>
      <w:bookmarkStart w:id="368" w:name="_Toc35930447"/>
      <w:r w:rsidRPr="009D59D6">
        <w:rPr>
          <w:lang w:eastAsia="zh-CN"/>
        </w:rPr>
        <w:t>Wymagania dotyczące sprzętu</w:t>
      </w:r>
      <w:bookmarkEnd w:id="362"/>
      <w:bookmarkEnd w:id="363"/>
      <w:bookmarkEnd w:id="364"/>
      <w:bookmarkEnd w:id="365"/>
      <w:bookmarkEnd w:id="366"/>
      <w:bookmarkEnd w:id="367"/>
      <w:bookmarkEnd w:id="368"/>
    </w:p>
    <w:p w:rsidR="00CC15A0" w:rsidRPr="009D59D6" w:rsidRDefault="00CC15A0" w:rsidP="00CC15A0">
      <w:pPr>
        <w:widowControl w:val="0"/>
        <w:autoSpaceDE w:val="0"/>
        <w:autoSpaceDN w:val="0"/>
        <w:adjustRightInd w:val="0"/>
        <w:rPr>
          <w:rFonts w:cs="Arial Narrow"/>
          <w:szCs w:val="24"/>
        </w:rPr>
      </w:pPr>
      <w:r w:rsidRPr="009D59D6">
        <w:rPr>
          <w:rFonts w:cs="Arial Narrow"/>
          <w:szCs w:val="24"/>
        </w:rPr>
        <w:t>Wykonawca jest zobowiązany do używania jedynie takiego sprzętu, który nie spowoduje niekorzystnego wpływu najakośćwykonywanychrobót.Sprzęt będącywłasnościąWykonawcy lubwynajętydowykonaniarobót,ma być utrzymywany w dobrym stanie technicznym</w:t>
      </w:r>
      <w:r w:rsidRPr="009D59D6">
        <w:rPr>
          <w:rFonts w:cs="Arial Narrow"/>
          <w:szCs w:val="24"/>
        </w:rPr>
        <w:br/>
        <w:t>i w gotowości do pracy. Używany sprzęt musi posiadać niezbędne badania techniczne.</w:t>
      </w:r>
    </w:p>
    <w:p w:rsidR="00CC15A0" w:rsidRPr="009D59D6" w:rsidRDefault="00CC15A0" w:rsidP="00A5089A">
      <w:pPr>
        <w:pStyle w:val="NEO111"/>
      </w:pPr>
      <w:bookmarkStart w:id="369" w:name="_Toc450827735"/>
      <w:bookmarkStart w:id="370" w:name="_Toc450884950"/>
      <w:bookmarkStart w:id="371" w:name="_Toc453664128"/>
      <w:bookmarkStart w:id="372" w:name="_Toc461633605"/>
      <w:bookmarkStart w:id="373" w:name="_Toc462911457"/>
      <w:bookmarkStart w:id="374" w:name="_Toc474156963"/>
      <w:bookmarkStart w:id="375" w:name="_Toc35930448"/>
      <w:r w:rsidRPr="009D59D6">
        <w:t>Wymagania dotyczące transportu</w:t>
      </w:r>
      <w:bookmarkEnd w:id="369"/>
      <w:bookmarkEnd w:id="370"/>
      <w:bookmarkEnd w:id="371"/>
      <w:bookmarkEnd w:id="372"/>
      <w:bookmarkEnd w:id="373"/>
      <w:bookmarkEnd w:id="374"/>
      <w:bookmarkEnd w:id="375"/>
    </w:p>
    <w:p w:rsidR="00CC15A0" w:rsidRPr="009D59D6" w:rsidRDefault="00CC15A0" w:rsidP="00A77A57">
      <w:pPr>
        <w:pStyle w:val="NEONormalny"/>
      </w:pPr>
      <w:r w:rsidRPr="009D59D6">
        <w:t>Wykonawca jest zobowiązany do stosowania jedynie takich środków transportu, które nie wpłyną niekorzystnie na jakość wykonywanych robót i właściwości przewożonych materiałów. Materiały</w:t>
      </w:r>
      <w:r w:rsidRPr="009D59D6">
        <w:br/>
        <w:t>i sprzęt mogą być przewożone dowolnymiśrodkamitransportu,w</w:t>
      </w:r>
      <w:r w:rsidRPr="009D59D6">
        <w:rPr>
          <w:spacing w:val="60"/>
        </w:rPr>
        <w:t> </w:t>
      </w:r>
      <w:r w:rsidRPr="009D59D6">
        <w:t>sposóbzabezpieczającyjeprzeduszkodzeniem.</w:t>
      </w:r>
    </w:p>
    <w:p w:rsidR="00CC15A0" w:rsidRPr="009D59D6" w:rsidRDefault="00CC15A0" w:rsidP="00A5089A">
      <w:pPr>
        <w:pStyle w:val="NEO111"/>
      </w:pPr>
      <w:bookmarkStart w:id="376" w:name="_Toc450827736"/>
      <w:bookmarkStart w:id="377" w:name="_Toc450884951"/>
      <w:bookmarkStart w:id="378" w:name="_Toc453664129"/>
      <w:bookmarkStart w:id="379" w:name="_Toc461633606"/>
      <w:bookmarkStart w:id="380" w:name="_Toc462911458"/>
      <w:bookmarkStart w:id="381" w:name="_Toc474156964"/>
      <w:bookmarkStart w:id="382" w:name="_Toc35930449"/>
      <w:r w:rsidRPr="009D59D6">
        <w:t>Wymagania dotyczące wykonania robót</w:t>
      </w:r>
      <w:bookmarkEnd w:id="376"/>
      <w:bookmarkEnd w:id="377"/>
      <w:bookmarkEnd w:id="378"/>
      <w:bookmarkEnd w:id="379"/>
      <w:bookmarkEnd w:id="380"/>
      <w:bookmarkEnd w:id="381"/>
      <w:bookmarkEnd w:id="382"/>
    </w:p>
    <w:p w:rsidR="00CC15A0" w:rsidRPr="009D59D6" w:rsidRDefault="00CC15A0" w:rsidP="00A77A57">
      <w:pPr>
        <w:pStyle w:val="NEONormalny"/>
      </w:pPr>
      <w:r w:rsidRPr="009D59D6">
        <w:t xml:space="preserve">Wykonawca jest odpowiedzialny za prowadzenie robót zgodnie z Umową, za jakość zastosowanych materiałów i wykonywanych robót, za ich zgodność z dokumentacją projektową, Programem Funkcjonalno-Użytkowym, harmonogramem robót oraz poleceniami Nadzoru inwestorskiego. </w:t>
      </w:r>
    </w:p>
    <w:p w:rsidR="00CC15A0" w:rsidRPr="009D59D6" w:rsidRDefault="00CC15A0" w:rsidP="00A77A57">
      <w:pPr>
        <w:pStyle w:val="NEONormalny"/>
      </w:pPr>
      <w:r w:rsidRPr="009D59D6">
        <w:t xml:space="preserve">Następstwa jakiegokolwiek błędu w pracach, spowodowanego przez Wykonawcę zostaną przez niego naprawione własnym staraniem i na własny koszt. Polecenia Nadzoru inwestorskiego będą wykonywane nie później niż w czasie przez niego wyznaczonym, po ich otrzymaniu przez Wykonawcę, pod groźbą zatrzymania robót. </w:t>
      </w:r>
    </w:p>
    <w:p w:rsidR="00CC15A0" w:rsidRPr="009D59D6" w:rsidRDefault="00CC15A0" w:rsidP="00A77A57">
      <w:pPr>
        <w:pStyle w:val="NEONormalny"/>
      </w:pPr>
      <w:r w:rsidRPr="009D59D6">
        <w:lastRenderedPageBreak/>
        <w:t>W trakcie wykonywania prac należy przestrzegać aktualnych przepisów BHP, p.poż. i odpowiednio zabezpieczyć wykonywanie prac. Wszelkie roboty budowlane należy wykonać zgodnie</w:t>
      </w:r>
      <w:r w:rsidRPr="009D59D6">
        <w:br/>
        <w:t xml:space="preserve">z dokumentacją oraz warunkami technicznymi wykonywania i odbioru robót budowlanych. </w:t>
      </w:r>
    </w:p>
    <w:p w:rsidR="00CC15A0" w:rsidRPr="009D59D6" w:rsidRDefault="00CC15A0" w:rsidP="00A5089A">
      <w:pPr>
        <w:pStyle w:val="NEO111"/>
      </w:pPr>
      <w:bookmarkStart w:id="383" w:name="_Toc450884952"/>
      <w:bookmarkStart w:id="384" w:name="_Toc450884953"/>
      <w:bookmarkStart w:id="385" w:name="_Toc450884954"/>
      <w:bookmarkStart w:id="386" w:name="_Toc450884955"/>
      <w:bookmarkStart w:id="387" w:name="_Toc450884956"/>
      <w:bookmarkStart w:id="388" w:name="_Toc450884957"/>
      <w:bookmarkStart w:id="389" w:name="_Toc450884958"/>
      <w:bookmarkStart w:id="390" w:name="_Toc450884959"/>
      <w:bookmarkStart w:id="391" w:name="_Toc450884960"/>
      <w:bookmarkStart w:id="392" w:name="_Toc450884961"/>
      <w:bookmarkStart w:id="393" w:name="_Toc450884962"/>
      <w:bookmarkStart w:id="394" w:name="_Toc450884963"/>
      <w:bookmarkStart w:id="395" w:name="_Toc450884964"/>
      <w:bookmarkStart w:id="396" w:name="_Toc450884965"/>
      <w:bookmarkStart w:id="397" w:name="_Toc450884966"/>
      <w:bookmarkStart w:id="398" w:name="_Toc450884967"/>
      <w:bookmarkStart w:id="399" w:name="_Toc450884968"/>
      <w:bookmarkStart w:id="400" w:name="_Toc450884969"/>
      <w:bookmarkStart w:id="401" w:name="_Toc450884970"/>
      <w:bookmarkStart w:id="402" w:name="_Toc450884971"/>
      <w:bookmarkStart w:id="403" w:name="_Toc450884972"/>
      <w:bookmarkStart w:id="404" w:name="_Toc450884973"/>
      <w:bookmarkStart w:id="405" w:name="_Toc450884974"/>
      <w:bookmarkStart w:id="406" w:name="_Toc450884975"/>
      <w:bookmarkStart w:id="407" w:name="_Toc450884976"/>
      <w:bookmarkStart w:id="408" w:name="_Toc450884977"/>
      <w:bookmarkStart w:id="409" w:name="_Toc450884978"/>
      <w:bookmarkStart w:id="410" w:name="_Toc450884979"/>
      <w:bookmarkStart w:id="411" w:name="_Toc450884980"/>
      <w:bookmarkStart w:id="412" w:name="_Toc450884981"/>
      <w:bookmarkStart w:id="413" w:name="_Toc450884982"/>
      <w:bookmarkStart w:id="414" w:name="_Toc450884983"/>
      <w:bookmarkStart w:id="415" w:name="_Toc450827737"/>
      <w:bookmarkStart w:id="416" w:name="_Toc450884984"/>
      <w:bookmarkStart w:id="417" w:name="_Toc453664130"/>
      <w:bookmarkStart w:id="418" w:name="_Toc461633607"/>
      <w:bookmarkStart w:id="419" w:name="_Toc462911459"/>
      <w:bookmarkStart w:id="420" w:name="_Toc474156965"/>
      <w:bookmarkStart w:id="421" w:name="_Toc35930450"/>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Pr="009D59D6">
        <w:t>Wymagania dotyczące badań i odbioru robót budowlanych</w:t>
      </w:r>
      <w:bookmarkEnd w:id="415"/>
      <w:bookmarkEnd w:id="416"/>
      <w:bookmarkEnd w:id="417"/>
      <w:bookmarkEnd w:id="418"/>
      <w:bookmarkEnd w:id="419"/>
      <w:bookmarkEnd w:id="420"/>
      <w:bookmarkEnd w:id="421"/>
    </w:p>
    <w:p w:rsidR="00CC15A0" w:rsidRPr="009D59D6" w:rsidRDefault="00CC15A0" w:rsidP="00A77A57">
      <w:pPr>
        <w:pStyle w:val="NEONormalny"/>
      </w:pPr>
      <w:r w:rsidRPr="009D59D6">
        <w:t>Wykonawca jest odpowiedzialny za pełną kontrolę robót i jakość materiałów oraz zapewnia odpowiedni system kontroli.W przypadku,gdynormynieobejmująjakiegośbadania,należystosowaćwytycznekrajowelubinne procedury zaakceptowane przez Zamawiającego. Przed przystąpieniem do pomiarów i badan Wykonawca powiadomi Nadzór inwestorski o rodzaju, miejscu i terminie badania, a wyniki pomiarów i badań przedstawi na piśmie do akceptacji. Wszystkie koszty związane z organizowaniem i prowadzeniem badan materiałów i robót ponosi Wykonawca.</w:t>
      </w:r>
    </w:p>
    <w:p w:rsidR="00CC15A0" w:rsidRPr="009D59D6" w:rsidRDefault="00CC15A0" w:rsidP="00A5089A">
      <w:pPr>
        <w:pStyle w:val="NEO111"/>
      </w:pPr>
      <w:bookmarkStart w:id="422" w:name="_Toc450884985"/>
      <w:bookmarkStart w:id="423" w:name="_Toc453664131"/>
      <w:bookmarkStart w:id="424" w:name="_Toc461633608"/>
      <w:bookmarkStart w:id="425" w:name="_Toc462911460"/>
      <w:bookmarkStart w:id="426" w:name="_Toc474156966"/>
      <w:bookmarkStart w:id="427" w:name="_Toc35930451"/>
      <w:bookmarkStart w:id="428" w:name="_Toc450827738"/>
      <w:r w:rsidRPr="009D59D6">
        <w:t>Wymagania dotyczące szkolenia obsługi</w:t>
      </w:r>
      <w:bookmarkEnd w:id="422"/>
      <w:r w:rsidRPr="009D59D6">
        <w:t xml:space="preserve"> i Użytkowników</w:t>
      </w:r>
      <w:bookmarkEnd w:id="423"/>
      <w:bookmarkEnd w:id="424"/>
      <w:bookmarkEnd w:id="425"/>
      <w:bookmarkEnd w:id="426"/>
      <w:bookmarkEnd w:id="427"/>
    </w:p>
    <w:p w:rsidR="00CC15A0" w:rsidRPr="009D59D6" w:rsidRDefault="00CC15A0" w:rsidP="00A77A57">
      <w:pPr>
        <w:pStyle w:val="NEONormalny"/>
      </w:pPr>
      <w:r w:rsidRPr="009D59D6">
        <w:t>Wykonawca przeprowadzi szkolenia/e z zamontowanych urządzeń, instalacji oraz zasad poprawnej bezpiecznej eksploatacji i konserwacji dla pracowników Zamawiającego</w:t>
      </w:r>
      <w:r w:rsidRPr="009D59D6">
        <w:br/>
        <w:t>i Użytkowników.</w:t>
      </w:r>
    </w:p>
    <w:p w:rsidR="00CC15A0" w:rsidRPr="009D59D6" w:rsidRDefault="00CC15A0" w:rsidP="00A5089A">
      <w:pPr>
        <w:pStyle w:val="NEO11"/>
      </w:pPr>
      <w:bookmarkStart w:id="429" w:name="_Toc450772279"/>
      <w:bookmarkStart w:id="430" w:name="_Toc462911461"/>
      <w:bookmarkStart w:id="431" w:name="_Toc35930452"/>
      <w:bookmarkStart w:id="432" w:name="_Toc107233011"/>
      <w:bookmarkEnd w:id="428"/>
      <w:r w:rsidRPr="009D59D6">
        <w:t>Odbiory</w:t>
      </w:r>
      <w:bookmarkEnd w:id="429"/>
      <w:bookmarkEnd w:id="430"/>
      <w:bookmarkEnd w:id="431"/>
      <w:bookmarkEnd w:id="432"/>
    </w:p>
    <w:p w:rsidR="00CC15A0" w:rsidRPr="009D59D6" w:rsidRDefault="00CC15A0" w:rsidP="00A77A57">
      <w:pPr>
        <w:pStyle w:val="NEONormalny"/>
      </w:pPr>
      <w:r w:rsidRPr="009D59D6">
        <w:t>Zamawiający ustala następujące odbiory:</w:t>
      </w:r>
    </w:p>
    <w:p w:rsidR="00CC15A0" w:rsidRPr="009D59D6" w:rsidRDefault="00CC15A0" w:rsidP="00A77A57">
      <w:pPr>
        <w:pStyle w:val="NEOmylniki"/>
      </w:pPr>
      <w:r w:rsidRPr="009D59D6">
        <w:t>odbiór dokumentacji projektowej</w:t>
      </w:r>
    </w:p>
    <w:p w:rsidR="00CC15A0" w:rsidRPr="009D59D6" w:rsidRDefault="00CC15A0" w:rsidP="00A77A57">
      <w:pPr>
        <w:pStyle w:val="NEOmylniki"/>
      </w:pPr>
      <w:r w:rsidRPr="009D59D6">
        <w:t>odbiór robót zanikających i ulegających zakryciu</w:t>
      </w:r>
    </w:p>
    <w:p w:rsidR="00CC15A0" w:rsidRPr="009D59D6" w:rsidRDefault="00CC15A0" w:rsidP="00A77A57">
      <w:pPr>
        <w:pStyle w:val="NEOmylniki"/>
      </w:pPr>
      <w:r w:rsidRPr="009D59D6">
        <w:t>odbiory częściowe</w:t>
      </w:r>
    </w:p>
    <w:p w:rsidR="00CC15A0" w:rsidRPr="009D59D6" w:rsidRDefault="00CC15A0" w:rsidP="00A77A57">
      <w:pPr>
        <w:pStyle w:val="NEOmylniki"/>
      </w:pPr>
      <w:r w:rsidRPr="009D59D6">
        <w:t xml:space="preserve">odbiór końcowy </w:t>
      </w:r>
    </w:p>
    <w:p w:rsidR="00CC15A0" w:rsidRPr="009D59D6" w:rsidRDefault="00CC15A0" w:rsidP="00A77A57">
      <w:pPr>
        <w:pStyle w:val="NEOmylniki"/>
      </w:pPr>
      <w:r w:rsidRPr="009D59D6">
        <w:t>odbiór pogwarancyjny</w:t>
      </w:r>
    </w:p>
    <w:p w:rsidR="00CC15A0" w:rsidRPr="009D59D6" w:rsidRDefault="00CC15A0" w:rsidP="00A5089A">
      <w:pPr>
        <w:pStyle w:val="NEO111"/>
      </w:pPr>
      <w:bookmarkStart w:id="433" w:name="_Toc450772280"/>
      <w:bookmarkStart w:id="434" w:name="_Toc450884988"/>
      <w:bookmarkStart w:id="435" w:name="_Toc453664133"/>
      <w:bookmarkStart w:id="436" w:name="_Toc461633610"/>
      <w:bookmarkStart w:id="437" w:name="_Toc462911462"/>
      <w:bookmarkStart w:id="438" w:name="_Toc474156968"/>
      <w:bookmarkStart w:id="439" w:name="_Toc35930453"/>
      <w:r w:rsidRPr="009D59D6">
        <w:lastRenderedPageBreak/>
        <w:t>Odbiory dokumentacji projektowej</w:t>
      </w:r>
      <w:bookmarkEnd w:id="433"/>
      <w:bookmarkEnd w:id="434"/>
      <w:bookmarkEnd w:id="435"/>
      <w:bookmarkEnd w:id="436"/>
      <w:bookmarkEnd w:id="437"/>
      <w:bookmarkEnd w:id="438"/>
      <w:bookmarkEnd w:id="439"/>
    </w:p>
    <w:p w:rsidR="00CC15A0" w:rsidRPr="009D59D6" w:rsidRDefault="00CC15A0" w:rsidP="00A77A57">
      <w:pPr>
        <w:pStyle w:val="NEONormalny"/>
      </w:pPr>
      <w:r w:rsidRPr="009D59D6">
        <w:t>Odbiór dokumentacji projektowej polegać będzie na ocenie i przyj</w:t>
      </w:r>
      <w:r w:rsidRPr="009D59D6">
        <w:rPr>
          <w:rFonts w:hint="eastAsia"/>
        </w:rPr>
        <w:t>ę</w:t>
      </w:r>
      <w:r w:rsidRPr="009D59D6">
        <w:t>ciu projektu na etapie przed przystąpieniem do robót budowlanych. Wykonawca przedłoży Zamawiającemu dokumentację projektową w ilości wymaganej przez SWZ. Zamawiający wraz z Nadzorem inwestorskim zweryfikuje zgodność opracowanej dokumentacji z niniejszym programem funkcjonalno-użytkowym oraz z warunkami SWZ, jak również z aktualnymi przepisami.</w:t>
      </w:r>
    </w:p>
    <w:p w:rsidR="00CC15A0" w:rsidRPr="009D59D6" w:rsidRDefault="00CC15A0" w:rsidP="00A5089A">
      <w:pPr>
        <w:pStyle w:val="NEO111"/>
      </w:pPr>
      <w:bookmarkStart w:id="440" w:name="_Toc450772281"/>
      <w:bookmarkStart w:id="441" w:name="_Toc450884989"/>
      <w:bookmarkStart w:id="442" w:name="_Toc453664134"/>
      <w:bookmarkStart w:id="443" w:name="_Toc461633611"/>
      <w:bookmarkStart w:id="444" w:name="_Toc462911463"/>
      <w:bookmarkStart w:id="445" w:name="_Toc474156969"/>
      <w:bookmarkStart w:id="446" w:name="_Toc35930454"/>
      <w:r w:rsidRPr="009D59D6">
        <w:t>Odbiór robót zanikających i ulegających zakryciu</w:t>
      </w:r>
      <w:bookmarkEnd w:id="440"/>
      <w:bookmarkEnd w:id="441"/>
      <w:bookmarkEnd w:id="442"/>
      <w:bookmarkEnd w:id="443"/>
      <w:bookmarkEnd w:id="444"/>
      <w:bookmarkEnd w:id="445"/>
      <w:bookmarkEnd w:id="446"/>
    </w:p>
    <w:p w:rsidR="00CC15A0" w:rsidRPr="009D59D6" w:rsidRDefault="00CC15A0" w:rsidP="00A77A57">
      <w:pPr>
        <w:pStyle w:val="NEONormalny"/>
      </w:pPr>
      <w:r w:rsidRPr="009D59D6">
        <w:t xml:space="preserve">Odbiór robót zanikających i ulegających zakryciu polegać będzie na finalnej ocenie ilości i jakości wykonywanych robót, które w dalszym procesie realizacji ulegną zakryciu. </w:t>
      </w:r>
    </w:p>
    <w:p w:rsidR="00CC15A0" w:rsidRPr="009D59D6" w:rsidRDefault="00CC15A0" w:rsidP="00A77A57">
      <w:pPr>
        <w:pStyle w:val="NEONormalny"/>
      </w:pPr>
      <w:r w:rsidRPr="009D59D6">
        <w:t>Odbiór robót zanikających i ulegających zakryciu będzie dokonany w czasie umożliwiającym wykonanie ewentualnych korekt i poprawek bez hamowania ogólnego postępu robót. Odbioru robót dokonuje Nadzór inwestorski.</w:t>
      </w:r>
    </w:p>
    <w:p w:rsidR="00CC15A0" w:rsidRPr="009D59D6" w:rsidRDefault="00CC15A0" w:rsidP="00A5089A">
      <w:pPr>
        <w:pStyle w:val="NEO111"/>
      </w:pPr>
      <w:bookmarkStart w:id="447" w:name="_Toc450772282"/>
      <w:bookmarkStart w:id="448" w:name="_Toc450884990"/>
      <w:bookmarkStart w:id="449" w:name="_Toc453664135"/>
      <w:bookmarkStart w:id="450" w:name="_Toc461633612"/>
      <w:bookmarkStart w:id="451" w:name="_Toc462911464"/>
      <w:bookmarkStart w:id="452" w:name="_Toc474156970"/>
      <w:bookmarkStart w:id="453" w:name="_Toc35930455"/>
      <w:r w:rsidRPr="009D59D6">
        <w:t>Odbiory częściowe</w:t>
      </w:r>
      <w:bookmarkEnd w:id="447"/>
      <w:bookmarkEnd w:id="448"/>
      <w:bookmarkEnd w:id="449"/>
      <w:bookmarkEnd w:id="450"/>
      <w:bookmarkEnd w:id="451"/>
      <w:bookmarkEnd w:id="452"/>
      <w:bookmarkEnd w:id="453"/>
    </w:p>
    <w:p w:rsidR="00CC15A0" w:rsidRPr="009D59D6" w:rsidRDefault="00CC15A0" w:rsidP="00A77A57">
      <w:pPr>
        <w:pStyle w:val="NEONormalny"/>
      </w:pPr>
      <w:r w:rsidRPr="009D59D6">
        <w:t>Odbiór częściowy polegać będzie na ocenie ilości i jakości wykonanych części robót. Odbioru częściowego robót dokonać wg zasad jak przy odbiorze końcowym robót. Odbioru robót dokonuje Komisja Odbiorowa.</w:t>
      </w:r>
    </w:p>
    <w:p w:rsidR="00CC15A0" w:rsidRPr="009D59D6" w:rsidRDefault="00CC15A0" w:rsidP="00A5089A">
      <w:pPr>
        <w:pStyle w:val="NEO111"/>
      </w:pPr>
      <w:bookmarkStart w:id="454" w:name="_Toc450772283"/>
      <w:bookmarkStart w:id="455" w:name="_Toc450884991"/>
      <w:bookmarkStart w:id="456" w:name="_Toc453664136"/>
      <w:bookmarkStart w:id="457" w:name="_Toc461633613"/>
      <w:bookmarkStart w:id="458" w:name="_Toc462911465"/>
      <w:bookmarkStart w:id="459" w:name="_Toc474156971"/>
      <w:bookmarkStart w:id="460" w:name="_Toc35930456"/>
      <w:r w:rsidRPr="009D59D6">
        <w:t>Odbiór końcowy</w:t>
      </w:r>
      <w:bookmarkEnd w:id="454"/>
      <w:bookmarkEnd w:id="455"/>
      <w:bookmarkEnd w:id="456"/>
      <w:bookmarkEnd w:id="457"/>
      <w:bookmarkEnd w:id="458"/>
      <w:bookmarkEnd w:id="459"/>
      <w:bookmarkEnd w:id="460"/>
    </w:p>
    <w:p w:rsidR="00CC15A0" w:rsidRPr="009D59D6" w:rsidRDefault="00CC15A0" w:rsidP="00A77A57">
      <w:pPr>
        <w:pStyle w:val="NEONormalny"/>
        <w:rPr>
          <w:iCs/>
        </w:rPr>
      </w:pPr>
      <w:r w:rsidRPr="009D59D6">
        <w:t>Odbiór ko</w:t>
      </w:r>
      <w:r w:rsidRPr="009D59D6">
        <w:rPr>
          <w:rFonts w:hint="eastAsia"/>
        </w:rPr>
        <w:t>ń</w:t>
      </w:r>
      <w:r w:rsidRPr="009D59D6">
        <w:t>cowy polegać będzie na finalnej ocenie rzeczywistego wykonania robót w odniesieniu do zakresu (ilo</w:t>
      </w:r>
      <w:r w:rsidRPr="009D59D6">
        <w:rPr>
          <w:rFonts w:hint="eastAsia"/>
        </w:rPr>
        <w:t>ś</w:t>
      </w:r>
      <w:r w:rsidRPr="009D59D6">
        <w:t>ci) oraz jako</w:t>
      </w:r>
      <w:r w:rsidRPr="009D59D6">
        <w:rPr>
          <w:rFonts w:hint="eastAsia"/>
        </w:rPr>
        <w:t>ś</w:t>
      </w:r>
      <w:r w:rsidRPr="009D59D6">
        <w:t>ci. Najpóźniej na 7 dni przed odbiorem ko</w:t>
      </w:r>
      <w:r w:rsidRPr="009D59D6">
        <w:rPr>
          <w:rFonts w:hint="eastAsia"/>
        </w:rPr>
        <w:t>ń</w:t>
      </w:r>
      <w:r w:rsidRPr="009D59D6">
        <w:t>cowym Wykonawca przeka</w:t>
      </w:r>
      <w:r w:rsidRPr="009D59D6">
        <w:rPr>
          <w:rFonts w:hint="eastAsia"/>
        </w:rPr>
        <w:t>ż</w:t>
      </w:r>
      <w:r w:rsidRPr="009D59D6">
        <w:t>e Zamawiającemu dokumentacj</w:t>
      </w:r>
      <w:r w:rsidRPr="009D59D6">
        <w:rPr>
          <w:rFonts w:hint="eastAsia"/>
        </w:rPr>
        <w:t>ę</w:t>
      </w:r>
      <w:r w:rsidRPr="009D59D6">
        <w:t xml:space="preserve"> budowy oraz </w:t>
      </w:r>
      <w:r w:rsidRPr="009D59D6">
        <w:rPr>
          <w:iCs/>
        </w:rPr>
        <w:t>dokumentacj</w:t>
      </w:r>
      <w:r w:rsidRPr="009D59D6">
        <w:rPr>
          <w:rFonts w:hint="eastAsia"/>
          <w:iCs/>
        </w:rPr>
        <w:t>ę</w:t>
      </w:r>
      <w:r w:rsidRPr="009D59D6">
        <w:rPr>
          <w:iCs/>
        </w:rPr>
        <w:t xml:space="preserve"> powykonawcz</w:t>
      </w:r>
      <w:r w:rsidRPr="009D59D6">
        <w:rPr>
          <w:rFonts w:hint="eastAsia"/>
          <w:iCs/>
        </w:rPr>
        <w:t>ą</w:t>
      </w:r>
      <w:r w:rsidRPr="009D59D6">
        <w:rPr>
          <w:iCs/>
        </w:rPr>
        <w:t>.</w:t>
      </w:r>
    </w:p>
    <w:p w:rsidR="00CC15A0" w:rsidRPr="009D59D6" w:rsidRDefault="00CC15A0" w:rsidP="00A77A57">
      <w:pPr>
        <w:pStyle w:val="NEONormalny"/>
      </w:pPr>
      <w:r w:rsidRPr="009D59D6">
        <w:t>Odbiór ostateczny polegać będzie na finalnej ocenie rzeczywistego wykonania robót w odniesieniu do ich ilości, jakości i wartości.</w:t>
      </w:r>
    </w:p>
    <w:p w:rsidR="00CC15A0" w:rsidRPr="009D59D6" w:rsidRDefault="00CC15A0" w:rsidP="00A77A57">
      <w:pPr>
        <w:pStyle w:val="NEONormalny"/>
      </w:pPr>
      <w:r w:rsidRPr="009D59D6">
        <w:t>Odbiór końcowy robót nastąpi w terminie ustalonym w Umowie, licząc od dnia potwierdzenia przez Nadzór inwestorski zakończenia robót i przyjęcia dokumentów do odbioru końcowego.</w:t>
      </w:r>
    </w:p>
    <w:p w:rsidR="00CC15A0" w:rsidRPr="009D59D6" w:rsidRDefault="00CC15A0" w:rsidP="00A77A57">
      <w:pPr>
        <w:pStyle w:val="NEONormalny"/>
      </w:pPr>
      <w:r w:rsidRPr="009D59D6">
        <w:lastRenderedPageBreak/>
        <w:t>Odbioru końcowy robót dokona komisja wyznaczona przez Zamawiającego w obecności Nadzoru inwestorskiego i Wykonawcy. Komisja odbiorowa dokona ich oceny jakościowej na podstawie przedłożonych dokumentów, wyników badań i pomiarów, ocenie wizualnej oraz zgodności wykonania robót z Programem Funkcjonalno-Użytkowym, dokumentacją projektową, umową</w:t>
      </w:r>
      <w:r w:rsidRPr="009D59D6">
        <w:br/>
        <w:t>i SWZ.</w:t>
      </w:r>
    </w:p>
    <w:p w:rsidR="00CC15A0" w:rsidRPr="009D59D6" w:rsidRDefault="00CC15A0" w:rsidP="00A77A57">
      <w:pPr>
        <w:pStyle w:val="NEONormalny"/>
      </w:pPr>
      <w:r w:rsidRPr="009D59D6">
        <w:t xml:space="preserve">W toku odbioru ostatecznego robót komisja zapozna się z realizacją ustaleń przyjętych w trakcie odbiorów robót zanikających i ulegających zakryciu, zwłaszcza w zakresie wykonania robót uzupełniających i robót poprawkowych. </w:t>
      </w:r>
    </w:p>
    <w:p w:rsidR="00CC15A0" w:rsidRPr="009D59D6" w:rsidRDefault="00CC15A0" w:rsidP="00A77A57">
      <w:pPr>
        <w:pStyle w:val="NEONormalny"/>
      </w:pPr>
      <w:r w:rsidRPr="009D59D6">
        <w:t>W przypadkach niewykonania wyznaczonych robót poprawkowych, uzupełniających lub wykończeniowych, komisja przerwie swoje czynności i ustali nowy termin odbioru końcowego.</w:t>
      </w:r>
    </w:p>
    <w:p w:rsidR="00CC15A0" w:rsidRPr="009D59D6" w:rsidRDefault="00CC15A0" w:rsidP="00A5089A">
      <w:pPr>
        <w:pStyle w:val="NEO1111"/>
      </w:pPr>
      <w:r w:rsidRPr="009D59D6">
        <w:t>Dokumenty do odbioru końcowego i częściowego</w:t>
      </w:r>
    </w:p>
    <w:p w:rsidR="00CC15A0" w:rsidRPr="009D59D6" w:rsidRDefault="00CC15A0" w:rsidP="00A77A57">
      <w:pPr>
        <w:pStyle w:val="NEONormalny"/>
      </w:pPr>
      <w:r w:rsidRPr="009D59D6">
        <w:t xml:space="preserve">Do odbioru końcowego Wykonawca jest zobowiązany przygotować następujące dokumenty: </w:t>
      </w:r>
    </w:p>
    <w:p w:rsidR="00CC15A0" w:rsidRPr="009D59D6" w:rsidRDefault="00CC15A0" w:rsidP="00A77A57">
      <w:pPr>
        <w:pStyle w:val="NEOmylniki"/>
      </w:pPr>
      <w:r w:rsidRPr="009D59D6">
        <w:t>dokumentację powykonawczą – dokumentację projektową podstawową z naniesionymi zmianami oraz dodatkową, jeśli została sporządzona w trakcie realizacji umowy w ilości egzemplarzy zgodnej z SWZ</w:t>
      </w:r>
    </w:p>
    <w:p w:rsidR="00CC15A0" w:rsidRPr="009D59D6" w:rsidRDefault="00CC15A0" w:rsidP="00A77A57">
      <w:pPr>
        <w:pStyle w:val="NEOmylniki"/>
      </w:pPr>
      <w:r w:rsidRPr="009D59D6">
        <w:t>Instrukcję obsługi i konserwacji instalacji w języku polskim</w:t>
      </w:r>
    </w:p>
    <w:p w:rsidR="00CC15A0" w:rsidRPr="009D59D6" w:rsidRDefault="00CC15A0" w:rsidP="00A77A57">
      <w:pPr>
        <w:pStyle w:val="NEOmylniki"/>
      </w:pPr>
      <w:r w:rsidRPr="009D59D6">
        <w:t>deklaracje zgodności, certyfikaty zgodności oraz atesty użytych materiałów</w:t>
      </w:r>
    </w:p>
    <w:p w:rsidR="00CC15A0" w:rsidRPr="009D59D6" w:rsidRDefault="00CC15A0" w:rsidP="00A77A57">
      <w:pPr>
        <w:pStyle w:val="NEOmylniki"/>
      </w:pPr>
      <w:r w:rsidRPr="009D59D6">
        <w:t>wyniki badań i pomiarów załączonych do dokumentów odbioru</w:t>
      </w:r>
    </w:p>
    <w:p w:rsidR="00CC15A0" w:rsidRPr="009D59D6" w:rsidRDefault="00CC15A0" w:rsidP="00A77A57">
      <w:pPr>
        <w:pStyle w:val="NEOmylniki"/>
      </w:pPr>
      <w:r w:rsidRPr="009D59D6">
        <w:t>rysunki (dokumentacje) na wykonanie robót towarzyszących oraz protokoły odbioru</w:t>
      </w:r>
      <w:r w:rsidRPr="009D59D6">
        <w:br/>
        <w:t>i przekazania tych robót Zamawiającemu – jeśli dotyczy</w:t>
      </w:r>
    </w:p>
    <w:p w:rsidR="00CC15A0" w:rsidRPr="009D59D6" w:rsidRDefault="00CC15A0" w:rsidP="00A77A57">
      <w:pPr>
        <w:pStyle w:val="NEOmylniki"/>
      </w:pPr>
      <w:r w:rsidRPr="009D59D6">
        <w:t>inwentaryzację geodezyjną powykonawczą wybudowanych obiektów – jeżeli wymagane</w:t>
      </w:r>
    </w:p>
    <w:p w:rsidR="00CC15A0" w:rsidRPr="009D59D6" w:rsidRDefault="00CC15A0" w:rsidP="00A77A57">
      <w:pPr>
        <w:pStyle w:val="NEOmylniki"/>
      </w:pPr>
      <w:r w:rsidRPr="009D59D6">
        <w:t>gwarancje producentów na materiały oraz własną na montaż instalacji</w:t>
      </w:r>
    </w:p>
    <w:p w:rsidR="00CC15A0" w:rsidRPr="009D59D6" w:rsidRDefault="00CC15A0" w:rsidP="00A77A57">
      <w:pPr>
        <w:pStyle w:val="NEONormalny"/>
      </w:pPr>
      <w:r w:rsidRPr="009D59D6">
        <w:t>W przypadku, gdy wg komisji roboty pod względem przygotowania dokumentacyjnego nie będą gotowe do odbioru końcowego, komisja w porozumieniu z Wykonawcą wyznaczy ponowny termin odbioru końcowego robót.</w:t>
      </w:r>
    </w:p>
    <w:p w:rsidR="00CC15A0" w:rsidRPr="009D59D6" w:rsidRDefault="00CC15A0" w:rsidP="00A77A57">
      <w:pPr>
        <w:pStyle w:val="NEONormalny"/>
      </w:pPr>
      <w:r w:rsidRPr="009D59D6">
        <w:t>Wszystkie zarządzone przez komisję roboty poprawkowe lub uzupełniające będą zestawione wg wzoru ustalonego przez Zamawiającego.</w:t>
      </w:r>
    </w:p>
    <w:p w:rsidR="00CC15A0" w:rsidRPr="009D59D6" w:rsidRDefault="00CC15A0" w:rsidP="00A77A57">
      <w:pPr>
        <w:pStyle w:val="NEONormalny"/>
      </w:pPr>
      <w:r w:rsidRPr="009D59D6">
        <w:t>Termin wykonania robót poprawkowych i robót uzupełniających wyznaczy komisja.</w:t>
      </w:r>
    </w:p>
    <w:p w:rsidR="00CC15A0" w:rsidRPr="009D59D6" w:rsidRDefault="00CC15A0" w:rsidP="00A5089A">
      <w:pPr>
        <w:pStyle w:val="NEO111"/>
      </w:pPr>
      <w:bookmarkStart w:id="461" w:name="_Toc450772284"/>
      <w:bookmarkStart w:id="462" w:name="_Toc450884992"/>
      <w:bookmarkStart w:id="463" w:name="_Toc453664137"/>
      <w:bookmarkStart w:id="464" w:name="_Toc461633614"/>
      <w:bookmarkStart w:id="465" w:name="_Toc462911466"/>
      <w:bookmarkStart w:id="466" w:name="_Toc474156972"/>
      <w:bookmarkStart w:id="467" w:name="_Toc35930457"/>
      <w:r w:rsidRPr="009D59D6">
        <w:lastRenderedPageBreak/>
        <w:t>Odbiór pogwarancyjny</w:t>
      </w:r>
      <w:bookmarkEnd w:id="461"/>
      <w:bookmarkEnd w:id="462"/>
      <w:bookmarkEnd w:id="463"/>
      <w:bookmarkEnd w:id="464"/>
      <w:bookmarkEnd w:id="465"/>
      <w:bookmarkEnd w:id="466"/>
      <w:bookmarkEnd w:id="467"/>
    </w:p>
    <w:p w:rsidR="00CC15A0" w:rsidRPr="009D59D6" w:rsidRDefault="00CC15A0" w:rsidP="00CC15A0">
      <w:pPr>
        <w:autoSpaceDE w:val="0"/>
        <w:autoSpaceDN w:val="0"/>
        <w:adjustRightInd w:val="0"/>
        <w:rPr>
          <w:rStyle w:val="NEONormalnyZnak"/>
        </w:rPr>
      </w:pPr>
      <w:r w:rsidRPr="009D59D6">
        <w:rPr>
          <w:rStyle w:val="NEONormalnyZnak"/>
        </w:rPr>
        <w:t>Odbiór pogwarancyjny przeprowadza si</w:t>
      </w:r>
      <w:r w:rsidRPr="009D59D6">
        <w:rPr>
          <w:rStyle w:val="NEONormalnyZnak"/>
          <w:rFonts w:hint="eastAsia"/>
        </w:rPr>
        <w:t>ę</w:t>
      </w:r>
      <w:r w:rsidRPr="009D59D6">
        <w:rPr>
          <w:rStyle w:val="NEONormalnyZnak"/>
        </w:rPr>
        <w:t xml:space="preserve"> przed zako</w:t>
      </w:r>
      <w:r w:rsidRPr="009D59D6">
        <w:rPr>
          <w:rStyle w:val="NEONormalnyZnak"/>
          <w:rFonts w:hint="eastAsia"/>
        </w:rPr>
        <w:t>ń</w:t>
      </w:r>
      <w:r w:rsidRPr="009D59D6">
        <w:rPr>
          <w:rStyle w:val="NEONormalnyZnak"/>
        </w:rPr>
        <w:t>czeniem okresów gwarancji okre</w:t>
      </w:r>
      <w:r w:rsidRPr="009D59D6">
        <w:rPr>
          <w:rStyle w:val="NEONormalnyZnak"/>
          <w:rFonts w:hint="eastAsia"/>
        </w:rPr>
        <w:t>ś</w:t>
      </w:r>
      <w:r w:rsidRPr="009D59D6">
        <w:rPr>
          <w:rStyle w:val="NEONormalnyZnak"/>
        </w:rPr>
        <w:t>lonych</w:t>
      </w:r>
      <w:r w:rsidRPr="009D59D6">
        <w:rPr>
          <w:rStyle w:val="NEONormalnyZnak"/>
        </w:rPr>
        <w:br/>
        <w:t>w umowie.</w:t>
      </w:r>
    </w:p>
    <w:p w:rsidR="00CC15A0" w:rsidRPr="009D59D6" w:rsidRDefault="00CC15A0" w:rsidP="00A5089A">
      <w:pPr>
        <w:pStyle w:val="NEO11"/>
      </w:pPr>
      <w:bookmarkStart w:id="468" w:name="_Toc462911467"/>
      <w:bookmarkStart w:id="469" w:name="_Toc463266172"/>
      <w:bookmarkStart w:id="470" w:name="_Toc35930458"/>
      <w:bookmarkStart w:id="471" w:name="_Toc107233012"/>
      <w:r w:rsidRPr="009D59D6">
        <w:t>Usługa serwisowa</w:t>
      </w:r>
      <w:bookmarkEnd w:id="468"/>
      <w:bookmarkEnd w:id="469"/>
      <w:bookmarkEnd w:id="470"/>
      <w:bookmarkEnd w:id="471"/>
    </w:p>
    <w:p w:rsidR="00CC15A0" w:rsidRPr="009D59D6" w:rsidRDefault="00CC15A0" w:rsidP="00A77A57">
      <w:pPr>
        <w:pStyle w:val="NEONormalny"/>
      </w:pPr>
      <w:r w:rsidRPr="009D59D6">
        <w:t>W ramach zadania Wykonawca będzie świadczył (bez dodatkowego wynagrodzenia) usługę serwisową przez okres 5 lat od momentu podpisania bezusterkowego protokołu odbioru końcowego. W ramach serwisu Wykonawca jest zobligowany do:</w:t>
      </w:r>
    </w:p>
    <w:p w:rsidR="00CC15A0" w:rsidRPr="009D59D6" w:rsidRDefault="00CC15A0" w:rsidP="00A77A57">
      <w:pPr>
        <w:pStyle w:val="NEOmylniki"/>
      </w:pPr>
      <w:r w:rsidRPr="009D59D6">
        <w:t>usuwania usterek na wezwanie Zamawiającego</w:t>
      </w:r>
    </w:p>
    <w:p w:rsidR="00CC15A0" w:rsidRPr="009D59D6" w:rsidRDefault="00CC15A0" w:rsidP="00A77A57">
      <w:pPr>
        <w:pStyle w:val="NEOmylniki"/>
      </w:pPr>
      <w:r w:rsidRPr="009D59D6">
        <w:t>jeżeli naprawa nie będzie możliwa to Wykonawca zapewni dostawę i wymianę niezbędnych części zapasowych</w:t>
      </w:r>
    </w:p>
    <w:p w:rsidR="00CC15A0" w:rsidRPr="009D59D6" w:rsidRDefault="00CC15A0" w:rsidP="00CC15A0">
      <w:pPr>
        <w:spacing w:after="160" w:line="259" w:lineRule="auto"/>
        <w:jc w:val="left"/>
      </w:pPr>
      <w:r w:rsidRPr="009D59D6">
        <w:br w:type="page"/>
      </w:r>
    </w:p>
    <w:p w:rsidR="00CC15A0" w:rsidRPr="009D59D6" w:rsidRDefault="00CC15A0" w:rsidP="00A77A57">
      <w:pPr>
        <w:pStyle w:val="NEO0"/>
      </w:pPr>
      <w:bookmarkStart w:id="472" w:name="_Toc462911468"/>
      <w:bookmarkStart w:id="473" w:name="_Toc463266173"/>
      <w:bookmarkStart w:id="474" w:name="_Toc35930459"/>
      <w:bookmarkStart w:id="475" w:name="_Toc107233013"/>
      <w:r w:rsidRPr="009D59D6">
        <w:lastRenderedPageBreak/>
        <w:t>Część II – Informacyjna</w:t>
      </w:r>
      <w:bookmarkEnd w:id="472"/>
      <w:bookmarkEnd w:id="473"/>
      <w:bookmarkEnd w:id="474"/>
      <w:bookmarkEnd w:id="475"/>
    </w:p>
    <w:p w:rsidR="00CC15A0" w:rsidRPr="009D59D6" w:rsidRDefault="00CC15A0" w:rsidP="00CC15A0">
      <w:pPr>
        <w:spacing w:after="160" w:line="259" w:lineRule="auto"/>
        <w:jc w:val="left"/>
        <w:rPr>
          <w:rFonts w:asciiTheme="majorHAnsi" w:eastAsiaTheme="majorEastAsia" w:hAnsiTheme="majorHAnsi" w:cstheme="majorBidi"/>
          <w:b/>
          <w:sz w:val="32"/>
        </w:rPr>
      </w:pPr>
      <w:bookmarkStart w:id="476" w:name="_Toc402778170"/>
      <w:bookmarkStart w:id="477" w:name="_Toc419704137"/>
      <w:r w:rsidRPr="009D59D6">
        <w:br w:type="page"/>
      </w:r>
    </w:p>
    <w:p w:rsidR="00CC15A0" w:rsidRPr="009D59D6" w:rsidRDefault="00CC15A0" w:rsidP="00A5089A">
      <w:pPr>
        <w:pStyle w:val="Nagwek2"/>
      </w:pPr>
      <w:bookmarkStart w:id="478" w:name="_Toc462911469"/>
      <w:bookmarkStart w:id="479" w:name="_Toc463266174"/>
      <w:bookmarkStart w:id="480" w:name="_Toc35930460"/>
      <w:r w:rsidRPr="009D59D6">
        <w:lastRenderedPageBreak/>
        <w:t>Oświadczenie zamawiającego stwierdzające jego prawo do dysponowania nieruchomością na cele budowlane</w:t>
      </w:r>
      <w:bookmarkEnd w:id="476"/>
      <w:bookmarkEnd w:id="477"/>
      <w:bookmarkEnd w:id="478"/>
      <w:bookmarkEnd w:id="479"/>
      <w:bookmarkEnd w:id="480"/>
    </w:p>
    <w:p w:rsidR="00CC15A0" w:rsidRPr="009D59D6" w:rsidRDefault="00CC15A0" w:rsidP="00A77A57">
      <w:pPr>
        <w:pStyle w:val="NEONormalny"/>
      </w:pPr>
      <w:r w:rsidRPr="009D59D6">
        <w:t>Zamawiający powinien posiadać wszystkie niezbędne dokumenty do prowadzenia prac na terenie Użytkownika.</w:t>
      </w:r>
    </w:p>
    <w:p w:rsidR="00CC15A0" w:rsidRPr="009D59D6" w:rsidRDefault="00CC15A0" w:rsidP="00A5089A">
      <w:pPr>
        <w:pStyle w:val="NEO1"/>
      </w:pPr>
      <w:bookmarkStart w:id="481" w:name="_Toc399499557"/>
      <w:bookmarkStart w:id="482" w:name="_Toc399499559"/>
      <w:bookmarkStart w:id="483" w:name="_Toc397510539"/>
      <w:bookmarkStart w:id="484" w:name="_Toc397589558"/>
      <w:bookmarkStart w:id="485" w:name="_Toc397591524"/>
      <w:bookmarkStart w:id="486" w:name="_Toc397596971"/>
      <w:bookmarkStart w:id="487" w:name="_Toc397690783"/>
      <w:bookmarkStart w:id="488" w:name="_Toc397510540"/>
      <w:bookmarkStart w:id="489" w:name="_Toc397589559"/>
      <w:bookmarkStart w:id="490" w:name="_Toc397591525"/>
      <w:bookmarkStart w:id="491" w:name="_Toc397596972"/>
      <w:bookmarkStart w:id="492" w:name="_Toc397690784"/>
      <w:bookmarkStart w:id="493" w:name="_Toc397510541"/>
      <w:bookmarkStart w:id="494" w:name="_Toc397589560"/>
      <w:bookmarkStart w:id="495" w:name="_Toc397591526"/>
      <w:bookmarkStart w:id="496" w:name="_Toc397596973"/>
      <w:bookmarkStart w:id="497" w:name="_Toc397690785"/>
      <w:bookmarkStart w:id="498" w:name="_Toc397510542"/>
      <w:bookmarkStart w:id="499" w:name="_Toc397589561"/>
      <w:bookmarkStart w:id="500" w:name="_Toc397591527"/>
      <w:bookmarkStart w:id="501" w:name="_Toc397596974"/>
      <w:bookmarkStart w:id="502" w:name="_Toc397690786"/>
      <w:bookmarkStart w:id="503" w:name="_Toc397510543"/>
      <w:bookmarkStart w:id="504" w:name="_Toc397589562"/>
      <w:bookmarkStart w:id="505" w:name="_Toc397591528"/>
      <w:bookmarkStart w:id="506" w:name="_Toc397596975"/>
      <w:bookmarkStart w:id="507" w:name="_Toc397690787"/>
      <w:bookmarkStart w:id="508" w:name="_Toc397510544"/>
      <w:bookmarkStart w:id="509" w:name="_Toc397589563"/>
      <w:bookmarkStart w:id="510" w:name="_Toc397591529"/>
      <w:bookmarkStart w:id="511" w:name="_Toc397596976"/>
      <w:bookmarkStart w:id="512" w:name="_Toc397690788"/>
      <w:bookmarkStart w:id="513" w:name="_Toc397510545"/>
      <w:bookmarkStart w:id="514" w:name="_Toc397589564"/>
      <w:bookmarkStart w:id="515" w:name="_Toc397591530"/>
      <w:bookmarkStart w:id="516" w:name="_Toc397596977"/>
      <w:bookmarkStart w:id="517" w:name="_Toc397690789"/>
      <w:bookmarkStart w:id="518" w:name="_Toc397510546"/>
      <w:bookmarkStart w:id="519" w:name="_Toc397589565"/>
      <w:bookmarkStart w:id="520" w:name="_Toc397591531"/>
      <w:bookmarkStart w:id="521" w:name="_Toc397596978"/>
      <w:bookmarkStart w:id="522" w:name="_Toc397690790"/>
      <w:bookmarkStart w:id="523" w:name="_Toc397510547"/>
      <w:bookmarkStart w:id="524" w:name="_Toc397589566"/>
      <w:bookmarkStart w:id="525" w:name="_Toc397591532"/>
      <w:bookmarkStart w:id="526" w:name="_Toc397596979"/>
      <w:bookmarkStart w:id="527" w:name="_Toc397690791"/>
      <w:bookmarkStart w:id="528" w:name="_Toc397510548"/>
      <w:bookmarkStart w:id="529" w:name="_Toc397589567"/>
      <w:bookmarkStart w:id="530" w:name="_Toc397591533"/>
      <w:bookmarkStart w:id="531" w:name="_Toc397596980"/>
      <w:bookmarkStart w:id="532" w:name="_Toc397690792"/>
      <w:bookmarkStart w:id="533" w:name="_Toc397510549"/>
      <w:bookmarkStart w:id="534" w:name="_Toc397589568"/>
      <w:bookmarkStart w:id="535" w:name="_Toc397591534"/>
      <w:bookmarkStart w:id="536" w:name="_Toc397596981"/>
      <w:bookmarkStart w:id="537" w:name="_Toc397690793"/>
      <w:bookmarkStart w:id="538" w:name="_Toc397510550"/>
      <w:bookmarkStart w:id="539" w:name="_Toc397589569"/>
      <w:bookmarkStart w:id="540" w:name="_Toc397591535"/>
      <w:bookmarkStart w:id="541" w:name="_Toc397596982"/>
      <w:bookmarkStart w:id="542" w:name="_Toc397690794"/>
      <w:bookmarkStart w:id="543" w:name="_Toc397510551"/>
      <w:bookmarkStart w:id="544" w:name="_Toc397589570"/>
      <w:bookmarkStart w:id="545" w:name="_Toc397591536"/>
      <w:bookmarkStart w:id="546" w:name="_Toc397596983"/>
      <w:bookmarkStart w:id="547" w:name="_Toc397690795"/>
      <w:bookmarkStart w:id="548" w:name="_Toc397510552"/>
      <w:bookmarkStart w:id="549" w:name="_Toc397589571"/>
      <w:bookmarkStart w:id="550" w:name="_Toc397591537"/>
      <w:bookmarkStart w:id="551" w:name="_Toc397596984"/>
      <w:bookmarkStart w:id="552" w:name="_Toc397690796"/>
      <w:bookmarkStart w:id="553" w:name="_Toc397510553"/>
      <w:bookmarkStart w:id="554" w:name="_Toc397589572"/>
      <w:bookmarkStart w:id="555" w:name="_Toc397591538"/>
      <w:bookmarkStart w:id="556" w:name="_Toc397596985"/>
      <w:bookmarkStart w:id="557" w:name="_Toc397690797"/>
      <w:bookmarkStart w:id="558" w:name="_Toc397510554"/>
      <w:bookmarkStart w:id="559" w:name="_Toc397589573"/>
      <w:bookmarkStart w:id="560" w:name="_Toc397591539"/>
      <w:bookmarkStart w:id="561" w:name="_Toc397596986"/>
      <w:bookmarkStart w:id="562" w:name="_Toc397690798"/>
      <w:bookmarkStart w:id="563" w:name="_Toc397510555"/>
      <w:bookmarkStart w:id="564" w:name="_Toc397589574"/>
      <w:bookmarkStart w:id="565" w:name="_Toc397591540"/>
      <w:bookmarkStart w:id="566" w:name="_Toc397596987"/>
      <w:bookmarkStart w:id="567" w:name="_Toc397690799"/>
      <w:bookmarkStart w:id="568" w:name="_Toc397510556"/>
      <w:bookmarkStart w:id="569" w:name="_Toc397589575"/>
      <w:bookmarkStart w:id="570" w:name="_Toc397591541"/>
      <w:bookmarkStart w:id="571" w:name="_Toc397596988"/>
      <w:bookmarkStart w:id="572" w:name="_Toc397690800"/>
      <w:bookmarkStart w:id="573" w:name="_Toc397510557"/>
      <w:bookmarkStart w:id="574" w:name="_Toc397589576"/>
      <w:bookmarkStart w:id="575" w:name="_Toc397591542"/>
      <w:bookmarkStart w:id="576" w:name="_Toc397596989"/>
      <w:bookmarkStart w:id="577" w:name="_Toc397690801"/>
      <w:bookmarkStart w:id="578" w:name="_Toc397510558"/>
      <w:bookmarkStart w:id="579" w:name="_Toc397589577"/>
      <w:bookmarkStart w:id="580" w:name="_Toc397591543"/>
      <w:bookmarkStart w:id="581" w:name="_Toc397596990"/>
      <w:bookmarkStart w:id="582" w:name="_Toc397690802"/>
      <w:bookmarkStart w:id="583" w:name="_Toc397510559"/>
      <w:bookmarkStart w:id="584" w:name="_Toc397589578"/>
      <w:bookmarkStart w:id="585" w:name="_Toc397591544"/>
      <w:bookmarkStart w:id="586" w:name="_Toc397596991"/>
      <w:bookmarkStart w:id="587" w:name="_Toc397690803"/>
      <w:bookmarkStart w:id="588" w:name="_Toc397510560"/>
      <w:bookmarkStart w:id="589" w:name="_Toc397589579"/>
      <w:bookmarkStart w:id="590" w:name="_Toc397591545"/>
      <w:bookmarkStart w:id="591" w:name="_Toc397596992"/>
      <w:bookmarkStart w:id="592" w:name="_Toc397690804"/>
      <w:bookmarkStart w:id="593" w:name="_Toc397510561"/>
      <w:bookmarkStart w:id="594" w:name="_Toc397589580"/>
      <w:bookmarkStart w:id="595" w:name="_Toc397591546"/>
      <w:bookmarkStart w:id="596" w:name="_Toc397596993"/>
      <w:bookmarkStart w:id="597" w:name="_Toc397690805"/>
      <w:bookmarkStart w:id="598" w:name="_Toc397510562"/>
      <w:bookmarkStart w:id="599" w:name="_Toc397589581"/>
      <w:bookmarkStart w:id="600" w:name="_Toc397591547"/>
      <w:bookmarkStart w:id="601" w:name="_Toc397596994"/>
      <w:bookmarkStart w:id="602" w:name="_Toc397690806"/>
      <w:bookmarkStart w:id="603" w:name="_Toc397510563"/>
      <w:bookmarkStart w:id="604" w:name="_Toc397589582"/>
      <w:bookmarkStart w:id="605" w:name="_Toc397591548"/>
      <w:bookmarkStart w:id="606" w:name="_Toc397596995"/>
      <w:bookmarkStart w:id="607" w:name="_Toc397690807"/>
      <w:bookmarkStart w:id="608" w:name="_Toc397510564"/>
      <w:bookmarkStart w:id="609" w:name="_Toc397589583"/>
      <w:bookmarkStart w:id="610" w:name="_Toc397591549"/>
      <w:bookmarkStart w:id="611" w:name="_Toc397596996"/>
      <w:bookmarkStart w:id="612" w:name="_Toc397690808"/>
      <w:bookmarkStart w:id="613" w:name="_Toc397510565"/>
      <w:bookmarkStart w:id="614" w:name="_Toc397589584"/>
      <w:bookmarkStart w:id="615" w:name="_Toc397591550"/>
      <w:bookmarkStart w:id="616" w:name="_Toc397596997"/>
      <w:bookmarkStart w:id="617" w:name="_Toc397690809"/>
      <w:bookmarkStart w:id="618" w:name="_Toc397510566"/>
      <w:bookmarkStart w:id="619" w:name="_Toc397589585"/>
      <w:bookmarkStart w:id="620" w:name="_Toc397591551"/>
      <w:bookmarkStart w:id="621" w:name="_Toc397596998"/>
      <w:bookmarkStart w:id="622" w:name="_Toc397690810"/>
      <w:bookmarkStart w:id="623" w:name="_Toc397510567"/>
      <w:bookmarkStart w:id="624" w:name="_Toc397589586"/>
      <w:bookmarkStart w:id="625" w:name="_Toc397591552"/>
      <w:bookmarkStart w:id="626" w:name="_Toc397596999"/>
      <w:bookmarkStart w:id="627" w:name="_Toc397690811"/>
      <w:bookmarkStart w:id="628" w:name="_Toc397510568"/>
      <w:bookmarkStart w:id="629" w:name="_Toc397589587"/>
      <w:bookmarkStart w:id="630" w:name="_Toc397591553"/>
      <w:bookmarkStart w:id="631" w:name="_Toc397597000"/>
      <w:bookmarkStart w:id="632" w:name="_Toc397690812"/>
      <w:bookmarkStart w:id="633" w:name="_Toc397510569"/>
      <w:bookmarkStart w:id="634" w:name="_Toc397589588"/>
      <w:bookmarkStart w:id="635" w:name="_Toc397591554"/>
      <w:bookmarkStart w:id="636" w:name="_Toc397597001"/>
      <w:bookmarkStart w:id="637" w:name="_Toc397690813"/>
      <w:bookmarkStart w:id="638" w:name="_Toc397510570"/>
      <w:bookmarkStart w:id="639" w:name="_Toc397589589"/>
      <w:bookmarkStart w:id="640" w:name="_Toc397591555"/>
      <w:bookmarkStart w:id="641" w:name="_Toc397597002"/>
      <w:bookmarkStart w:id="642" w:name="_Toc397690814"/>
      <w:bookmarkStart w:id="643" w:name="_Toc397510571"/>
      <w:bookmarkStart w:id="644" w:name="_Toc397589590"/>
      <w:bookmarkStart w:id="645" w:name="_Toc397591556"/>
      <w:bookmarkStart w:id="646" w:name="_Toc397597003"/>
      <w:bookmarkStart w:id="647" w:name="_Toc397690815"/>
      <w:bookmarkStart w:id="648" w:name="_Toc397597005"/>
      <w:bookmarkStart w:id="649" w:name="_Toc397690817"/>
      <w:bookmarkStart w:id="650" w:name="_Toc399499563"/>
      <w:bookmarkStart w:id="651" w:name="_Toc397597012"/>
      <w:bookmarkStart w:id="652" w:name="_Toc397690824"/>
      <w:bookmarkStart w:id="653" w:name="_Toc399499570"/>
      <w:bookmarkStart w:id="654" w:name="_Toc397597013"/>
      <w:bookmarkStart w:id="655" w:name="_Toc397690825"/>
      <w:bookmarkStart w:id="656" w:name="_Toc399499571"/>
      <w:bookmarkStart w:id="657" w:name="_Toc397591568"/>
      <w:bookmarkStart w:id="658" w:name="_Toc397597018"/>
      <w:bookmarkStart w:id="659" w:name="_Toc397690830"/>
      <w:bookmarkStart w:id="660" w:name="_Toc397591569"/>
      <w:bookmarkStart w:id="661" w:name="_Toc397597019"/>
      <w:bookmarkStart w:id="662" w:name="_Toc397690831"/>
      <w:bookmarkStart w:id="663" w:name="_Toc397591570"/>
      <w:bookmarkStart w:id="664" w:name="_Toc397597020"/>
      <w:bookmarkStart w:id="665" w:name="_Toc397690832"/>
      <w:bookmarkStart w:id="666" w:name="_Toc397591571"/>
      <w:bookmarkStart w:id="667" w:name="_Toc397597021"/>
      <w:bookmarkStart w:id="668" w:name="_Toc397690833"/>
      <w:bookmarkStart w:id="669" w:name="_Toc397591572"/>
      <w:bookmarkStart w:id="670" w:name="_Toc397597022"/>
      <w:bookmarkStart w:id="671" w:name="_Toc397690834"/>
      <w:bookmarkStart w:id="672" w:name="_Toc397591573"/>
      <w:bookmarkStart w:id="673" w:name="_Toc397597023"/>
      <w:bookmarkStart w:id="674" w:name="_Toc397690835"/>
      <w:bookmarkStart w:id="675" w:name="_Toc397591574"/>
      <w:bookmarkStart w:id="676" w:name="_Toc397597024"/>
      <w:bookmarkStart w:id="677" w:name="_Toc397690836"/>
      <w:bookmarkStart w:id="678" w:name="_Toc397591575"/>
      <w:bookmarkStart w:id="679" w:name="_Toc397597025"/>
      <w:bookmarkStart w:id="680" w:name="_Toc397690837"/>
      <w:bookmarkStart w:id="681" w:name="_Toc397589614"/>
      <w:bookmarkStart w:id="682" w:name="_Toc397591588"/>
      <w:bookmarkStart w:id="683" w:name="_Toc397597038"/>
      <w:bookmarkStart w:id="684" w:name="_Toc397690850"/>
      <w:bookmarkStart w:id="685" w:name="_Toc397597041"/>
      <w:bookmarkStart w:id="686" w:name="_Toc397690853"/>
      <w:bookmarkStart w:id="687" w:name="_Toc399499575"/>
      <w:bookmarkStart w:id="688" w:name="_Toc397510599"/>
      <w:bookmarkStart w:id="689" w:name="_Toc397589620"/>
      <w:bookmarkStart w:id="690" w:name="_Toc397591594"/>
      <w:bookmarkStart w:id="691" w:name="_Toc397597045"/>
      <w:bookmarkStart w:id="692" w:name="_Toc397690857"/>
      <w:bookmarkStart w:id="693" w:name="_Toc399499579"/>
      <w:bookmarkStart w:id="694" w:name="_Toc397510606"/>
      <w:bookmarkStart w:id="695" w:name="_Toc397589626"/>
      <w:bookmarkStart w:id="696" w:name="_Toc397591600"/>
      <w:bookmarkStart w:id="697" w:name="_Toc397597051"/>
      <w:bookmarkStart w:id="698" w:name="_Toc397690863"/>
      <w:bookmarkStart w:id="699" w:name="_Toc399499588"/>
      <w:bookmarkStart w:id="700" w:name="_Toc397510607"/>
      <w:bookmarkStart w:id="701" w:name="_Toc397589627"/>
      <w:bookmarkStart w:id="702" w:name="_Toc397591601"/>
      <w:bookmarkStart w:id="703" w:name="_Toc397597052"/>
      <w:bookmarkStart w:id="704" w:name="_Toc397690864"/>
      <w:bookmarkStart w:id="705" w:name="_Toc399499589"/>
      <w:bookmarkStart w:id="706" w:name="_Toc397510610"/>
      <w:bookmarkStart w:id="707" w:name="_Toc397589630"/>
      <w:bookmarkStart w:id="708" w:name="_Toc397591604"/>
      <w:bookmarkStart w:id="709" w:name="_Toc397597055"/>
      <w:bookmarkStart w:id="710" w:name="_Toc397690867"/>
      <w:bookmarkStart w:id="711" w:name="_Toc399499592"/>
      <w:bookmarkStart w:id="712" w:name="_Toc397510611"/>
      <w:bookmarkStart w:id="713" w:name="_Toc397589631"/>
      <w:bookmarkStart w:id="714" w:name="_Toc397591605"/>
      <w:bookmarkStart w:id="715" w:name="_Toc397597056"/>
      <w:bookmarkStart w:id="716" w:name="_Toc397690868"/>
      <w:bookmarkStart w:id="717" w:name="_Toc399499593"/>
      <w:bookmarkStart w:id="718" w:name="_Toc397510612"/>
      <w:bookmarkStart w:id="719" w:name="_Toc397589632"/>
      <w:bookmarkStart w:id="720" w:name="_Toc397591606"/>
      <w:bookmarkStart w:id="721" w:name="_Toc397597057"/>
      <w:bookmarkStart w:id="722" w:name="_Toc397690869"/>
      <w:bookmarkStart w:id="723" w:name="_Toc399499594"/>
      <w:bookmarkStart w:id="724" w:name="_Toc397510614"/>
      <w:bookmarkStart w:id="725" w:name="_Toc397589634"/>
      <w:bookmarkStart w:id="726" w:name="_Toc397591608"/>
      <w:bookmarkStart w:id="727" w:name="_Toc397597059"/>
      <w:bookmarkStart w:id="728" w:name="_Toc397690871"/>
      <w:bookmarkStart w:id="729" w:name="_Toc399499596"/>
      <w:bookmarkStart w:id="730" w:name="_Toc397510615"/>
      <w:bookmarkStart w:id="731" w:name="_Toc397589635"/>
      <w:bookmarkStart w:id="732" w:name="_Toc397591609"/>
      <w:bookmarkStart w:id="733" w:name="_Toc397597060"/>
      <w:bookmarkStart w:id="734" w:name="_Toc397690872"/>
      <w:bookmarkStart w:id="735" w:name="_Toc399499597"/>
      <w:bookmarkStart w:id="736" w:name="_Toc397510616"/>
      <w:bookmarkStart w:id="737" w:name="_Toc397589636"/>
      <w:bookmarkStart w:id="738" w:name="_Toc397591610"/>
      <w:bookmarkStart w:id="739" w:name="_Toc397597061"/>
      <w:bookmarkStart w:id="740" w:name="_Toc397690873"/>
      <w:bookmarkStart w:id="741" w:name="_Toc399499598"/>
      <w:bookmarkStart w:id="742" w:name="_Toc397510617"/>
      <w:bookmarkStart w:id="743" w:name="_Toc397589637"/>
      <w:bookmarkStart w:id="744" w:name="_Toc397591611"/>
      <w:bookmarkStart w:id="745" w:name="_Toc397597062"/>
      <w:bookmarkStart w:id="746" w:name="_Toc397690874"/>
      <w:bookmarkStart w:id="747" w:name="_Toc399499599"/>
      <w:bookmarkStart w:id="748" w:name="_Toc397510618"/>
      <w:bookmarkStart w:id="749" w:name="_Toc397589638"/>
      <w:bookmarkStart w:id="750" w:name="_Toc397591612"/>
      <w:bookmarkStart w:id="751" w:name="_Toc397597063"/>
      <w:bookmarkStart w:id="752" w:name="_Toc397690875"/>
      <w:bookmarkStart w:id="753" w:name="_Toc399499600"/>
      <w:bookmarkStart w:id="754" w:name="_Toc397510619"/>
      <w:bookmarkStart w:id="755" w:name="_Toc397589639"/>
      <w:bookmarkStart w:id="756" w:name="_Toc397591613"/>
      <w:bookmarkStart w:id="757" w:name="_Toc397597064"/>
      <w:bookmarkStart w:id="758" w:name="_Toc397690876"/>
      <w:bookmarkStart w:id="759" w:name="_Toc399499601"/>
      <w:bookmarkStart w:id="760" w:name="_Toc397510620"/>
      <w:bookmarkStart w:id="761" w:name="_Toc397589640"/>
      <w:bookmarkStart w:id="762" w:name="_Toc397591614"/>
      <w:bookmarkStart w:id="763" w:name="_Toc397597065"/>
      <w:bookmarkStart w:id="764" w:name="_Toc397690877"/>
      <w:bookmarkStart w:id="765" w:name="_Toc399499602"/>
      <w:bookmarkStart w:id="766" w:name="_Toc397510621"/>
      <w:bookmarkStart w:id="767" w:name="_Toc397589641"/>
      <w:bookmarkStart w:id="768" w:name="_Toc397591615"/>
      <w:bookmarkStart w:id="769" w:name="_Toc397597066"/>
      <w:bookmarkStart w:id="770" w:name="_Toc397690878"/>
      <w:bookmarkStart w:id="771" w:name="_Toc399499603"/>
      <w:bookmarkStart w:id="772" w:name="_Toc397510622"/>
      <w:bookmarkStart w:id="773" w:name="_Toc397589642"/>
      <w:bookmarkStart w:id="774" w:name="_Toc397591616"/>
      <w:bookmarkStart w:id="775" w:name="_Toc397597067"/>
      <w:bookmarkStart w:id="776" w:name="_Toc397690879"/>
      <w:bookmarkStart w:id="777" w:name="_Toc399499604"/>
      <w:bookmarkStart w:id="778" w:name="_Toc397510624"/>
      <w:bookmarkStart w:id="779" w:name="_Toc397589644"/>
      <w:bookmarkStart w:id="780" w:name="_Toc397591618"/>
      <w:bookmarkStart w:id="781" w:name="_Toc397597069"/>
      <w:bookmarkStart w:id="782" w:name="_Toc397690881"/>
      <w:bookmarkStart w:id="783" w:name="_Toc399499606"/>
      <w:bookmarkStart w:id="784" w:name="_Toc397510625"/>
      <w:bookmarkStart w:id="785" w:name="_Toc397589645"/>
      <w:bookmarkStart w:id="786" w:name="_Toc397591619"/>
      <w:bookmarkStart w:id="787" w:name="_Toc397597070"/>
      <w:bookmarkStart w:id="788" w:name="_Toc397690882"/>
      <w:bookmarkStart w:id="789" w:name="_Toc399499607"/>
      <w:bookmarkStart w:id="790" w:name="_Toc397589648"/>
      <w:bookmarkStart w:id="791" w:name="_Toc397591622"/>
      <w:bookmarkStart w:id="792" w:name="_Toc397597073"/>
      <w:bookmarkStart w:id="793" w:name="_Toc397690885"/>
      <w:bookmarkStart w:id="794" w:name="_Toc399499611"/>
      <w:bookmarkStart w:id="795" w:name="_Toc397510628"/>
      <w:bookmarkStart w:id="796" w:name="_Toc397589649"/>
      <w:bookmarkStart w:id="797" w:name="_Toc397591623"/>
      <w:bookmarkStart w:id="798" w:name="_Toc397597074"/>
      <w:bookmarkStart w:id="799" w:name="_Toc397690886"/>
      <w:bookmarkStart w:id="800" w:name="_Toc399499612"/>
      <w:bookmarkStart w:id="801" w:name="_Toc397597076"/>
      <w:bookmarkStart w:id="802" w:name="_Toc397690888"/>
      <w:bookmarkStart w:id="803" w:name="_Toc399499614"/>
      <w:bookmarkStart w:id="804" w:name="_Toc397597077"/>
      <w:bookmarkStart w:id="805" w:name="_Toc397690889"/>
      <w:bookmarkStart w:id="806" w:name="_Toc399499615"/>
      <w:bookmarkStart w:id="807" w:name="_Toc397597080"/>
      <w:bookmarkStart w:id="808" w:name="_Toc397690892"/>
      <w:bookmarkStart w:id="809" w:name="_Toc397597082"/>
      <w:bookmarkStart w:id="810" w:name="_Toc397690894"/>
      <w:bookmarkStart w:id="811" w:name="_Toc399499618"/>
      <w:bookmarkStart w:id="812" w:name="_Toc397597086"/>
      <w:bookmarkStart w:id="813" w:name="_Toc397690898"/>
      <w:bookmarkStart w:id="814" w:name="_Toc399499622"/>
      <w:bookmarkStart w:id="815" w:name="_Toc397597089"/>
      <w:bookmarkStart w:id="816" w:name="_Toc397690901"/>
      <w:bookmarkStart w:id="817" w:name="_Toc399499625"/>
      <w:bookmarkStart w:id="818" w:name="_Toc397510641"/>
      <w:bookmarkStart w:id="819" w:name="_Toc397589662"/>
      <w:bookmarkStart w:id="820" w:name="_Toc397591636"/>
      <w:bookmarkStart w:id="821" w:name="_Toc397597093"/>
      <w:bookmarkStart w:id="822" w:name="_Toc397690905"/>
      <w:bookmarkStart w:id="823" w:name="_Toc399499629"/>
      <w:bookmarkStart w:id="824" w:name="_Toc397510642"/>
      <w:bookmarkStart w:id="825" w:name="_Toc397589663"/>
      <w:bookmarkStart w:id="826" w:name="_Toc397591637"/>
      <w:bookmarkStart w:id="827" w:name="_Toc397597094"/>
      <w:bookmarkStart w:id="828" w:name="_Toc397690906"/>
      <w:bookmarkStart w:id="829" w:name="_Toc399499630"/>
      <w:bookmarkStart w:id="830" w:name="_Toc397597097"/>
      <w:bookmarkStart w:id="831" w:name="_Toc397690909"/>
      <w:bookmarkStart w:id="832" w:name="_Toc399499633"/>
      <w:bookmarkStart w:id="833" w:name="_Toc397597098"/>
      <w:bookmarkStart w:id="834" w:name="_Toc397690910"/>
      <w:bookmarkStart w:id="835" w:name="_Toc399499634"/>
      <w:bookmarkStart w:id="836" w:name="_Toc399499637"/>
      <w:bookmarkStart w:id="837" w:name="_Toc397597102"/>
      <w:bookmarkStart w:id="838" w:name="_Toc397690914"/>
      <w:bookmarkStart w:id="839" w:name="_Toc399499639"/>
      <w:bookmarkStart w:id="840" w:name="_Toc397597103"/>
      <w:bookmarkStart w:id="841" w:name="_Toc397690915"/>
      <w:bookmarkStart w:id="842" w:name="_Toc399499640"/>
      <w:bookmarkStart w:id="843" w:name="_Toc408918291"/>
      <w:bookmarkStart w:id="844" w:name="_Toc409079037"/>
      <w:bookmarkStart w:id="845" w:name="_Toc408918292"/>
      <w:bookmarkStart w:id="846" w:name="_Toc409079038"/>
      <w:bookmarkStart w:id="847" w:name="_Toc408918293"/>
      <w:bookmarkStart w:id="848" w:name="_Toc409079039"/>
      <w:bookmarkStart w:id="849" w:name="_Toc408918294"/>
      <w:bookmarkStart w:id="850" w:name="_Toc409079040"/>
      <w:bookmarkStart w:id="851" w:name="_Toc408918295"/>
      <w:bookmarkStart w:id="852" w:name="_Toc409079041"/>
      <w:bookmarkStart w:id="853" w:name="_Toc408918296"/>
      <w:bookmarkStart w:id="854" w:name="_Toc409079042"/>
      <w:bookmarkStart w:id="855" w:name="_Toc408918297"/>
      <w:bookmarkStart w:id="856" w:name="_Toc409079043"/>
      <w:bookmarkStart w:id="857" w:name="_Toc408918298"/>
      <w:bookmarkStart w:id="858" w:name="_Toc409079044"/>
      <w:bookmarkStart w:id="859" w:name="_Toc408918299"/>
      <w:bookmarkStart w:id="860" w:name="_Toc409079045"/>
      <w:bookmarkStart w:id="861" w:name="_Toc408918300"/>
      <w:bookmarkStart w:id="862" w:name="_Toc409079046"/>
      <w:bookmarkStart w:id="863" w:name="_Toc408918301"/>
      <w:bookmarkStart w:id="864" w:name="_Toc409079047"/>
      <w:bookmarkStart w:id="865" w:name="_Toc408918302"/>
      <w:bookmarkStart w:id="866" w:name="_Toc409079048"/>
      <w:bookmarkStart w:id="867" w:name="_Toc408918303"/>
      <w:bookmarkStart w:id="868" w:name="_Toc409079049"/>
      <w:bookmarkStart w:id="869" w:name="_Toc408918304"/>
      <w:bookmarkStart w:id="870" w:name="_Toc409079050"/>
      <w:bookmarkStart w:id="871" w:name="_Toc408918305"/>
      <w:bookmarkStart w:id="872" w:name="_Toc409079051"/>
      <w:bookmarkStart w:id="873" w:name="_Toc408918306"/>
      <w:bookmarkStart w:id="874" w:name="_Toc409079052"/>
      <w:bookmarkStart w:id="875" w:name="_Toc408918307"/>
      <w:bookmarkStart w:id="876" w:name="_Toc409079053"/>
      <w:bookmarkStart w:id="877" w:name="_Toc408918308"/>
      <w:bookmarkStart w:id="878" w:name="_Toc409079054"/>
      <w:bookmarkStart w:id="879" w:name="_Toc408918309"/>
      <w:bookmarkStart w:id="880" w:name="_Toc409079055"/>
      <w:bookmarkStart w:id="881" w:name="_Toc408918310"/>
      <w:bookmarkStart w:id="882" w:name="_Toc409079056"/>
      <w:bookmarkStart w:id="883" w:name="_Toc408918311"/>
      <w:bookmarkStart w:id="884" w:name="_Toc409079057"/>
      <w:bookmarkStart w:id="885" w:name="_Toc408918312"/>
      <w:bookmarkStart w:id="886" w:name="_Toc409079058"/>
      <w:bookmarkStart w:id="887" w:name="_Toc408918313"/>
      <w:bookmarkStart w:id="888" w:name="_Toc409079059"/>
      <w:bookmarkStart w:id="889" w:name="_Toc408918314"/>
      <w:bookmarkStart w:id="890" w:name="_Toc409079060"/>
      <w:bookmarkStart w:id="891" w:name="_Toc408918315"/>
      <w:bookmarkStart w:id="892" w:name="_Toc409079061"/>
      <w:bookmarkStart w:id="893" w:name="_Toc408918317"/>
      <w:bookmarkStart w:id="894" w:name="_Toc409079063"/>
      <w:bookmarkStart w:id="895" w:name="_Toc408918318"/>
      <w:bookmarkStart w:id="896" w:name="_Toc409079064"/>
      <w:bookmarkStart w:id="897" w:name="_Toc408918319"/>
      <w:bookmarkStart w:id="898" w:name="_Toc409079065"/>
      <w:bookmarkStart w:id="899" w:name="_Toc408918320"/>
      <w:bookmarkStart w:id="900" w:name="_Toc409079066"/>
      <w:bookmarkStart w:id="901" w:name="_Toc408918321"/>
      <w:bookmarkStart w:id="902" w:name="_Toc409079067"/>
      <w:bookmarkStart w:id="903" w:name="_Toc408918322"/>
      <w:bookmarkStart w:id="904" w:name="_Toc409079068"/>
      <w:bookmarkStart w:id="905" w:name="_Toc408918323"/>
      <w:bookmarkStart w:id="906" w:name="_Toc409079069"/>
      <w:bookmarkStart w:id="907" w:name="_Toc408918324"/>
      <w:bookmarkStart w:id="908" w:name="_Toc409079070"/>
      <w:bookmarkStart w:id="909" w:name="_Toc408918325"/>
      <w:bookmarkStart w:id="910" w:name="_Toc409079071"/>
      <w:bookmarkStart w:id="911" w:name="_Toc408918326"/>
      <w:bookmarkStart w:id="912" w:name="_Toc409079072"/>
      <w:bookmarkStart w:id="913" w:name="_Toc397589674"/>
      <w:bookmarkStart w:id="914" w:name="_Toc397591648"/>
      <w:bookmarkStart w:id="915" w:name="_Toc397597109"/>
      <w:bookmarkStart w:id="916" w:name="_Toc397690921"/>
      <w:bookmarkStart w:id="917" w:name="_Toc399499646"/>
      <w:bookmarkStart w:id="918" w:name="_Toc400090106"/>
      <w:bookmarkStart w:id="919" w:name="_Toc400092964"/>
      <w:bookmarkStart w:id="920" w:name="_Toc400098056"/>
      <w:bookmarkStart w:id="921" w:name="_Toc401210916"/>
      <w:bookmarkStart w:id="922" w:name="_Toc408918327"/>
      <w:bookmarkStart w:id="923" w:name="_Toc409079073"/>
      <w:bookmarkStart w:id="924" w:name="_Toc397002438"/>
      <w:bookmarkStart w:id="925" w:name="_Toc397510653"/>
      <w:bookmarkStart w:id="926" w:name="_Toc397589675"/>
      <w:bookmarkStart w:id="927" w:name="_Toc397591649"/>
      <w:bookmarkStart w:id="928" w:name="_Toc397597110"/>
      <w:bookmarkStart w:id="929" w:name="_Toc397690922"/>
      <w:bookmarkStart w:id="930" w:name="_Toc399499647"/>
      <w:bookmarkStart w:id="931" w:name="_Toc400090107"/>
      <w:bookmarkStart w:id="932" w:name="_Toc400092965"/>
      <w:bookmarkStart w:id="933" w:name="_Toc400098057"/>
      <w:bookmarkStart w:id="934" w:name="_Toc401210917"/>
      <w:bookmarkStart w:id="935" w:name="_Toc408918328"/>
      <w:bookmarkStart w:id="936" w:name="_Toc409079074"/>
      <w:bookmarkStart w:id="937" w:name="_Toc397002439"/>
      <w:bookmarkStart w:id="938" w:name="_Toc397510654"/>
      <w:bookmarkStart w:id="939" w:name="_Toc397589676"/>
      <w:bookmarkStart w:id="940" w:name="_Toc397591650"/>
      <w:bookmarkStart w:id="941" w:name="_Toc397597111"/>
      <w:bookmarkStart w:id="942" w:name="_Toc397690923"/>
      <w:bookmarkStart w:id="943" w:name="_Toc399499648"/>
      <w:bookmarkStart w:id="944" w:name="_Toc400090108"/>
      <w:bookmarkStart w:id="945" w:name="_Toc400092966"/>
      <w:bookmarkStart w:id="946" w:name="_Toc400098058"/>
      <w:bookmarkStart w:id="947" w:name="_Toc401210918"/>
      <w:bookmarkStart w:id="948" w:name="_Toc408918329"/>
      <w:bookmarkStart w:id="949" w:name="_Toc409079075"/>
      <w:bookmarkStart w:id="950" w:name="_Toc397002440"/>
      <w:bookmarkStart w:id="951" w:name="_Toc397510655"/>
      <w:bookmarkStart w:id="952" w:name="_Toc397589677"/>
      <w:bookmarkStart w:id="953" w:name="_Toc397591651"/>
      <w:bookmarkStart w:id="954" w:name="_Toc397597112"/>
      <w:bookmarkStart w:id="955" w:name="_Toc397690924"/>
      <w:bookmarkStart w:id="956" w:name="_Toc399499649"/>
      <w:bookmarkStart w:id="957" w:name="_Toc400090109"/>
      <w:bookmarkStart w:id="958" w:name="_Toc400092967"/>
      <w:bookmarkStart w:id="959" w:name="_Toc400098059"/>
      <w:bookmarkStart w:id="960" w:name="_Toc401210919"/>
      <w:bookmarkStart w:id="961" w:name="_Toc408918330"/>
      <w:bookmarkStart w:id="962" w:name="_Toc409079076"/>
      <w:bookmarkStart w:id="963" w:name="_Toc397597119"/>
      <w:bookmarkStart w:id="964" w:name="_Toc397690931"/>
      <w:bookmarkStart w:id="965" w:name="_Toc399499656"/>
      <w:bookmarkStart w:id="966" w:name="_Toc400090116"/>
      <w:bookmarkStart w:id="967" w:name="_Toc397510665"/>
      <w:bookmarkStart w:id="968" w:name="_Toc397510666"/>
      <w:bookmarkStart w:id="969" w:name="_Toc397510667"/>
      <w:bookmarkStart w:id="970" w:name="_Toc388272112"/>
      <w:bookmarkStart w:id="971" w:name="_Toc388272204"/>
      <w:bookmarkStart w:id="972" w:name="_Toc388272113"/>
      <w:bookmarkStart w:id="973" w:name="_Toc388272205"/>
      <w:bookmarkStart w:id="974" w:name="_Toc388272114"/>
      <w:bookmarkStart w:id="975" w:name="_Toc388272206"/>
      <w:bookmarkStart w:id="976" w:name="_Toc388272115"/>
      <w:bookmarkStart w:id="977" w:name="_Toc388272207"/>
      <w:bookmarkStart w:id="978" w:name="_Toc388272116"/>
      <w:bookmarkStart w:id="979" w:name="_Toc388272208"/>
      <w:bookmarkStart w:id="980" w:name="_Toc388272117"/>
      <w:bookmarkStart w:id="981" w:name="_Toc388272209"/>
      <w:bookmarkStart w:id="982" w:name="_Toc388272118"/>
      <w:bookmarkStart w:id="983" w:name="_Toc388272210"/>
      <w:bookmarkStart w:id="984" w:name="_Toc388272119"/>
      <w:bookmarkStart w:id="985" w:name="_Toc388272211"/>
      <w:bookmarkStart w:id="986" w:name="_Toc388272120"/>
      <w:bookmarkStart w:id="987" w:name="_Toc388272212"/>
      <w:bookmarkStart w:id="988" w:name="_Toc388272121"/>
      <w:bookmarkStart w:id="989" w:name="_Toc388272213"/>
      <w:bookmarkStart w:id="990" w:name="_Toc388272122"/>
      <w:bookmarkStart w:id="991" w:name="_Toc388272214"/>
      <w:bookmarkStart w:id="992" w:name="_Toc397510672"/>
      <w:bookmarkStart w:id="993" w:name="_Toc397510673"/>
      <w:bookmarkStart w:id="994" w:name="_Toc384707374"/>
      <w:bookmarkStart w:id="995" w:name="_Toc419704138"/>
      <w:bookmarkStart w:id="996" w:name="_Toc462911470"/>
      <w:bookmarkStart w:id="997" w:name="_Toc463266175"/>
      <w:bookmarkStart w:id="998" w:name="_Toc35930461"/>
      <w:bookmarkStart w:id="999" w:name="_Toc107233014"/>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r w:rsidRPr="009D59D6">
        <w:t>Przepisy prawne i normy związane z projektowaniem i wykonaniem zamierzenia budowlanego</w:t>
      </w:r>
      <w:bookmarkEnd w:id="994"/>
      <w:bookmarkEnd w:id="995"/>
      <w:bookmarkEnd w:id="996"/>
      <w:bookmarkEnd w:id="997"/>
      <w:bookmarkEnd w:id="998"/>
      <w:bookmarkEnd w:id="999"/>
    </w:p>
    <w:p w:rsidR="00CC15A0" w:rsidRPr="009D59D6" w:rsidRDefault="00CC15A0" w:rsidP="00A77A57">
      <w:pPr>
        <w:pStyle w:val="NEONormalny"/>
      </w:pPr>
      <w:bookmarkStart w:id="1000" w:name="_Toc419704139"/>
      <w:bookmarkStart w:id="1001" w:name="_Toc453664142"/>
      <w:r w:rsidRPr="009D59D6">
        <w:t>Przedmiot zamówienia powinien być zaprojektowany i wykonany zgodnie z obowiązującymi regulacjami prawnymi, w tym w szczególności:</w:t>
      </w:r>
    </w:p>
    <w:p w:rsidR="00CC15A0" w:rsidRPr="009D59D6" w:rsidRDefault="00CC15A0" w:rsidP="00A77A57">
      <w:pPr>
        <w:pStyle w:val="NEOmylniki"/>
      </w:pPr>
      <w:r w:rsidRPr="009D59D6">
        <w:t>Ustawa z dnia 27 marca 2003 r. o planowaniu przestrzennym</w:t>
      </w:r>
    </w:p>
    <w:p w:rsidR="00CC15A0" w:rsidRPr="009D59D6" w:rsidRDefault="00CC15A0" w:rsidP="00A77A57">
      <w:pPr>
        <w:pStyle w:val="NEOmylniki"/>
      </w:pPr>
      <w:r w:rsidRPr="009D59D6">
        <w:rPr>
          <w:spacing w:val="-4"/>
        </w:rPr>
        <w:t xml:space="preserve">Ustawia </w:t>
      </w:r>
      <w:r w:rsidRPr="009D59D6">
        <w:rPr>
          <w:iCs/>
          <w:spacing w:val="-4"/>
        </w:rPr>
        <w:t xml:space="preserve">z </w:t>
      </w:r>
      <w:r w:rsidRPr="009D59D6">
        <w:rPr>
          <w:spacing w:val="-4"/>
        </w:rPr>
        <w:t xml:space="preserve">dnia 17 maja 1989 r. Prawo geodezyjne i </w:t>
      </w:r>
      <w:r w:rsidRPr="009D59D6">
        <w:t>kartograficzne</w:t>
      </w:r>
    </w:p>
    <w:p w:rsidR="0066158C" w:rsidRPr="0066158C" w:rsidRDefault="0066158C" w:rsidP="00A77A57">
      <w:pPr>
        <w:pStyle w:val="NEOmylniki"/>
      </w:pPr>
      <w:r w:rsidRPr="0066158C">
        <w:rPr>
          <w:spacing w:val="2"/>
        </w:rPr>
        <w:t xml:space="preserve">Rozporządzenie Ministra Rozwoju i Technologii z dnia 20 grudnia 2021 r. w sprawie szczegółowego zakresu i formy dokumentacji projektowej, specyfikacji technicznych wykonania i odbioru robót budowlanych oraz programu funkcjonalno-użytkowego </w:t>
      </w:r>
    </w:p>
    <w:p w:rsidR="004B4810" w:rsidRPr="00435586" w:rsidRDefault="004B4810" w:rsidP="004B4810">
      <w:pPr>
        <w:pStyle w:val="NEOmylniki"/>
      </w:pPr>
      <w:r w:rsidRPr="00435586">
        <w:t>Rozporządzenie Ministra Rozwoju z dnia 11 września 2020 r. w sprawie szczegółowego zakresu i formy projektu budowlanego</w:t>
      </w:r>
    </w:p>
    <w:p w:rsidR="00CC15A0" w:rsidRPr="009D59D6" w:rsidRDefault="00CC15A0" w:rsidP="00A77A57">
      <w:pPr>
        <w:pStyle w:val="NEOmylniki"/>
      </w:pPr>
      <w:r w:rsidRPr="009D59D6">
        <w:t>Ustawa z dnia 7 lipca 1994 r. Prawo budowlane</w:t>
      </w:r>
    </w:p>
    <w:p w:rsidR="00CC15A0" w:rsidRPr="009D59D6" w:rsidRDefault="00CC15A0" w:rsidP="00A77A57">
      <w:pPr>
        <w:pStyle w:val="NEOmylniki"/>
        <w:rPr>
          <w:szCs w:val="22"/>
        </w:rPr>
      </w:pPr>
      <w:r w:rsidRPr="009D59D6">
        <w:rPr>
          <w:szCs w:val="22"/>
        </w:rPr>
        <w:t>Ustawa z dnia 27 kwietnia 2001 r. Prawo ochrony środowiska</w:t>
      </w:r>
    </w:p>
    <w:p w:rsidR="00CC15A0" w:rsidRPr="009D59D6" w:rsidRDefault="00CC15A0" w:rsidP="00A77A57">
      <w:pPr>
        <w:pStyle w:val="NEOmylniki"/>
        <w:rPr>
          <w:szCs w:val="22"/>
        </w:rPr>
      </w:pPr>
      <w:r w:rsidRPr="009D59D6">
        <w:rPr>
          <w:szCs w:val="22"/>
        </w:rPr>
        <w:t>Ustawa z dnia 27 lipca 2001 r. o wprowadzeniu ustawy – Prawo ochrony środowiska, ustawy o odpadach oraz zmianie niektórych ustaw</w:t>
      </w:r>
    </w:p>
    <w:p w:rsidR="00CC15A0" w:rsidRPr="009D59D6" w:rsidRDefault="00CC15A0" w:rsidP="00A77A57">
      <w:pPr>
        <w:pStyle w:val="NEOmylniki"/>
        <w:rPr>
          <w:szCs w:val="22"/>
        </w:rPr>
      </w:pPr>
      <w:r w:rsidRPr="009D59D6">
        <w:rPr>
          <w:szCs w:val="22"/>
        </w:rPr>
        <w:t>Ustawa z dnia 10 kwietnia 1997 r. Prawo energetyczne</w:t>
      </w:r>
    </w:p>
    <w:p w:rsidR="00CC15A0" w:rsidRPr="009D59D6" w:rsidRDefault="00CC15A0" w:rsidP="00A77A57">
      <w:pPr>
        <w:pStyle w:val="NEOmylniki"/>
        <w:rPr>
          <w:szCs w:val="22"/>
        </w:rPr>
      </w:pPr>
      <w:r w:rsidRPr="009D59D6">
        <w:rPr>
          <w:rFonts w:ascii="Verdana" w:hAnsi="Verdana"/>
          <w:sz w:val="20"/>
        </w:rPr>
        <w:t>Ustawa z dnia 24 sierpnia 1991 r. o ochronie przeciwpożarowej</w:t>
      </w:r>
    </w:p>
    <w:p w:rsidR="00CC15A0" w:rsidRPr="009D59D6" w:rsidRDefault="00CC15A0" w:rsidP="00A77A57">
      <w:pPr>
        <w:pStyle w:val="NEOmylniki"/>
      </w:pPr>
      <w:r w:rsidRPr="009D59D6">
        <w:rPr>
          <w:rFonts w:ascii="Verdana" w:hAnsi="Verdana"/>
          <w:sz w:val="20"/>
          <w:shd w:val="clear" w:color="auto" w:fill="FFFFFF"/>
        </w:rPr>
        <w:t xml:space="preserve">Ustawa z dnia 30 sierpnia 2002 r. o systemie oceny </w:t>
      </w:r>
      <w:r w:rsidRPr="009D59D6">
        <w:t>zgodności</w:t>
      </w:r>
    </w:p>
    <w:p w:rsidR="0066158C" w:rsidRDefault="0066158C" w:rsidP="00A77A57">
      <w:pPr>
        <w:pStyle w:val="NEOmylniki"/>
      </w:pPr>
      <w:r w:rsidRPr="0066158C">
        <w:t xml:space="preserve">Rozporządzenia Ministra Rozwoju i Technologii z dnia 31 stycznia 2022 r. w sprawie warunków technicznych, jakim powinny odpowiadać budynki i ich usytuowanie </w:t>
      </w:r>
    </w:p>
    <w:p w:rsidR="004B4810" w:rsidRPr="00435586" w:rsidRDefault="004B4810" w:rsidP="004B4810">
      <w:pPr>
        <w:pStyle w:val="NEOmylniki"/>
      </w:pPr>
      <w:r w:rsidRPr="00435586">
        <w:t>Rozporządzenie Ministra Spraw Wewnętrznych i Administracji z dnia 7 czerwca 2010 r. w sprawie ochrony przeciwpożarowej budynków, innych obiektów budowlanych i terenów</w:t>
      </w:r>
    </w:p>
    <w:p w:rsidR="004B4810" w:rsidRPr="00435586" w:rsidRDefault="004B4810" w:rsidP="004B4810">
      <w:pPr>
        <w:pStyle w:val="NEOmylniki"/>
      </w:pPr>
      <w:r w:rsidRPr="00435586">
        <w:t>Rozporządzenie Ministra Klimatu z dnia 24 września 2020 r. w sprawie standardów emisyjnych dla niektórych rodzajów instalacji, źródeł spalania paliw oraz urządzeń spalania lub współspalania odpadów</w:t>
      </w:r>
    </w:p>
    <w:p w:rsidR="00CC15A0" w:rsidRPr="009D59D6" w:rsidRDefault="00CC15A0" w:rsidP="00A77A57">
      <w:pPr>
        <w:pStyle w:val="NEOmylniki"/>
      </w:pPr>
      <w:r w:rsidRPr="009D59D6">
        <w:rPr>
          <w:rFonts w:ascii="Verdana" w:hAnsi="Verdana"/>
          <w:sz w:val="20"/>
          <w:shd w:val="clear" w:color="auto" w:fill="FFFFFF"/>
        </w:rPr>
        <w:t xml:space="preserve">Rozporządzenie Ministra Pracy i Polityki Socjalnej z dnia 26 września 1997 r. w sprawie ogólnych przepisów bezpieczeństwa i higieny pracy </w:t>
      </w:r>
    </w:p>
    <w:p w:rsidR="00CC15A0" w:rsidRPr="009D59D6" w:rsidRDefault="00CC15A0" w:rsidP="00A5089A">
      <w:pPr>
        <w:pStyle w:val="NEONormalny"/>
      </w:pPr>
      <w:r w:rsidRPr="009D59D6">
        <w:lastRenderedPageBreak/>
        <w:t>Normy, a w tym:</w:t>
      </w:r>
    </w:p>
    <w:p w:rsidR="00CC15A0" w:rsidRPr="009D59D6" w:rsidRDefault="00CC15A0" w:rsidP="00A77A57">
      <w:pPr>
        <w:pStyle w:val="NEOmylniki"/>
      </w:pPr>
      <w:r w:rsidRPr="009D59D6">
        <w:t>PN-EN ISO 9806:2014-02 - Energia słoneczna -- Słoneczne kolektory grzewcze -- Metody badań</w:t>
      </w:r>
    </w:p>
    <w:p w:rsidR="0013069F" w:rsidRPr="009D59D6" w:rsidRDefault="00CC15A0" w:rsidP="00A77A57">
      <w:pPr>
        <w:pStyle w:val="NEOmylniki"/>
        <w:rPr>
          <w:webHidden/>
        </w:rPr>
      </w:pPr>
      <w:r w:rsidRPr="009D59D6">
        <w:t>PN-EN 12975-1+A1:2010 - Słoneczne systemy grzewcze i ich elementy -- Kolektory słoneczne -Część 1: Wymagania ogólne</w:t>
      </w:r>
      <w:bookmarkEnd w:id="1000"/>
      <w:bookmarkEnd w:id="1001"/>
    </w:p>
    <w:sectPr w:rsidR="0013069F" w:rsidRPr="009D59D6" w:rsidSect="00005DAF">
      <w:footerReference w:type="default" r:id="rId9"/>
      <w:headerReference w:type="first" r:id="rId10"/>
      <w:pgSz w:w="11906" w:h="16838"/>
      <w:pgMar w:top="851" w:right="709" w:bottom="709" w:left="709" w:header="709" w:footer="709" w:gutter="284"/>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DC9" w:rsidRDefault="00EA3DC9" w:rsidP="00905548">
      <w:r>
        <w:separator/>
      </w:r>
    </w:p>
  </w:endnote>
  <w:endnote w:type="continuationSeparator" w:id="1">
    <w:p w:rsidR="00EA3DC9" w:rsidRDefault="00EA3DC9" w:rsidP="00905548">
      <w:r>
        <w:continuationSeparator/>
      </w:r>
    </w:p>
  </w:endnote>
  <w:endnote w:type="continuationNotice" w:id="2">
    <w:p w:rsidR="00EA3DC9" w:rsidRDefault="00EA3DC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等线 Light">
    <w:altName w:val="MS PMincho"/>
    <w:panose1 w:val="00000000000000000000"/>
    <w:charset w:val="80"/>
    <w:family w:val="roman"/>
    <w:notTrueType/>
    <w:pitch w:val="default"/>
    <w:sig w:usb0="00000000" w:usb1="00000000" w:usb2="00000000" w:usb3="00000000" w:csb0="00000000" w:csb1="00000000"/>
  </w:font>
  <w:font w:name="Times-Roman">
    <w:altName w:val="Times New Roman"/>
    <w:charset w:val="EE"/>
    <w:family w:val="roman"/>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tarSymbol">
    <w:altName w:val="Yu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Impact">
    <w:panose1 w:val="020B0806030902050204"/>
    <w:charset w:val="EE"/>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OneByteIdentityH">
    <w:altName w:val="MS Gothic"/>
    <w:charset w:val="EE"/>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DC9" w:rsidRPr="0013069F" w:rsidRDefault="00EA3DC9" w:rsidP="0013069F">
    <w:pPr>
      <w:pStyle w:val="Stopka"/>
      <w:jc w:val="right"/>
      <w:rPr>
        <w:b/>
        <w:bCs/>
        <w:color w:val="808080"/>
        <w:sz w:val="18"/>
        <w:szCs w:val="18"/>
      </w:rPr>
    </w:pPr>
    <w:r w:rsidRPr="00A21718">
      <w:rPr>
        <w:color w:val="808080"/>
        <w:spacing w:val="60"/>
        <w:sz w:val="18"/>
        <w:szCs w:val="18"/>
      </w:rPr>
      <w:t>strona</w:t>
    </w:r>
    <w:r w:rsidRPr="00A21718">
      <w:rPr>
        <w:color w:val="808080"/>
        <w:sz w:val="18"/>
        <w:szCs w:val="18"/>
      </w:rPr>
      <w:t xml:space="preserve">| </w:t>
    </w:r>
    <w:r w:rsidR="00FD179F" w:rsidRPr="00A21718">
      <w:rPr>
        <w:b/>
        <w:bCs/>
        <w:color w:val="808080"/>
        <w:sz w:val="18"/>
        <w:szCs w:val="18"/>
      </w:rPr>
      <w:fldChar w:fldCharType="begin"/>
    </w:r>
    <w:r w:rsidRPr="00A21718">
      <w:rPr>
        <w:b/>
        <w:bCs/>
        <w:color w:val="808080"/>
        <w:sz w:val="18"/>
        <w:szCs w:val="18"/>
      </w:rPr>
      <w:instrText>PAGE  \* Arabic  \* MERGEFORMAT</w:instrText>
    </w:r>
    <w:r w:rsidR="00FD179F" w:rsidRPr="00A21718">
      <w:rPr>
        <w:b/>
        <w:bCs/>
        <w:color w:val="808080"/>
        <w:sz w:val="18"/>
        <w:szCs w:val="18"/>
      </w:rPr>
      <w:fldChar w:fldCharType="separate"/>
    </w:r>
    <w:r w:rsidR="004434CA">
      <w:rPr>
        <w:b/>
        <w:bCs/>
        <w:noProof/>
        <w:color w:val="808080"/>
        <w:sz w:val="18"/>
        <w:szCs w:val="18"/>
      </w:rPr>
      <w:t>5</w:t>
    </w:r>
    <w:r w:rsidR="00FD179F" w:rsidRPr="00A21718">
      <w:rPr>
        <w:b/>
        <w:bCs/>
        <w:color w:val="80808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DC9" w:rsidRDefault="00EA3DC9" w:rsidP="00905548">
      <w:r>
        <w:separator/>
      </w:r>
    </w:p>
  </w:footnote>
  <w:footnote w:type="continuationSeparator" w:id="1">
    <w:p w:rsidR="00EA3DC9" w:rsidRDefault="00EA3DC9" w:rsidP="00905548">
      <w:r>
        <w:continuationSeparator/>
      </w:r>
    </w:p>
  </w:footnote>
  <w:footnote w:type="continuationNotice" w:id="2">
    <w:p w:rsidR="00EA3DC9" w:rsidRDefault="00EA3DC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8"/>
      <w:gridCol w:w="3398"/>
      <w:gridCol w:w="3398"/>
    </w:tblGrid>
    <w:tr w:rsidR="00EA3DC9" w:rsidRPr="00EA3DC9" w:rsidTr="008E40D1">
      <w:tc>
        <w:tcPr>
          <w:tcW w:w="3398" w:type="dxa"/>
        </w:tcPr>
        <w:p w:rsidR="00EA3DC9" w:rsidRPr="008E40D1" w:rsidRDefault="00EA3DC9" w:rsidP="008E40D1">
          <w:pPr>
            <w:pStyle w:val="NEOStronatytuowa"/>
            <w:rPr>
              <w:rFonts w:cstheme="minorHAnsi"/>
              <w:b w:val="0"/>
              <w:bCs/>
              <w:sz w:val="22"/>
              <w:szCs w:val="22"/>
            </w:rPr>
          </w:pPr>
          <w:r w:rsidRPr="008E40D1">
            <w:rPr>
              <w:rFonts w:cstheme="minorHAnsi"/>
              <w:b w:val="0"/>
              <w:bCs/>
              <w:sz w:val="22"/>
              <w:szCs w:val="22"/>
              <w:lang w:eastAsia="pl-PL"/>
            </w:rPr>
            <w:drawing>
              <wp:inline distT="0" distB="0" distL="0" distR="0">
                <wp:extent cx="1685366" cy="577970"/>
                <wp:effectExtent l="0" t="0" r="0" b="0"/>
                <wp:docPr id="6" name="Obraz 6" descr="Obraz zawierający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EOE JPG.jpg"/>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 t="21567" r="491" b="18763"/>
                        <a:stretch/>
                      </pic:blipFill>
                      <pic:spPr bwMode="auto">
                        <a:xfrm>
                          <a:off x="0" y="0"/>
                          <a:ext cx="1685366" cy="57797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3398" w:type="dxa"/>
        </w:tcPr>
        <w:p w:rsidR="00EA3DC9" w:rsidRPr="008E40D1" w:rsidRDefault="00EA3DC9" w:rsidP="008E40D1">
          <w:pPr>
            <w:pStyle w:val="NEOStronatytuowa"/>
            <w:rPr>
              <w:rFonts w:cstheme="minorHAnsi"/>
              <w:b w:val="0"/>
              <w:bCs/>
              <w:sz w:val="22"/>
              <w:szCs w:val="22"/>
            </w:rPr>
          </w:pPr>
          <w:r w:rsidRPr="008E40D1">
            <w:rPr>
              <w:rFonts w:cstheme="minorHAnsi"/>
              <w:b w:val="0"/>
              <w:bCs/>
              <w:sz w:val="22"/>
              <w:szCs w:val="22"/>
              <w:bdr w:val="none" w:sz="0" w:space="0" w:color="auto" w:frame="1"/>
            </w:rPr>
            <w:t>NEOEnergetyka Sp. z o.o.</w:t>
          </w:r>
        </w:p>
        <w:p w:rsidR="00EA3DC9" w:rsidRPr="008E40D1" w:rsidRDefault="00EA3DC9" w:rsidP="008E40D1">
          <w:pPr>
            <w:pStyle w:val="NEOStronatytuowa"/>
            <w:rPr>
              <w:rFonts w:cstheme="minorHAnsi"/>
              <w:b w:val="0"/>
              <w:bCs/>
              <w:sz w:val="22"/>
              <w:szCs w:val="22"/>
            </w:rPr>
          </w:pPr>
          <w:r w:rsidRPr="008E40D1">
            <w:rPr>
              <w:rFonts w:cstheme="minorHAnsi"/>
              <w:b w:val="0"/>
              <w:bCs/>
              <w:sz w:val="22"/>
              <w:szCs w:val="22"/>
              <w:bdr w:val="none" w:sz="0" w:space="0" w:color="auto" w:frame="1"/>
            </w:rPr>
            <w:t xml:space="preserve">ul. </w:t>
          </w:r>
          <w:r>
            <w:rPr>
              <w:rFonts w:cstheme="minorHAnsi"/>
              <w:b w:val="0"/>
              <w:bCs/>
              <w:sz w:val="22"/>
              <w:szCs w:val="22"/>
              <w:bdr w:val="none" w:sz="0" w:space="0" w:color="auto" w:frame="1"/>
            </w:rPr>
            <w:t>Kleszczowa 15A</w:t>
          </w:r>
        </w:p>
        <w:p w:rsidR="00EA3DC9" w:rsidRPr="008E40D1" w:rsidRDefault="00EA3DC9" w:rsidP="008E40D1">
          <w:pPr>
            <w:pStyle w:val="NEOStronatytuowa"/>
            <w:rPr>
              <w:rFonts w:cstheme="minorHAnsi"/>
              <w:b w:val="0"/>
              <w:bCs/>
              <w:sz w:val="22"/>
              <w:szCs w:val="22"/>
            </w:rPr>
          </w:pPr>
          <w:r w:rsidRPr="008E40D1">
            <w:rPr>
              <w:rFonts w:cstheme="minorHAnsi"/>
              <w:b w:val="0"/>
              <w:bCs/>
              <w:sz w:val="22"/>
              <w:szCs w:val="22"/>
              <w:bdr w:val="none" w:sz="0" w:space="0" w:color="auto" w:frame="1"/>
            </w:rPr>
            <w:t>02 – 4</w:t>
          </w:r>
          <w:r>
            <w:rPr>
              <w:rFonts w:cstheme="minorHAnsi"/>
              <w:b w:val="0"/>
              <w:bCs/>
              <w:sz w:val="22"/>
              <w:szCs w:val="22"/>
              <w:bdr w:val="none" w:sz="0" w:space="0" w:color="auto" w:frame="1"/>
            </w:rPr>
            <w:t>85</w:t>
          </w:r>
          <w:r w:rsidRPr="008E40D1">
            <w:rPr>
              <w:rFonts w:cstheme="minorHAnsi"/>
              <w:b w:val="0"/>
              <w:bCs/>
              <w:sz w:val="22"/>
              <w:szCs w:val="22"/>
              <w:bdr w:val="none" w:sz="0" w:space="0" w:color="auto" w:frame="1"/>
            </w:rPr>
            <w:t xml:space="preserve"> Warszawa</w:t>
          </w:r>
        </w:p>
        <w:p w:rsidR="00EA3DC9" w:rsidRPr="008E40D1" w:rsidRDefault="00EA3DC9" w:rsidP="008E40D1">
          <w:pPr>
            <w:pStyle w:val="NEOStronatytuowa"/>
            <w:rPr>
              <w:rFonts w:cstheme="minorHAnsi"/>
              <w:b w:val="0"/>
              <w:bCs/>
              <w:sz w:val="22"/>
              <w:szCs w:val="22"/>
            </w:rPr>
          </w:pPr>
        </w:p>
      </w:tc>
      <w:tc>
        <w:tcPr>
          <w:tcW w:w="3398" w:type="dxa"/>
        </w:tcPr>
        <w:p w:rsidR="00EA3DC9" w:rsidRPr="00A645E2" w:rsidRDefault="00EA3DC9" w:rsidP="008E40D1">
          <w:pPr>
            <w:pStyle w:val="NEOStronatytuowa"/>
            <w:rPr>
              <w:rFonts w:cstheme="minorHAnsi"/>
              <w:b w:val="0"/>
              <w:bCs/>
              <w:sz w:val="22"/>
              <w:szCs w:val="22"/>
              <w:lang w:val="nl-NL"/>
            </w:rPr>
          </w:pPr>
          <w:r w:rsidRPr="00A645E2">
            <w:rPr>
              <w:rFonts w:cstheme="minorHAnsi"/>
              <w:b w:val="0"/>
              <w:bCs/>
              <w:sz w:val="22"/>
              <w:szCs w:val="22"/>
              <w:bdr w:val="none" w:sz="0" w:space="0" w:color="auto" w:frame="1"/>
              <w:lang w:val="nl-NL"/>
            </w:rPr>
            <w:t>KRS 0000609330</w:t>
          </w:r>
        </w:p>
        <w:p w:rsidR="00EA3DC9" w:rsidRPr="00A645E2" w:rsidRDefault="00EA3DC9" w:rsidP="008E40D1">
          <w:pPr>
            <w:pStyle w:val="NEOStronatytuowa"/>
            <w:rPr>
              <w:rFonts w:cstheme="minorHAnsi"/>
              <w:b w:val="0"/>
              <w:bCs/>
              <w:sz w:val="22"/>
              <w:szCs w:val="22"/>
              <w:lang w:val="nl-NL"/>
            </w:rPr>
          </w:pPr>
          <w:r w:rsidRPr="00A645E2">
            <w:rPr>
              <w:rFonts w:cstheme="minorHAnsi"/>
              <w:b w:val="0"/>
              <w:bCs/>
              <w:sz w:val="22"/>
              <w:szCs w:val="22"/>
              <w:bdr w:val="none" w:sz="0" w:space="0" w:color="auto" w:frame="1"/>
              <w:lang w:val="nl-NL"/>
            </w:rPr>
            <w:t>NIP 5223058499</w:t>
          </w:r>
        </w:p>
        <w:p w:rsidR="00EA3DC9" w:rsidRPr="00A645E2" w:rsidRDefault="00EA3DC9" w:rsidP="008E40D1">
          <w:pPr>
            <w:pStyle w:val="NEOStronatytuowa"/>
            <w:rPr>
              <w:rFonts w:cstheme="minorHAnsi"/>
              <w:b w:val="0"/>
              <w:bCs/>
              <w:sz w:val="22"/>
              <w:szCs w:val="22"/>
              <w:lang w:val="nl-NL"/>
            </w:rPr>
          </w:pPr>
          <w:r w:rsidRPr="00A645E2">
            <w:rPr>
              <w:rFonts w:cstheme="minorHAnsi"/>
              <w:b w:val="0"/>
              <w:bCs/>
              <w:sz w:val="22"/>
              <w:szCs w:val="22"/>
              <w:bdr w:val="none" w:sz="0" w:space="0" w:color="auto" w:frame="1"/>
              <w:lang w:val="nl-NL"/>
            </w:rPr>
            <w:t>e-mail: </w:t>
          </w:r>
          <w:hyperlink r:id="rId2" w:tgtFrame="_blank" w:history="1">
            <w:r w:rsidRPr="00A645E2">
              <w:rPr>
                <w:rStyle w:val="Hipercze"/>
                <w:rFonts w:eastAsiaTheme="majorEastAsia" w:cstheme="minorHAnsi"/>
                <w:b w:val="0"/>
                <w:bCs/>
                <w:color w:val="auto"/>
                <w:sz w:val="22"/>
                <w:szCs w:val="22"/>
                <w:bdr w:val="none" w:sz="0" w:space="0" w:color="auto" w:frame="1"/>
                <w:lang w:val="nl-NL"/>
              </w:rPr>
              <w:t>biuro@neoenergetyka.pl</w:t>
            </w:r>
          </w:hyperlink>
        </w:p>
        <w:p w:rsidR="00EA3DC9" w:rsidRPr="00A645E2" w:rsidRDefault="00EA3DC9" w:rsidP="008E40D1">
          <w:pPr>
            <w:pStyle w:val="NEOStronatytuowa"/>
            <w:rPr>
              <w:rFonts w:cstheme="minorHAnsi"/>
              <w:b w:val="0"/>
              <w:bCs/>
              <w:sz w:val="22"/>
              <w:szCs w:val="22"/>
              <w:lang w:val="nl-NL"/>
            </w:rPr>
          </w:pPr>
        </w:p>
      </w:tc>
    </w:tr>
  </w:tbl>
  <w:p w:rsidR="00EA3DC9" w:rsidRPr="00A645E2" w:rsidRDefault="00EA3DC9">
    <w:pPr>
      <w:pStyle w:val="Nagwek"/>
      <w:rPr>
        <w:lang w:val="nl-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color w:val="000000"/>
        <w:sz w:val="20"/>
        <w:lang w:val="pl-P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color w:val="000000"/>
        <w:sz w:val="20"/>
        <w:lang w:val="pl-P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color w:val="000000"/>
        <w:sz w:val="20"/>
        <w:lang w:val="pl-P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color w:val="000000"/>
        <w:sz w:val="20"/>
        <w:lang w:val="pl-P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nsid w:val="00000004"/>
    <w:multiLevelType w:val="multilevel"/>
    <w:tmpl w:val="00000004"/>
    <w:name w:val="WW8Num5"/>
    <w:lvl w:ilvl="0">
      <w:start w:val="1"/>
      <w:numFmt w:val="bullet"/>
      <w:lvlText w:val=""/>
      <w:lvlJc w:val="left"/>
      <w:pPr>
        <w:tabs>
          <w:tab w:val="num" w:pos="720"/>
        </w:tabs>
        <w:ind w:left="720" w:hanging="360"/>
      </w:pPr>
      <w:rPr>
        <w:rFonts w:ascii="Symbol" w:hAnsi="Symbol" w:cs="Symbol"/>
        <w:strike w:val="0"/>
        <w:dstrike w:val="0"/>
        <w:color w:val="000000"/>
        <w:sz w:val="20"/>
        <w:szCs w:val="20"/>
        <w:shd w:val="clear" w:color="auto" w:fill="auto"/>
        <w:lang w:val="pl-P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strike w:val="0"/>
        <w:dstrike w:val="0"/>
        <w:color w:val="000000"/>
        <w:sz w:val="20"/>
        <w:szCs w:val="20"/>
        <w:shd w:val="clear" w:color="auto" w:fill="auto"/>
        <w:lang w:val="pl-P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trike w:val="0"/>
        <w:dstrike w:val="0"/>
        <w:color w:val="000000"/>
        <w:sz w:val="20"/>
        <w:szCs w:val="20"/>
        <w:shd w:val="clear" w:color="auto" w:fill="auto"/>
        <w:lang w:val="pl-P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5"/>
    <w:multiLevelType w:val="multilevel"/>
    <w:tmpl w:val="00000005"/>
    <w:name w:val="WW8Num6"/>
    <w:lvl w:ilvl="0">
      <w:start w:val="1"/>
      <w:numFmt w:val="bullet"/>
      <w:lvlText w:val=""/>
      <w:lvlJc w:val="left"/>
      <w:pPr>
        <w:tabs>
          <w:tab w:val="num" w:pos="720"/>
        </w:tabs>
        <w:ind w:left="720" w:hanging="360"/>
      </w:pPr>
      <w:rPr>
        <w:rFonts w:ascii="Symbol" w:hAnsi="Symbol" w:cs="Symbol"/>
        <w:color w:val="000000"/>
        <w:sz w:val="20"/>
        <w:szCs w:val="24"/>
        <w:lang w:val="pl-PL" w:eastAsia="ar-SA" w:bidi="ar-SA"/>
      </w:rPr>
    </w:lvl>
    <w:lvl w:ilvl="1">
      <w:start w:val="1"/>
      <w:numFmt w:val="bullet"/>
      <w:lvlText w:val="◦"/>
      <w:lvlJc w:val="left"/>
      <w:pPr>
        <w:tabs>
          <w:tab w:val="num" w:pos="1080"/>
        </w:tabs>
        <w:ind w:left="1080" w:hanging="360"/>
      </w:pPr>
      <w:rPr>
        <w:rFonts w:ascii="OpenSymbol" w:hAnsi="OpenSymbol" w:cs="Courier New"/>
        <w:lang w:val="pl-PL"/>
      </w:rPr>
    </w:lvl>
    <w:lvl w:ilvl="2">
      <w:start w:val="1"/>
      <w:numFmt w:val="bullet"/>
      <w:lvlText w:val="▪"/>
      <w:lvlJc w:val="left"/>
      <w:pPr>
        <w:tabs>
          <w:tab w:val="num" w:pos="1440"/>
        </w:tabs>
        <w:ind w:left="1440" w:hanging="360"/>
      </w:pPr>
      <w:rPr>
        <w:rFonts w:ascii="OpenSymbol" w:hAnsi="OpenSymbol" w:cs="Courier New"/>
        <w:lang w:val="pl-PL"/>
      </w:rPr>
    </w:lvl>
    <w:lvl w:ilvl="3">
      <w:start w:val="1"/>
      <w:numFmt w:val="bullet"/>
      <w:lvlText w:val=""/>
      <w:lvlJc w:val="left"/>
      <w:pPr>
        <w:tabs>
          <w:tab w:val="num" w:pos="1800"/>
        </w:tabs>
        <w:ind w:left="1800" w:hanging="360"/>
      </w:pPr>
      <w:rPr>
        <w:rFonts w:ascii="Symbol" w:hAnsi="Symbol" w:cs="Symbol"/>
        <w:color w:val="000000"/>
        <w:sz w:val="20"/>
        <w:szCs w:val="24"/>
        <w:lang w:val="pl-PL" w:eastAsia="ar-SA" w:bidi="ar-SA"/>
      </w:rPr>
    </w:lvl>
    <w:lvl w:ilvl="4">
      <w:start w:val="1"/>
      <w:numFmt w:val="bullet"/>
      <w:lvlText w:val="◦"/>
      <w:lvlJc w:val="left"/>
      <w:pPr>
        <w:tabs>
          <w:tab w:val="num" w:pos="2160"/>
        </w:tabs>
        <w:ind w:left="2160" w:hanging="360"/>
      </w:pPr>
      <w:rPr>
        <w:rFonts w:ascii="OpenSymbol" w:hAnsi="OpenSymbol" w:cs="Courier New"/>
        <w:lang w:val="pl-PL"/>
      </w:rPr>
    </w:lvl>
    <w:lvl w:ilvl="5">
      <w:start w:val="1"/>
      <w:numFmt w:val="bullet"/>
      <w:lvlText w:val="▪"/>
      <w:lvlJc w:val="left"/>
      <w:pPr>
        <w:tabs>
          <w:tab w:val="num" w:pos="2520"/>
        </w:tabs>
        <w:ind w:left="2520" w:hanging="360"/>
      </w:pPr>
      <w:rPr>
        <w:rFonts w:ascii="OpenSymbol" w:hAnsi="OpenSymbol" w:cs="Courier New"/>
        <w:lang w:val="pl-PL"/>
      </w:rPr>
    </w:lvl>
    <w:lvl w:ilvl="6">
      <w:start w:val="1"/>
      <w:numFmt w:val="bullet"/>
      <w:lvlText w:val=""/>
      <w:lvlJc w:val="left"/>
      <w:pPr>
        <w:tabs>
          <w:tab w:val="num" w:pos="2880"/>
        </w:tabs>
        <w:ind w:left="2880" w:hanging="360"/>
      </w:pPr>
      <w:rPr>
        <w:rFonts w:ascii="Symbol" w:hAnsi="Symbol" w:cs="Symbol"/>
        <w:color w:val="000000"/>
        <w:sz w:val="20"/>
        <w:szCs w:val="24"/>
        <w:lang w:val="pl-PL" w:eastAsia="ar-SA" w:bidi="ar-SA"/>
      </w:rPr>
    </w:lvl>
    <w:lvl w:ilvl="7">
      <w:start w:val="1"/>
      <w:numFmt w:val="bullet"/>
      <w:lvlText w:val="◦"/>
      <w:lvlJc w:val="left"/>
      <w:pPr>
        <w:tabs>
          <w:tab w:val="num" w:pos="3240"/>
        </w:tabs>
        <w:ind w:left="3240" w:hanging="360"/>
      </w:pPr>
      <w:rPr>
        <w:rFonts w:ascii="OpenSymbol" w:hAnsi="OpenSymbol" w:cs="Courier New"/>
        <w:lang w:val="pl-PL"/>
      </w:rPr>
    </w:lvl>
    <w:lvl w:ilvl="8">
      <w:start w:val="1"/>
      <w:numFmt w:val="bullet"/>
      <w:lvlText w:val="▪"/>
      <w:lvlJc w:val="left"/>
      <w:pPr>
        <w:tabs>
          <w:tab w:val="num" w:pos="3600"/>
        </w:tabs>
        <w:ind w:left="3600" w:hanging="360"/>
      </w:pPr>
      <w:rPr>
        <w:rFonts w:ascii="OpenSymbol" w:hAnsi="OpenSymbol" w:cs="Courier New"/>
        <w:lang w:val="pl-PL"/>
      </w:rPr>
    </w:lvl>
  </w:abstractNum>
  <w:abstractNum w:abstractNumId="4">
    <w:nsid w:val="00000006"/>
    <w:multiLevelType w:val="multilevel"/>
    <w:tmpl w:val="00000006"/>
    <w:name w:val="WW8Num7"/>
    <w:lvl w:ilvl="0">
      <w:start w:val="1"/>
      <w:numFmt w:val="bullet"/>
      <w:lvlText w:val=""/>
      <w:lvlJc w:val="left"/>
      <w:pPr>
        <w:tabs>
          <w:tab w:val="num" w:pos="870"/>
        </w:tabs>
        <w:ind w:left="870" w:hanging="360"/>
      </w:pPr>
      <w:rPr>
        <w:rFonts w:ascii="Symbol" w:hAnsi="Symbol" w:cs="Courier New"/>
        <w:lang w:val="pl-PL"/>
      </w:rPr>
    </w:lvl>
    <w:lvl w:ilvl="1">
      <w:start w:val="1"/>
      <w:numFmt w:val="bullet"/>
      <w:lvlText w:val="◦"/>
      <w:lvlJc w:val="left"/>
      <w:pPr>
        <w:tabs>
          <w:tab w:val="num" w:pos="1230"/>
        </w:tabs>
        <w:ind w:left="1230" w:hanging="360"/>
      </w:pPr>
      <w:rPr>
        <w:rFonts w:ascii="OpenSymbol" w:hAnsi="OpenSymbol"/>
        <w:position w:val="0"/>
        <w:sz w:val="24"/>
        <w:vertAlign w:val="baseline"/>
      </w:rPr>
    </w:lvl>
    <w:lvl w:ilvl="2">
      <w:start w:val="1"/>
      <w:numFmt w:val="bullet"/>
      <w:lvlText w:val="▪"/>
      <w:lvlJc w:val="left"/>
      <w:pPr>
        <w:tabs>
          <w:tab w:val="num" w:pos="1590"/>
        </w:tabs>
        <w:ind w:left="1590" w:hanging="360"/>
      </w:pPr>
      <w:rPr>
        <w:rFonts w:ascii="OpenSymbol" w:hAnsi="OpenSymbol"/>
        <w:position w:val="0"/>
        <w:sz w:val="24"/>
        <w:vertAlign w:val="baseline"/>
      </w:rPr>
    </w:lvl>
    <w:lvl w:ilvl="3">
      <w:start w:val="1"/>
      <w:numFmt w:val="bullet"/>
      <w:lvlText w:val=""/>
      <w:lvlJc w:val="left"/>
      <w:pPr>
        <w:tabs>
          <w:tab w:val="num" w:pos="1950"/>
        </w:tabs>
        <w:ind w:left="1950" w:hanging="360"/>
      </w:pPr>
      <w:rPr>
        <w:rFonts w:ascii="Symbol" w:hAnsi="Symbol" w:cs="Courier New"/>
        <w:lang w:val="pl-PL"/>
      </w:rPr>
    </w:lvl>
    <w:lvl w:ilvl="4">
      <w:start w:val="1"/>
      <w:numFmt w:val="bullet"/>
      <w:lvlText w:val="◦"/>
      <w:lvlJc w:val="left"/>
      <w:pPr>
        <w:tabs>
          <w:tab w:val="num" w:pos="2310"/>
        </w:tabs>
        <w:ind w:left="2310" w:hanging="360"/>
      </w:pPr>
      <w:rPr>
        <w:rFonts w:ascii="OpenSymbol" w:hAnsi="OpenSymbol"/>
        <w:position w:val="0"/>
        <w:sz w:val="24"/>
        <w:vertAlign w:val="baseline"/>
      </w:rPr>
    </w:lvl>
    <w:lvl w:ilvl="5">
      <w:start w:val="1"/>
      <w:numFmt w:val="bullet"/>
      <w:lvlText w:val="▪"/>
      <w:lvlJc w:val="left"/>
      <w:pPr>
        <w:tabs>
          <w:tab w:val="num" w:pos="2670"/>
        </w:tabs>
        <w:ind w:left="2670" w:hanging="360"/>
      </w:pPr>
      <w:rPr>
        <w:rFonts w:ascii="OpenSymbol" w:hAnsi="OpenSymbol"/>
        <w:position w:val="0"/>
        <w:sz w:val="24"/>
        <w:vertAlign w:val="baseline"/>
      </w:rPr>
    </w:lvl>
    <w:lvl w:ilvl="6">
      <w:start w:val="1"/>
      <w:numFmt w:val="bullet"/>
      <w:lvlText w:val=""/>
      <w:lvlJc w:val="left"/>
      <w:pPr>
        <w:tabs>
          <w:tab w:val="num" w:pos="3030"/>
        </w:tabs>
        <w:ind w:left="3030" w:hanging="360"/>
      </w:pPr>
      <w:rPr>
        <w:rFonts w:ascii="Symbol" w:hAnsi="Symbol" w:cs="Courier New"/>
        <w:lang w:val="pl-PL"/>
      </w:rPr>
    </w:lvl>
    <w:lvl w:ilvl="7">
      <w:start w:val="1"/>
      <w:numFmt w:val="bullet"/>
      <w:lvlText w:val="◦"/>
      <w:lvlJc w:val="left"/>
      <w:pPr>
        <w:tabs>
          <w:tab w:val="num" w:pos="3390"/>
        </w:tabs>
        <w:ind w:left="3390" w:hanging="360"/>
      </w:pPr>
      <w:rPr>
        <w:rFonts w:ascii="OpenSymbol" w:hAnsi="OpenSymbol"/>
        <w:position w:val="0"/>
        <w:sz w:val="24"/>
        <w:vertAlign w:val="baseline"/>
      </w:rPr>
    </w:lvl>
    <w:lvl w:ilvl="8">
      <w:start w:val="1"/>
      <w:numFmt w:val="bullet"/>
      <w:lvlText w:val="▪"/>
      <w:lvlJc w:val="left"/>
      <w:pPr>
        <w:tabs>
          <w:tab w:val="num" w:pos="3750"/>
        </w:tabs>
        <w:ind w:left="3750" w:hanging="360"/>
      </w:pPr>
      <w:rPr>
        <w:rFonts w:ascii="OpenSymbol" w:hAnsi="OpenSymbol"/>
        <w:position w:val="0"/>
        <w:sz w:val="24"/>
        <w:vertAlign w:val="baseline"/>
      </w:rPr>
    </w:lvl>
  </w:abstractNum>
  <w:abstractNum w:abstractNumId="5">
    <w:nsid w:val="0000000C"/>
    <w:multiLevelType w:val="singleLevel"/>
    <w:tmpl w:val="498E56A2"/>
    <w:name w:val="WW8Num12"/>
    <w:lvl w:ilvl="0">
      <w:start w:val="1"/>
      <w:numFmt w:val="bullet"/>
      <w:lvlText w:val=""/>
      <w:lvlJc w:val="left"/>
      <w:pPr>
        <w:tabs>
          <w:tab w:val="num" w:pos="0"/>
        </w:tabs>
        <w:ind w:left="720" w:hanging="360"/>
      </w:pPr>
      <w:rPr>
        <w:rFonts w:ascii="Wingdings" w:hAnsi="Wingdings" w:cs="Wingdings" w:hint="default"/>
        <w:color w:val="auto"/>
      </w:rPr>
    </w:lvl>
  </w:abstractNum>
  <w:abstractNum w:abstractNumId="6">
    <w:nsid w:val="0000000F"/>
    <w:multiLevelType w:val="singleLevel"/>
    <w:tmpl w:val="0000000F"/>
    <w:name w:val="WW8Num16"/>
    <w:lvl w:ilvl="0">
      <w:start w:val="1"/>
      <w:numFmt w:val="bullet"/>
      <w:lvlText w:val=""/>
      <w:lvlJc w:val="left"/>
      <w:pPr>
        <w:tabs>
          <w:tab w:val="num" w:pos="0"/>
        </w:tabs>
        <w:ind w:left="360" w:hanging="360"/>
      </w:pPr>
      <w:rPr>
        <w:rFonts w:ascii="Wingdings" w:hAnsi="Wingdings" w:cs="Wingdings" w:hint="default"/>
      </w:rPr>
    </w:lvl>
  </w:abstractNum>
  <w:abstractNum w:abstractNumId="7">
    <w:nsid w:val="00000013"/>
    <w:multiLevelType w:val="multilevel"/>
    <w:tmpl w:val="00000013"/>
    <w:name w:val="WW8Num20"/>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080" w:hanging="720"/>
      </w:pPr>
      <w:rPr>
        <w:rFonts w:ascii="Calibri" w:hAnsi="Calibri" w:cs="Calibri" w:hint="default"/>
        <w:sz w:val="24"/>
        <w:szCs w:val="24"/>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160" w:hanging="1800"/>
      </w:pPr>
      <w:rPr>
        <w:rFonts w:hint="default"/>
      </w:rPr>
    </w:lvl>
  </w:abstractNum>
  <w:abstractNum w:abstractNumId="8">
    <w:nsid w:val="0000001E"/>
    <w:multiLevelType w:val="singleLevel"/>
    <w:tmpl w:val="FB3E3BAC"/>
    <w:name w:val="WW8Num31"/>
    <w:lvl w:ilvl="0">
      <w:start w:val="1"/>
      <w:numFmt w:val="bullet"/>
      <w:lvlText w:val=""/>
      <w:lvlJc w:val="left"/>
      <w:pPr>
        <w:tabs>
          <w:tab w:val="num" w:pos="0"/>
        </w:tabs>
        <w:ind w:left="720" w:hanging="360"/>
      </w:pPr>
      <w:rPr>
        <w:rFonts w:ascii="Wingdings" w:hAnsi="Wingdings" w:cs="Wingdings" w:hint="default"/>
        <w:color w:val="auto"/>
      </w:rPr>
    </w:lvl>
  </w:abstractNum>
  <w:abstractNum w:abstractNumId="9">
    <w:nsid w:val="00000024"/>
    <w:multiLevelType w:val="singleLevel"/>
    <w:tmpl w:val="00000024"/>
    <w:name w:val="WW8Num37"/>
    <w:lvl w:ilvl="0">
      <w:start w:val="1"/>
      <w:numFmt w:val="bullet"/>
      <w:lvlText w:val=""/>
      <w:lvlJc w:val="left"/>
      <w:pPr>
        <w:tabs>
          <w:tab w:val="num" w:pos="0"/>
        </w:tabs>
        <w:ind w:left="720" w:hanging="360"/>
      </w:pPr>
      <w:rPr>
        <w:rFonts w:ascii="Wingdings" w:hAnsi="Wingdings" w:cs="Wingdings" w:hint="default"/>
      </w:rPr>
    </w:lvl>
  </w:abstractNum>
  <w:abstractNum w:abstractNumId="10">
    <w:nsid w:val="005A372C"/>
    <w:multiLevelType w:val="hybridMultilevel"/>
    <w:tmpl w:val="A2F8B4F0"/>
    <w:lvl w:ilvl="0" w:tplc="FD3C6A56">
      <w:start w:val="1"/>
      <w:numFmt w:val="decimal"/>
      <w:pStyle w:val="Nagwekspisutreci"/>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38E0E0F"/>
    <w:multiLevelType w:val="singleLevel"/>
    <w:tmpl w:val="0A7A3788"/>
    <w:lvl w:ilvl="0">
      <w:start w:val="1"/>
      <w:numFmt w:val="lowerLetter"/>
      <w:pStyle w:val="B1WYP1"/>
      <w:lvlText w:val="%1)"/>
      <w:lvlJc w:val="left"/>
      <w:pPr>
        <w:tabs>
          <w:tab w:val="num" w:pos="785"/>
        </w:tabs>
        <w:ind w:left="785" w:hanging="360"/>
      </w:pPr>
      <w:rPr>
        <w:rFonts w:hint="default"/>
      </w:rPr>
    </w:lvl>
  </w:abstractNum>
  <w:abstractNum w:abstractNumId="12">
    <w:nsid w:val="044E487B"/>
    <w:multiLevelType w:val="multilevel"/>
    <w:tmpl w:val="C47C7FD8"/>
    <w:lvl w:ilvl="0">
      <w:start w:val="1"/>
      <w:numFmt w:val="none"/>
      <w:pStyle w:val="Nagwek1"/>
      <w:lvlText w:val=""/>
      <w:lvlJc w:val="left"/>
      <w:pPr>
        <w:ind w:left="0" w:firstLine="0"/>
      </w:pPr>
      <w:rPr>
        <w:rFonts w:hint="default"/>
      </w:rPr>
    </w:lvl>
    <w:lvl w:ilvl="1">
      <w:start w:val="1"/>
      <w:numFmt w:val="decimal"/>
      <w:pStyle w:val="Nagwek2"/>
      <w:lvlText w:val="%1%2"/>
      <w:lvlJc w:val="left"/>
      <w:pPr>
        <w:ind w:left="0" w:firstLine="0"/>
      </w:pPr>
      <w:rPr>
        <w:rFonts w:hint="default"/>
      </w:rPr>
    </w:lvl>
    <w:lvl w:ilvl="2">
      <w:start w:val="1"/>
      <w:numFmt w:val="decimal"/>
      <w:pStyle w:val="Nagwek3"/>
      <w:lvlText w:val="%1%2.%3"/>
      <w:lvlJc w:val="left"/>
      <w:pPr>
        <w:ind w:left="0" w:firstLine="0"/>
      </w:pPr>
      <w:rPr>
        <w:rFonts w:hint="default"/>
      </w:rPr>
    </w:lvl>
    <w:lvl w:ilvl="3">
      <w:start w:val="1"/>
      <w:numFmt w:val="decimal"/>
      <w:pStyle w:val="Nagwek4"/>
      <w:lvlText w:val="%1%2.%3.%4"/>
      <w:lvlJc w:val="left"/>
      <w:pPr>
        <w:ind w:left="0" w:firstLine="0"/>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3">
    <w:nsid w:val="05717DB1"/>
    <w:multiLevelType w:val="multilevel"/>
    <w:tmpl w:val="825EC61A"/>
    <w:styleLink w:val="WW8Num8"/>
    <w:lvl w:ilvl="0">
      <w:numFmt w:val="bullet"/>
      <w:lvlText w:val=""/>
      <w:lvlJc w:val="left"/>
      <w:rPr>
        <w:rFonts w:ascii="Wingdings" w:hAnsi="Wingdings"/>
        <w:sz w:val="12"/>
        <w:szCs w:val="12"/>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Wingdings 2" w:hAnsi="Wingdings 2"/>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Wingdings 2" w:hAnsi="Wingdings 2"/>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14">
    <w:nsid w:val="07353D97"/>
    <w:multiLevelType w:val="hybridMultilevel"/>
    <w:tmpl w:val="FB56A014"/>
    <w:lvl w:ilvl="0" w:tplc="FE3867DA">
      <w:start w:val="1"/>
      <w:numFmt w:val="bullet"/>
      <w:lvlText w:val="-"/>
      <w:lvlJc w:val="left"/>
      <w:pPr>
        <w:ind w:left="720" w:hanging="360"/>
      </w:pPr>
      <w:rPr>
        <w:rFonts w:ascii="Simplified Arabic Fixed" w:hAnsi="Simplified Arabic Fixe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8A430C5"/>
    <w:multiLevelType w:val="hybridMultilevel"/>
    <w:tmpl w:val="2D569990"/>
    <w:lvl w:ilvl="0" w:tplc="9CAAC474">
      <w:start w:val="1"/>
      <w:numFmt w:val="decimal"/>
      <w:pStyle w:val="2Poziom"/>
      <w:lvlText w:val="%1."/>
      <w:lvlJc w:val="left"/>
      <w:pPr>
        <w:ind w:left="717" w:hanging="360"/>
      </w:pPr>
      <w:rPr>
        <w:rFonts w:cs="Arial"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437DD5"/>
    <w:multiLevelType w:val="multilevel"/>
    <w:tmpl w:val="318C2128"/>
    <w:styleLink w:val="WW8Num2"/>
    <w:lvl w:ilvl="0">
      <w:start w:val="1"/>
      <w:numFmt w:val="decimal"/>
      <w:pStyle w:val="Heading10"/>
      <w:lvlText w:val=" %1 "/>
      <w:lvlJc w:val="left"/>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17">
    <w:nsid w:val="208E1A4D"/>
    <w:multiLevelType w:val="hybridMultilevel"/>
    <w:tmpl w:val="40D0BD5C"/>
    <w:lvl w:ilvl="0" w:tplc="FE3867DA">
      <w:start w:val="1"/>
      <w:numFmt w:val="bullet"/>
      <w:lvlText w:val="-"/>
      <w:lvlJc w:val="left"/>
      <w:pPr>
        <w:ind w:left="720" w:hanging="360"/>
      </w:pPr>
      <w:rPr>
        <w:rFonts w:ascii="Simplified Arabic Fixed" w:hAnsi="Simplified Arabic Fixe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68C7860"/>
    <w:multiLevelType w:val="multilevel"/>
    <w:tmpl w:val="944CD29A"/>
    <w:styleLink w:val="WW8Num9"/>
    <w:lvl w:ilvl="0">
      <w:numFmt w:val="bullet"/>
      <w:lvlText w:val=""/>
      <w:lvlJc w:val="left"/>
      <w:rPr>
        <w:rFonts w:ascii="Wingdings" w:hAnsi="Wingdings"/>
        <w:sz w:val="12"/>
        <w:szCs w:val="12"/>
      </w:rPr>
    </w:lvl>
    <w:lvl w:ilvl="1">
      <w:numFmt w:val="bullet"/>
      <w:lvlText w:val="◦"/>
      <w:lvlJc w:val="left"/>
      <w:rPr>
        <w:rFonts w:ascii="OpenSymbol" w:hAnsi="OpenSymbol" w:cs="Courier New"/>
      </w:rPr>
    </w:lvl>
    <w:lvl w:ilvl="2">
      <w:numFmt w:val="bullet"/>
      <w:lvlText w:val="▪"/>
      <w:lvlJc w:val="left"/>
      <w:rPr>
        <w:rFonts w:ascii="OpenSymbol" w:hAnsi="OpenSymbol" w:cs="Courier New"/>
      </w:rPr>
    </w:lvl>
    <w:lvl w:ilvl="3">
      <w:numFmt w:val="bullet"/>
      <w:lvlText w:val=""/>
      <w:lvlJc w:val="left"/>
      <w:rPr>
        <w:rFonts w:ascii="Wingdings 2" w:hAnsi="Wingdings 2"/>
      </w:rPr>
    </w:lvl>
    <w:lvl w:ilvl="4">
      <w:numFmt w:val="bullet"/>
      <w:lvlText w:val="◦"/>
      <w:lvlJc w:val="left"/>
      <w:rPr>
        <w:rFonts w:ascii="OpenSymbol" w:hAnsi="OpenSymbol" w:cs="Courier New"/>
      </w:rPr>
    </w:lvl>
    <w:lvl w:ilvl="5">
      <w:numFmt w:val="bullet"/>
      <w:lvlText w:val="▪"/>
      <w:lvlJc w:val="left"/>
      <w:rPr>
        <w:rFonts w:ascii="OpenSymbol" w:hAnsi="OpenSymbol" w:cs="Courier New"/>
      </w:rPr>
    </w:lvl>
    <w:lvl w:ilvl="6">
      <w:numFmt w:val="bullet"/>
      <w:lvlText w:val=""/>
      <w:lvlJc w:val="left"/>
      <w:rPr>
        <w:rFonts w:ascii="Wingdings 2" w:hAnsi="Wingdings 2"/>
      </w:rPr>
    </w:lvl>
    <w:lvl w:ilvl="7">
      <w:numFmt w:val="bullet"/>
      <w:lvlText w:val="◦"/>
      <w:lvlJc w:val="left"/>
      <w:rPr>
        <w:rFonts w:ascii="OpenSymbol" w:hAnsi="OpenSymbol" w:cs="Courier New"/>
      </w:rPr>
    </w:lvl>
    <w:lvl w:ilvl="8">
      <w:numFmt w:val="bullet"/>
      <w:lvlText w:val="▪"/>
      <w:lvlJc w:val="left"/>
      <w:rPr>
        <w:rFonts w:ascii="OpenSymbol" w:hAnsi="OpenSymbol" w:cs="Courier New"/>
      </w:rPr>
    </w:lvl>
  </w:abstractNum>
  <w:abstractNum w:abstractNumId="19">
    <w:nsid w:val="2BEF3D4D"/>
    <w:multiLevelType w:val="multilevel"/>
    <w:tmpl w:val="A6F0C1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asciiTheme="majorHAnsi" w:hAnsiTheme="majorHAnsi" w:hint="default"/>
        <w:sz w:val="24"/>
        <w:szCs w:val="24"/>
      </w:rPr>
    </w:lvl>
    <w:lvl w:ilvl="3">
      <w:start w:val="1"/>
      <w:numFmt w:val="decimal"/>
      <w:pStyle w:val="poziom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DBA0DA7"/>
    <w:multiLevelType w:val="hybridMultilevel"/>
    <w:tmpl w:val="DF5A29CC"/>
    <w:lvl w:ilvl="0" w:tplc="AEFC6704">
      <w:start w:val="1"/>
      <w:numFmt w:val="decimal"/>
      <w:pStyle w:val="3Poziom"/>
      <w:lvlText w:val="%1.1"/>
      <w:lvlJc w:val="left"/>
      <w:pPr>
        <w:ind w:left="1077" w:hanging="360"/>
      </w:pPr>
      <w:rPr>
        <w:rFonts w:cs="Arial" w:hint="default"/>
        <w:b/>
        <w:i w:val="0"/>
        <w:sz w:val="22"/>
      </w:rPr>
    </w:lvl>
    <w:lvl w:ilvl="1" w:tplc="04150003" w:tentative="1">
      <w:start w:val="1"/>
      <w:numFmt w:val="lowerLetter"/>
      <w:lvlText w:val="%2."/>
      <w:lvlJc w:val="left"/>
      <w:pPr>
        <w:ind w:left="1797" w:hanging="360"/>
      </w:pPr>
    </w:lvl>
    <w:lvl w:ilvl="2" w:tplc="04150005" w:tentative="1">
      <w:start w:val="1"/>
      <w:numFmt w:val="lowerRoman"/>
      <w:lvlText w:val="%3."/>
      <w:lvlJc w:val="right"/>
      <w:pPr>
        <w:ind w:left="2517" w:hanging="180"/>
      </w:pPr>
    </w:lvl>
    <w:lvl w:ilvl="3" w:tplc="04150001" w:tentative="1">
      <w:start w:val="1"/>
      <w:numFmt w:val="decimal"/>
      <w:lvlText w:val="%4."/>
      <w:lvlJc w:val="left"/>
      <w:pPr>
        <w:ind w:left="3237" w:hanging="360"/>
      </w:pPr>
    </w:lvl>
    <w:lvl w:ilvl="4" w:tplc="04150003" w:tentative="1">
      <w:start w:val="1"/>
      <w:numFmt w:val="lowerLetter"/>
      <w:lvlText w:val="%5."/>
      <w:lvlJc w:val="left"/>
      <w:pPr>
        <w:ind w:left="3957" w:hanging="360"/>
      </w:pPr>
    </w:lvl>
    <w:lvl w:ilvl="5" w:tplc="04150005" w:tentative="1">
      <w:start w:val="1"/>
      <w:numFmt w:val="lowerRoman"/>
      <w:lvlText w:val="%6."/>
      <w:lvlJc w:val="right"/>
      <w:pPr>
        <w:ind w:left="4677" w:hanging="180"/>
      </w:pPr>
    </w:lvl>
    <w:lvl w:ilvl="6" w:tplc="04150001" w:tentative="1">
      <w:start w:val="1"/>
      <w:numFmt w:val="decimal"/>
      <w:lvlText w:val="%7."/>
      <w:lvlJc w:val="left"/>
      <w:pPr>
        <w:ind w:left="5397" w:hanging="360"/>
      </w:pPr>
    </w:lvl>
    <w:lvl w:ilvl="7" w:tplc="04150003" w:tentative="1">
      <w:start w:val="1"/>
      <w:numFmt w:val="lowerLetter"/>
      <w:lvlText w:val="%8."/>
      <w:lvlJc w:val="left"/>
      <w:pPr>
        <w:ind w:left="6117" w:hanging="360"/>
      </w:pPr>
    </w:lvl>
    <w:lvl w:ilvl="8" w:tplc="04150005" w:tentative="1">
      <w:start w:val="1"/>
      <w:numFmt w:val="lowerRoman"/>
      <w:lvlText w:val="%9."/>
      <w:lvlJc w:val="right"/>
      <w:pPr>
        <w:ind w:left="6837" w:hanging="180"/>
      </w:pPr>
    </w:lvl>
  </w:abstractNum>
  <w:abstractNum w:abstractNumId="22">
    <w:nsid w:val="552F2BEC"/>
    <w:multiLevelType w:val="hybridMultilevel"/>
    <w:tmpl w:val="88EE8050"/>
    <w:lvl w:ilvl="0" w:tplc="64B29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696B6DCB"/>
    <w:multiLevelType w:val="multilevel"/>
    <w:tmpl w:val="AFD89DEE"/>
    <w:styleLink w:val="WW8Num27"/>
    <w:lvl w:ilvl="0">
      <w:numFmt w:val="bullet"/>
      <w:lvlText w:val=""/>
      <w:lvlJc w:val="left"/>
      <w:rPr>
        <w:rFonts w:ascii="Symbol" w:hAnsi="Symbol" w:cs="OpenSymbol"/>
        <w:sz w:val="12"/>
        <w:szCs w:val="12"/>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nsid w:val="77401732"/>
    <w:multiLevelType w:val="multilevel"/>
    <w:tmpl w:val="21CE1D4A"/>
    <w:styleLink w:val="WW8Num5"/>
    <w:lvl w:ilvl="0">
      <w:numFmt w:val="bullet"/>
      <w:lvlText w:val=""/>
      <w:lvlJc w:val="left"/>
      <w:rPr>
        <w:rFonts w:ascii="Wingdings" w:hAnsi="Wingdings"/>
        <w:b/>
        <w:i w:val="0"/>
        <w:sz w:val="12"/>
        <w:szCs w:val="12"/>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Wingdings 2" w:hAnsi="Wingdings 2"/>
        <w:b/>
        <w:i w:val="0"/>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Wingdings 2" w:hAnsi="Wingdings 2"/>
        <w:b/>
        <w:i w:val="0"/>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26">
    <w:nsid w:val="7BD329BC"/>
    <w:multiLevelType w:val="hybridMultilevel"/>
    <w:tmpl w:val="EF7859A6"/>
    <w:lvl w:ilvl="0" w:tplc="AEFC6704">
      <w:start w:val="1"/>
      <w:numFmt w:val="decimal"/>
      <w:pStyle w:val="PogrubienieNiepogrubienie"/>
      <w:lvlText w:val="Rys. nr E%1."/>
      <w:lvlJc w:val="left"/>
      <w:pPr>
        <w:tabs>
          <w:tab w:val="num" w:pos="1068"/>
        </w:tabs>
        <w:ind w:left="1068" w:hanging="360"/>
      </w:pPr>
      <w:rPr>
        <w:rFonts w:hint="default"/>
      </w:rPr>
    </w:lvl>
    <w:lvl w:ilvl="1" w:tplc="04150003" w:tentative="1">
      <w:start w:val="1"/>
      <w:numFmt w:val="lowerLetter"/>
      <w:lvlText w:val="%2."/>
      <w:lvlJc w:val="left"/>
      <w:pPr>
        <w:tabs>
          <w:tab w:val="num" w:pos="2148"/>
        </w:tabs>
        <w:ind w:left="2148" w:hanging="360"/>
      </w:pPr>
    </w:lvl>
    <w:lvl w:ilvl="2" w:tplc="04150005" w:tentative="1">
      <w:start w:val="1"/>
      <w:numFmt w:val="lowerRoman"/>
      <w:lvlText w:val="%3."/>
      <w:lvlJc w:val="right"/>
      <w:pPr>
        <w:tabs>
          <w:tab w:val="num" w:pos="2868"/>
        </w:tabs>
        <w:ind w:left="2868" w:hanging="180"/>
      </w:pPr>
    </w:lvl>
    <w:lvl w:ilvl="3" w:tplc="04150001" w:tentative="1">
      <w:start w:val="1"/>
      <w:numFmt w:val="decimal"/>
      <w:lvlText w:val="%4."/>
      <w:lvlJc w:val="left"/>
      <w:pPr>
        <w:tabs>
          <w:tab w:val="num" w:pos="3588"/>
        </w:tabs>
        <w:ind w:left="3588" w:hanging="360"/>
      </w:pPr>
    </w:lvl>
    <w:lvl w:ilvl="4" w:tplc="04150003" w:tentative="1">
      <w:start w:val="1"/>
      <w:numFmt w:val="lowerLetter"/>
      <w:lvlText w:val="%5."/>
      <w:lvlJc w:val="left"/>
      <w:pPr>
        <w:tabs>
          <w:tab w:val="num" w:pos="4308"/>
        </w:tabs>
        <w:ind w:left="4308" w:hanging="360"/>
      </w:pPr>
    </w:lvl>
    <w:lvl w:ilvl="5" w:tplc="04150005" w:tentative="1">
      <w:start w:val="1"/>
      <w:numFmt w:val="lowerRoman"/>
      <w:lvlText w:val="%6."/>
      <w:lvlJc w:val="right"/>
      <w:pPr>
        <w:tabs>
          <w:tab w:val="num" w:pos="5028"/>
        </w:tabs>
        <w:ind w:left="5028" w:hanging="180"/>
      </w:pPr>
    </w:lvl>
    <w:lvl w:ilvl="6" w:tplc="04150001" w:tentative="1">
      <w:start w:val="1"/>
      <w:numFmt w:val="decimal"/>
      <w:lvlText w:val="%7."/>
      <w:lvlJc w:val="left"/>
      <w:pPr>
        <w:tabs>
          <w:tab w:val="num" w:pos="5748"/>
        </w:tabs>
        <w:ind w:left="5748" w:hanging="360"/>
      </w:pPr>
    </w:lvl>
    <w:lvl w:ilvl="7" w:tplc="04150003" w:tentative="1">
      <w:start w:val="1"/>
      <w:numFmt w:val="lowerLetter"/>
      <w:lvlText w:val="%8."/>
      <w:lvlJc w:val="left"/>
      <w:pPr>
        <w:tabs>
          <w:tab w:val="num" w:pos="6468"/>
        </w:tabs>
        <w:ind w:left="6468" w:hanging="360"/>
      </w:pPr>
    </w:lvl>
    <w:lvl w:ilvl="8" w:tplc="04150005" w:tentative="1">
      <w:start w:val="1"/>
      <w:numFmt w:val="lowerRoman"/>
      <w:lvlText w:val="%9."/>
      <w:lvlJc w:val="right"/>
      <w:pPr>
        <w:tabs>
          <w:tab w:val="num" w:pos="7188"/>
        </w:tabs>
        <w:ind w:left="7188" w:hanging="180"/>
      </w:pPr>
    </w:lvl>
  </w:abstractNum>
  <w:abstractNum w:abstractNumId="27">
    <w:nsid w:val="7ECF0C4E"/>
    <w:multiLevelType w:val="hybridMultilevel"/>
    <w:tmpl w:val="7FFEBE7C"/>
    <w:lvl w:ilvl="0" w:tplc="F6DCE480">
      <w:start w:val="1"/>
      <w:numFmt w:val="bullet"/>
      <w:pStyle w:val="B1Num1"/>
      <w:lvlText w:val=""/>
      <w:lvlJc w:val="left"/>
      <w:pPr>
        <w:ind w:left="720" w:hanging="360"/>
      </w:pPr>
      <w:rPr>
        <w:rFonts w:ascii="Wingdings" w:hAnsi="Wingdings" w:hint="default"/>
      </w:rPr>
    </w:lvl>
    <w:lvl w:ilvl="1" w:tplc="8FE02434" w:tentative="1">
      <w:start w:val="1"/>
      <w:numFmt w:val="bullet"/>
      <w:lvlText w:val="o"/>
      <w:lvlJc w:val="left"/>
      <w:pPr>
        <w:ind w:left="1440" w:hanging="360"/>
      </w:pPr>
      <w:rPr>
        <w:rFonts w:ascii="Courier New" w:hAnsi="Courier New" w:cs="Courier New" w:hint="default"/>
      </w:rPr>
    </w:lvl>
    <w:lvl w:ilvl="2" w:tplc="462C6B06" w:tentative="1">
      <w:start w:val="1"/>
      <w:numFmt w:val="bullet"/>
      <w:lvlText w:val=""/>
      <w:lvlJc w:val="left"/>
      <w:pPr>
        <w:ind w:left="2160" w:hanging="360"/>
      </w:pPr>
      <w:rPr>
        <w:rFonts w:ascii="Wingdings" w:hAnsi="Wingdings" w:hint="default"/>
      </w:rPr>
    </w:lvl>
    <w:lvl w:ilvl="3" w:tplc="4B2C495E" w:tentative="1">
      <w:start w:val="1"/>
      <w:numFmt w:val="bullet"/>
      <w:lvlText w:val=""/>
      <w:lvlJc w:val="left"/>
      <w:pPr>
        <w:ind w:left="2880" w:hanging="360"/>
      </w:pPr>
      <w:rPr>
        <w:rFonts w:ascii="Symbol" w:hAnsi="Symbol" w:hint="default"/>
      </w:rPr>
    </w:lvl>
    <w:lvl w:ilvl="4" w:tplc="FF8E83C0" w:tentative="1">
      <w:start w:val="1"/>
      <w:numFmt w:val="bullet"/>
      <w:lvlText w:val="o"/>
      <w:lvlJc w:val="left"/>
      <w:pPr>
        <w:ind w:left="3600" w:hanging="360"/>
      </w:pPr>
      <w:rPr>
        <w:rFonts w:ascii="Courier New" w:hAnsi="Courier New" w:cs="Courier New" w:hint="default"/>
      </w:rPr>
    </w:lvl>
    <w:lvl w:ilvl="5" w:tplc="BBE601DA" w:tentative="1">
      <w:start w:val="1"/>
      <w:numFmt w:val="bullet"/>
      <w:lvlText w:val=""/>
      <w:lvlJc w:val="left"/>
      <w:pPr>
        <w:ind w:left="4320" w:hanging="360"/>
      </w:pPr>
      <w:rPr>
        <w:rFonts w:ascii="Wingdings" w:hAnsi="Wingdings" w:hint="default"/>
      </w:rPr>
    </w:lvl>
    <w:lvl w:ilvl="6" w:tplc="7488046C" w:tentative="1">
      <w:start w:val="1"/>
      <w:numFmt w:val="bullet"/>
      <w:lvlText w:val=""/>
      <w:lvlJc w:val="left"/>
      <w:pPr>
        <w:ind w:left="5040" w:hanging="360"/>
      </w:pPr>
      <w:rPr>
        <w:rFonts w:ascii="Symbol" w:hAnsi="Symbol" w:hint="default"/>
      </w:rPr>
    </w:lvl>
    <w:lvl w:ilvl="7" w:tplc="085E81C0" w:tentative="1">
      <w:start w:val="1"/>
      <w:numFmt w:val="bullet"/>
      <w:lvlText w:val="o"/>
      <w:lvlJc w:val="left"/>
      <w:pPr>
        <w:ind w:left="5760" w:hanging="360"/>
      </w:pPr>
      <w:rPr>
        <w:rFonts w:ascii="Courier New" w:hAnsi="Courier New" w:cs="Courier New" w:hint="default"/>
      </w:rPr>
    </w:lvl>
    <w:lvl w:ilvl="8" w:tplc="4C20C302"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11"/>
  </w:num>
  <w:num w:numId="4">
    <w:abstractNumId w:val="27"/>
  </w:num>
  <w:num w:numId="5">
    <w:abstractNumId w:val="15"/>
  </w:num>
  <w:num w:numId="6">
    <w:abstractNumId w:val="21"/>
  </w:num>
  <w:num w:numId="7">
    <w:abstractNumId w:val="16"/>
  </w:num>
  <w:num w:numId="8">
    <w:abstractNumId w:val="25"/>
  </w:num>
  <w:num w:numId="9">
    <w:abstractNumId w:val="13"/>
  </w:num>
  <w:num w:numId="10">
    <w:abstractNumId w:val="18"/>
  </w:num>
  <w:num w:numId="11">
    <w:abstractNumId w:val="20"/>
  </w:num>
  <w:num w:numId="12">
    <w:abstractNumId w:val="24"/>
  </w:num>
  <w:num w:numId="13">
    <w:abstractNumId w:val="10"/>
  </w:num>
  <w:num w:numId="14">
    <w:abstractNumId w:val="12"/>
  </w:num>
  <w:num w:numId="15">
    <w:abstractNumId w:val="17"/>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3"/>
  </w:num>
  <w:num w:numId="23">
    <w:abstractNumId w:val="14"/>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2056"/>
  </w:hdrShapeDefaults>
  <w:footnotePr>
    <w:footnote w:id="0"/>
    <w:footnote w:id="1"/>
    <w:footnote w:id="2"/>
  </w:footnotePr>
  <w:endnotePr>
    <w:endnote w:id="0"/>
    <w:endnote w:id="1"/>
    <w:endnote w:id="2"/>
  </w:endnotePr>
  <w:compat/>
  <w:rsids>
    <w:rsidRoot w:val="00CB16A6"/>
    <w:rsid w:val="000012A9"/>
    <w:rsid w:val="00001315"/>
    <w:rsid w:val="0000156D"/>
    <w:rsid w:val="00002731"/>
    <w:rsid w:val="00002B59"/>
    <w:rsid w:val="00002ED6"/>
    <w:rsid w:val="00003AF4"/>
    <w:rsid w:val="00005916"/>
    <w:rsid w:val="00005DAF"/>
    <w:rsid w:val="0001083D"/>
    <w:rsid w:val="00010B63"/>
    <w:rsid w:val="000125A7"/>
    <w:rsid w:val="000129FB"/>
    <w:rsid w:val="00012B91"/>
    <w:rsid w:val="00015066"/>
    <w:rsid w:val="000157DC"/>
    <w:rsid w:val="00017379"/>
    <w:rsid w:val="000222FE"/>
    <w:rsid w:val="00022549"/>
    <w:rsid w:val="00022CC4"/>
    <w:rsid w:val="000259C7"/>
    <w:rsid w:val="00026FB6"/>
    <w:rsid w:val="000301B7"/>
    <w:rsid w:val="00030850"/>
    <w:rsid w:val="00032708"/>
    <w:rsid w:val="0003290C"/>
    <w:rsid w:val="000345DD"/>
    <w:rsid w:val="00035C01"/>
    <w:rsid w:val="0003654F"/>
    <w:rsid w:val="000369C7"/>
    <w:rsid w:val="00036B8F"/>
    <w:rsid w:val="000378AE"/>
    <w:rsid w:val="00041E29"/>
    <w:rsid w:val="00042859"/>
    <w:rsid w:val="00043AEC"/>
    <w:rsid w:val="000458F3"/>
    <w:rsid w:val="00045B8C"/>
    <w:rsid w:val="000460DF"/>
    <w:rsid w:val="00047ED2"/>
    <w:rsid w:val="00051274"/>
    <w:rsid w:val="00052201"/>
    <w:rsid w:val="0005280B"/>
    <w:rsid w:val="000529BD"/>
    <w:rsid w:val="00052A79"/>
    <w:rsid w:val="00052C9B"/>
    <w:rsid w:val="0005412B"/>
    <w:rsid w:val="00054754"/>
    <w:rsid w:val="00056286"/>
    <w:rsid w:val="00056FC4"/>
    <w:rsid w:val="0005777D"/>
    <w:rsid w:val="00060281"/>
    <w:rsid w:val="00061CF0"/>
    <w:rsid w:val="000620FC"/>
    <w:rsid w:val="00062868"/>
    <w:rsid w:val="000628F7"/>
    <w:rsid w:val="000633D9"/>
    <w:rsid w:val="00063D4B"/>
    <w:rsid w:val="00064B66"/>
    <w:rsid w:val="00065E4F"/>
    <w:rsid w:val="00066BD8"/>
    <w:rsid w:val="00070235"/>
    <w:rsid w:val="0007173D"/>
    <w:rsid w:val="00071CD0"/>
    <w:rsid w:val="00073F83"/>
    <w:rsid w:val="00075198"/>
    <w:rsid w:val="00076207"/>
    <w:rsid w:val="0007620C"/>
    <w:rsid w:val="00080E80"/>
    <w:rsid w:val="000818ED"/>
    <w:rsid w:val="000826D8"/>
    <w:rsid w:val="00082A94"/>
    <w:rsid w:val="000830F6"/>
    <w:rsid w:val="00083E25"/>
    <w:rsid w:val="00083FB5"/>
    <w:rsid w:val="000843F3"/>
    <w:rsid w:val="00085C8C"/>
    <w:rsid w:val="00086194"/>
    <w:rsid w:val="0008749E"/>
    <w:rsid w:val="00087E3C"/>
    <w:rsid w:val="00090B09"/>
    <w:rsid w:val="00092071"/>
    <w:rsid w:val="00094B73"/>
    <w:rsid w:val="00095D02"/>
    <w:rsid w:val="000962C9"/>
    <w:rsid w:val="00096735"/>
    <w:rsid w:val="000A32D0"/>
    <w:rsid w:val="000A4649"/>
    <w:rsid w:val="000A657F"/>
    <w:rsid w:val="000A664D"/>
    <w:rsid w:val="000A7979"/>
    <w:rsid w:val="000A7F1A"/>
    <w:rsid w:val="000B0123"/>
    <w:rsid w:val="000B1829"/>
    <w:rsid w:val="000B1B4E"/>
    <w:rsid w:val="000B2938"/>
    <w:rsid w:val="000B3293"/>
    <w:rsid w:val="000B75B4"/>
    <w:rsid w:val="000C0BB3"/>
    <w:rsid w:val="000C2532"/>
    <w:rsid w:val="000C436A"/>
    <w:rsid w:val="000C4D01"/>
    <w:rsid w:val="000C6240"/>
    <w:rsid w:val="000C6423"/>
    <w:rsid w:val="000C76BE"/>
    <w:rsid w:val="000D4935"/>
    <w:rsid w:val="000E30DD"/>
    <w:rsid w:val="000E47A7"/>
    <w:rsid w:val="000E4B04"/>
    <w:rsid w:val="000E6690"/>
    <w:rsid w:val="000E6B87"/>
    <w:rsid w:val="000E784F"/>
    <w:rsid w:val="000E7963"/>
    <w:rsid w:val="000E7F4B"/>
    <w:rsid w:val="000F0358"/>
    <w:rsid w:val="000F0C20"/>
    <w:rsid w:val="000F0DD2"/>
    <w:rsid w:val="000F2D49"/>
    <w:rsid w:val="000F478C"/>
    <w:rsid w:val="000F57DA"/>
    <w:rsid w:val="000F5B8D"/>
    <w:rsid w:val="000F6898"/>
    <w:rsid w:val="000F6F3A"/>
    <w:rsid w:val="00100565"/>
    <w:rsid w:val="0010190A"/>
    <w:rsid w:val="001021A2"/>
    <w:rsid w:val="00102ABD"/>
    <w:rsid w:val="001040DA"/>
    <w:rsid w:val="001044BC"/>
    <w:rsid w:val="0010484A"/>
    <w:rsid w:val="0010639F"/>
    <w:rsid w:val="001110FC"/>
    <w:rsid w:val="00111944"/>
    <w:rsid w:val="0011290D"/>
    <w:rsid w:val="00114989"/>
    <w:rsid w:val="001169BD"/>
    <w:rsid w:val="00116FCC"/>
    <w:rsid w:val="00117BFA"/>
    <w:rsid w:val="0012293A"/>
    <w:rsid w:val="00122C97"/>
    <w:rsid w:val="00123A44"/>
    <w:rsid w:val="00124584"/>
    <w:rsid w:val="00124DBA"/>
    <w:rsid w:val="00127243"/>
    <w:rsid w:val="0013069F"/>
    <w:rsid w:val="0013098F"/>
    <w:rsid w:val="00130F65"/>
    <w:rsid w:val="00131742"/>
    <w:rsid w:val="001320B2"/>
    <w:rsid w:val="001330B5"/>
    <w:rsid w:val="001335CF"/>
    <w:rsid w:val="001338F7"/>
    <w:rsid w:val="00134E30"/>
    <w:rsid w:val="0013528C"/>
    <w:rsid w:val="001377A8"/>
    <w:rsid w:val="00137D03"/>
    <w:rsid w:val="001413A5"/>
    <w:rsid w:val="0014158F"/>
    <w:rsid w:val="00141C94"/>
    <w:rsid w:val="0014357E"/>
    <w:rsid w:val="0014408F"/>
    <w:rsid w:val="0014598E"/>
    <w:rsid w:val="001462B2"/>
    <w:rsid w:val="00147061"/>
    <w:rsid w:val="001475EF"/>
    <w:rsid w:val="00150D44"/>
    <w:rsid w:val="0015180B"/>
    <w:rsid w:val="001522BB"/>
    <w:rsid w:val="00152ED1"/>
    <w:rsid w:val="0015493C"/>
    <w:rsid w:val="00154B8F"/>
    <w:rsid w:val="00156F1E"/>
    <w:rsid w:val="00161CB3"/>
    <w:rsid w:val="001637B1"/>
    <w:rsid w:val="0016382A"/>
    <w:rsid w:val="00164305"/>
    <w:rsid w:val="00164DF6"/>
    <w:rsid w:val="00172E41"/>
    <w:rsid w:val="0017761D"/>
    <w:rsid w:val="00180526"/>
    <w:rsid w:val="001828BF"/>
    <w:rsid w:val="001843FB"/>
    <w:rsid w:val="00184B62"/>
    <w:rsid w:val="001918CF"/>
    <w:rsid w:val="00191A70"/>
    <w:rsid w:val="00195157"/>
    <w:rsid w:val="00196A78"/>
    <w:rsid w:val="00197ACE"/>
    <w:rsid w:val="001A17F7"/>
    <w:rsid w:val="001A18F7"/>
    <w:rsid w:val="001A27CE"/>
    <w:rsid w:val="001A3563"/>
    <w:rsid w:val="001A4461"/>
    <w:rsid w:val="001A70AE"/>
    <w:rsid w:val="001B0610"/>
    <w:rsid w:val="001B2A4E"/>
    <w:rsid w:val="001B4165"/>
    <w:rsid w:val="001B60B3"/>
    <w:rsid w:val="001B657C"/>
    <w:rsid w:val="001B6ACC"/>
    <w:rsid w:val="001B75D1"/>
    <w:rsid w:val="001C0A20"/>
    <w:rsid w:val="001C0C69"/>
    <w:rsid w:val="001C49E6"/>
    <w:rsid w:val="001C57F1"/>
    <w:rsid w:val="001C6226"/>
    <w:rsid w:val="001D0B6B"/>
    <w:rsid w:val="001D0BD8"/>
    <w:rsid w:val="001E13A8"/>
    <w:rsid w:val="001E1B5F"/>
    <w:rsid w:val="001E406E"/>
    <w:rsid w:val="001E4FD9"/>
    <w:rsid w:val="001E6CC4"/>
    <w:rsid w:val="001F0149"/>
    <w:rsid w:val="001F2276"/>
    <w:rsid w:val="001F3A27"/>
    <w:rsid w:val="001F3DFD"/>
    <w:rsid w:val="001F4EFB"/>
    <w:rsid w:val="001F578E"/>
    <w:rsid w:val="001F5FF5"/>
    <w:rsid w:val="001F6684"/>
    <w:rsid w:val="00202BA8"/>
    <w:rsid w:val="00202ECF"/>
    <w:rsid w:val="00203627"/>
    <w:rsid w:val="00203A1D"/>
    <w:rsid w:val="00203D78"/>
    <w:rsid w:val="002044A5"/>
    <w:rsid w:val="00204F20"/>
    <w:rsid w:val="002069E1"/>
    <w:rsid w:val="00206A3D"/>
    <w:rsid w:val="00207BC9"/>
    <w:rsid w:val="00211004"/>
    <w:rsid w:val="00211490"/>
    <w:rsid w:val="002121A2"/>
    <w:rsid w:val="00212A07"/>
    <w:rsid w:val="00213112"/>
    <w:rsid w:val="00214FF4"/>
    <w:rsid w:val="00217CB5"/>
    <w:rsid w:val="00221EBF"/>
    <w:rsid w:val="002227A9"/>
    <w:rsid w:val="00223E22"/>
    <w:rsid w:val="002248F1"/>
    <w:rsid w:val="00225159"/>
    <w:rsid w:val="00225884"/>
    <w:rsid w:val="002265B0"/>
    <w:rsid w:val="0022665F"/>
    <w:rsid w:val="00226A82"/>
    <w:rsid w:val="002301ED"/>
    <w:rsid w:val="002302DC"/>
    <w:rsid w:val="002318B5"/>
    <w:rsid w:val="002326B5"/>
    <w:rsid w:val="00232C16"/>
    <w:rsid w:val="002356CD"/>
    <w:rsid w:val="00235BD5"/>
    <w:rsid w:val="00235CB2"/>
    <w:rsid w:val="0023611F"/>
    <w:rsid w:val="00237276"/>
    <w:rsid w:val="002410D3"/>
    <w:rsid w:val="002423A5"/>
    <w:rsid w:val="0024382C"/>
    <w:rsid w:val="00244ED3"/>
    <w:rsid w:val="00246D26"/>
    <w:rsid w:val="0024754A"/>
    <w:rsid w:val="00250457"/>
    <w:rsid w:val="00250BF1"/>
    <w:rsid w:val="00250F39"/>
    <w:rsid w:val="00251B5D"/>
    <w:rsid w:val="0025279F"/>
    <w:rsid w:val="00252F22"/>
    <w:rsid w:val="00253F54"/>
    <w:rsid w:val="002549F7"/>
    <w:rsid w:val="0025550A"/>
    <w:rsid w:val="00257BB9"/>
    <w:rsid w:val="00260587"/>
    <w:rsid w:val="00260BF5"/>
    <w:rsid w:val="00260D9F"/>
    <w:rsid w:val="002618E4"/>
    <w:rsid w:val="0026208C"/>
    <w:rsid w:val="0026431B"/>
    <w:rsid w:val="00267359"/>
    <w:rsid w:val="0027080E"/>
    <w:rsid w:val="002712D4"/>
    <w:rsid w:val="002736DC"/>
    <w:rsid w:val="00274552"/>
    <w:rsid w:val="00274B88"/>
    <w:rsid w:val="002765AD"/>
    <w:rsid w:val="002778AC"/>
    <w:rsid w:val="00280EB0"/>
    <w:rsid w:val="002814F2"/>
    <w:rsid w:val="00281D7F"/>
    <w:rsid w:val="002837A8"/>
    <w:rsid w:val="00283E4C"/>
    <w:rsid w:val="00284C15"/>
    <w:rsid w:val="00290BAA"/>
    <w:rsid w:val="00292227"/>
    <w:rsid w:val="00292A23"/>
    <w:rsid w:val="00293A87"/>
    <w:rsid w:val="002A0DD9"/>
    <w:rsid w:val="002A325C"/>
    <w:rsid w:val="002A35BF"/>
    <w:rsid w:val="002A387F"/>
    <w:rsid w:val="002A3FF7"/>
    <w:rsid w:val="002A5E64"/>
    <w:rsid w:val="002A766B"/>
    <w:rsid w:val="002A7C8A"/>
    <w:rsid w:val="002B009E"/>
    <w:rsid w:val="002B23B4"/>
    <w:rsid w:val="002B2A26"/>
    <w:rsid w:val="002B3790"/>
    <w:rsid w:val="002B7628"/>
    <w:rsid w:val="002C0505"/>
    <w:rsid w:val="002C0959"/>
    <w:rsid w:val="002C13B9"/>
    <w:rsid w:val="002C2C7C"/>
    <w:rsid w:val="002C4C9C"/>
    <w:rsid w:val="002C5595"/>
    <w:rsid w:val="002C5F51"/>
    <w:rsid w:val="002C6430"/>
    <w:rsid w:val="002C7BC9"/>
    <w:rsid w:val="002D0496"/>
    <w:rsid w:val="002D05DF"/>
    <w:rsid w:val="002D0793"/>
    <w:rsid w:val="002D1C97"/>
    <w:rsid w:val="002D1FD6"/>
    <w:rsid w:val="002D330D"/>
    <w:rsid w:val="002D3616"/>
    <w:rsid w:val="002D4C35"/>
    <w:rsid w:val="002D4CC4"/>
    <w:rsid w:val="002D50F8"/>
    <w:rsid w:val="002D66F1"/>
    <w:rsid w:val="002D7554"/>
    <w:rsid w:val="002E0ABA"/>
    <w:rsid w:val="002E17C1"/>
    <w:rsid w:val="002E28C3"/>
    <w:rsid w:val="002E516A"/>
    <w:rsid w:val="002E5174"/>
    <w:rsid w:val="002E5B58"/>
    <w:rsid w:val="002E6E91"/>
    <w:rsid w:val="002F0A08"/>
    <w:rsid w:val="002F1488"/>
    <w:rsid w:val="002F1497"/>
    <w:rsid w:val="002F1B81"/>
    <w:rsid w:val="002F1FA3"/>
    <w:rsid w:val="002F299A"/>
    <w:rsid w:val="002F2C22"/>
    <w:rsid w:val="002F2E88"/>
    <w:rsid w:val="002F4509"/>
    <w:rsid w:val="002F5F0C"/>
    <w:rsid w:val="002F6AA6"/>
    <w:rsid w:val="002F7134"/>
    <w:rsid w:val="00301450"/>
    <w:rsid w:val="003021B5"/>
    <w:rsid w:val="00302364"/>
    <w:rsid w:val="00302D71"/>
    <w:rsid w:val="003036E9"/>
    <w:rsid w:val="00304846"/>
    <w:rsid w:val="00304CD1"/>
    <w:rsid w:val="00304FDA"/>
    <w:rsid w:val="003052F7"/>
    <w:rsid w:val="003068A3"/>
    <w:rsid w:val="00307BEC"/>
    <w:rsid w:val="00311D5A"/>
    <w:rsid w:val="00313FF4"/>
    <w:rsid w:val="0031425E"/>
    <w:rsid w:val="00315664"/>
    <w:rsid w:val="00315F85"/>
    <w:rsid w:val="00316405"/>
    <w:rsid w:val="00317110"/>
    <w:rsid w:val="00321267"/>
    <w:rsid w:val="00321EFA"/>
    <w:rsid w:val="00326290"/>
    <w:rsid w:val="00326C62"/>
    <w:rsid w:val="00326DF9"/>
    <w:rsid w:val="00327632"/>
    <w:rsid w:val="003277A0"/>
    <w:rsid w:val="00327825"/>
    <w:rsid w:val="00330D10"/>
    <w:rsid w:val="00331E76"/>
    <w:rsid w:val="0033204C"/>
    <w:rsid w:val="0033212C"/>
    <w:rsid w:val="003330A8"/>
    <w:rsid w:val="00333227"/>
    <w:rsid w:val="00334CDD"/>
    <w:rsid w:val="00334E50"/>
    <w:rsid w:val="00337F7A"/>
    <w:rsid w:val="003432EA"/>
    <w:rsid w:val="00343A93"/>
    <w:rsid w:val="003444A5"/>
    <w:rsid w:val="00344B6B"/>
    <w:rsid w:val="003478E5"/>
    <w:rsid w:val="00347EB3"/>
    <w:rsid w:val="0035139C"/>
    <w:rsid w:val="00355E14"/>
    <w:rsid w:val="0035676E"/>
    <w:rsid w:val="003571FA"/>
    <w:rsid w:val="003604F8"/>
    <w:rsid w:val="00362128"/>
    <w:rsid w:val="00363619"/>
    <w:rsid w:val="00365325"/>
    <w:rsid w:val="0036724A"/>
    <w:rsid w:val="003709C1"/>
    <w:rsid w:val="0037151B"/>
    <w:rsid w:val="00372594"/>
    <w:rsid w:val="00373511"/>
    <w:rsid w:val="00373D58"/>
    <w:rsid w:val="00374E9B"/>
    <w:rsid w:val="00374F4A"/>
    <w:rsid w:val="0037688E"/>
    <w:rsid w:val="00376FD0"/>
    <w:rsid w:val="003779A5"/>
    <w:rsid w:val="00377F3B"/>
    <w:rsid w:val="00384491"/>
    <w:rsid w:val="00384B98"/>
    <w:rsid w:val="003859E9"/>
    <w:rsid w:val="00387299"/>
    <w:rsid w:val="00387370"/>
    <w:rsid w:val="00387CA9"/>
    <w:rsid w:val="00390E21"/>
    <w:rsid w:val="003919D0"/>
    <w:rsid w:val="003928F4"/>
    <w:rsid w:val="0039297E"/>
    <w:rsid w:val="00394419"/>
    <w:rsid w:val="003957FB"/>
    <w:rsid w:val="00395B12"/>
    <w:rsid w:val="00396C0F"/>
    <w:rsid w:val="0039776C"/>
    <w:rsid w:val="003A0E26"/>
    <w:rsid w:val="003A128E"/>
    <w:rsid w:val="003A2A5C"/>
    <w:rsid w:val="003A2E55"/>
    <w:rsid w:val="003A365B"/>
    <w:rsid w:val="003A3CDD"/>
    <w:rsid w:val="003A5464"/>
    <w:rsid w:val="003A555B"/>
    <w:rsid w:val="003A59C3"/>
    <w:rsid w:val="003A67C9"/>
    <w:rsid w:val="003B1E03"/>
    <w:rsid w:val="003B338E"/>
    <w:rsid w:val="003B46F4"/>
    <w:rsid w:val="003B4BC6"/>
    <w:rsid w:val="003B5BD7"/>
    <w:rsid w:val="003B6BF1"/>
    <w:rsid w:val="003B6E28"/>
    <w:rsid w:val="003C1F84"/>
    <w:rsid w:val="003C51FD"/>
    <w:rsid w:val="003C6FF0"/>
    <w:rsid w:val="003C712B"/>
    <w:rsid w:val="003C7426"/>
    <w:rsid w:val="003C7C43"/>
    <w:rsid w:val="003C7E6D"/>
    <w:rsid w:val="003D086A"/>
    <w:rsid w:val="003D1208"/>
    <w:rsid w:val="003D1512"/>
    <w:rsid w:val="003D26A2"/>
    <w:rsid w:val="003D2E5A"/>
    <w:rsid w:val="003D2EE8"/>
    <w:rsid w:val="003D38E7"/>
    <w:rsid w:val="003D4AC3"/>
    <w:rsid w:val="003D5D7F"/>
    <w:rsid w:val="003D685F"/>
    <w:rsid w:val="003D697D"/>
    <w:rsid w:val="003D7848"/>
    <w:rsid w:val="003E0CDF"/>
    <w:rsid w:val="003E10ED"/>
    <w:rsid w:val="003E1AD8"/>
    <w:rsid w:val="003E1F46"/>
    <w:rsid w:val="003E27BB"/>
    <w:rsid w:val="003E3176"/>
    <w:rsid w:val="003E6103"/>
    <w:rsid w:val="003E7E42"/>
    <w:rsid w:val="003F0550"/>
    <w:rsid w:val="003F38DE"/>
    <w:rsid w:val="003F3DF5"/>
    <w:rsid w:val="003F5EA0"/>
    <w:rsid w:val="003F6215"/>
    <w:rsid w:val="003F67E4"/>
    <w:rsid w:val="00400AA3"/>
    <w:rsid w:val="00400BFA"/>
    <w:rsid w:val="00404274"/>
    <w:rsid w:val="00404D3F"/>
    <w:rsid w:val="004053E6"/>
    <w:rsid w:val="00407140"/>
    <w:rsid w:val="00407C9B"/>
    <w:rsid w:val="00407D7A"/>
    <w:rsid w:val="004115BD"/>
    <w:rsid w:val="00411801"/>
    <w:rsid w:val="00411D02"/>
    <w:rsid w:val="0041223C"/>
    <w:rsid w:val="00412526"/>
    <w:rsid w:val="00415694"/>
    <w:rsid w:val="00416705"/>
    <w:rsid w:val="00420156"/>
    <w:rsid w:val="004205AE"/>
    <w:rsid w:val="00421742"/>
    <w:rsid w:val="00424C45"/>
    <w:rsid w:val="00424DE1"/>
    <w:rsid w:val="00424E4D"/>
    <w:rsid w:val="00424FA4"/>
    <w:rsid w:val="00426235"/>
    <w:rsid w:val="004275BF"/>
    <w:rsid w:val="00430DA3"/>
    <w:rsid w:val="00431020"/>
    <w:rsid w:val="00436200"/>
    <w:rsid w:val="00436E91"/>
    <w:rsid w:val="00442173"/>
    <w:rsid w:val="00442C09"/>
    <w:rsid w:val="004433D1"/>
    <w:rsid w:val="004434CA"/>
    <w:rsid w:val="0044388E"/>
    <w:rsid w:val="00446836"/>
    <w:rsid w:val="00446E4E"/>
    <w:rsid w:val="0044794C"/>
    <w:rsid w:val="00450CAE"/>
    <w:rsid w:val="00451B0F"/>
    <w:rsid w:val="00451EB6"/>
    <w:rsid w:val="0045235B"/>
    <w:rsid w:val="00452579"/>
    <w:rsid w:val="00452F6C"/>
    <w:rsid w:val="00453ED8"/>
    <w:rsid w:val="004543BB"/>
    <w:rsid w:val="00456013"/>
    <w:rsid w:val="0045683C"/>
    <w:rsid w:val="004617D4"/>
    <w:rsid w:val="004642A2"/>
    <w:rsid w:val="00464A2F"/>
    <w:rsid w:val="00471ABD"/>
    <w:rsid w:val="004729F4"/>
    <w:rsid w:val="00473BA2"/>
    <w:rsid w:val="00473FBE"/>
    <w:rsid w:val="00474851"/>
    <w:rsid w:val="004752C9"/>
    <w:rsid w:val="004771FC"/>
    <w:rsid w:val="004773F3"/>
    <w:rsid w:val="00477700"/>
    <w:rsid w:val="0048141F"/>
    <w:rsid w:val="00481BF5"/>
    <w:rsid w:val="00482BFD"/>
    <w:rsid w:val="00484ADC"/>
    <w:rsid w:val="00485FA3"/>
    <w:rsid w:val="0048695B"/>
    <w:rsid w:val="00492A4C"/>
    <w:rsid w:val="004941E4"/>
    <w:rsid w:val="00494BD7"/>
    <w:rsid w:val="00495438"/>
    <w:rsid w:val="004A0D99"/>
    <w:rsid w:val="004A25A8"/>
    <w:rsid w:val="004A31DC"/>
    <w:rsid w:val="004A3783"/>
    <w:rsid w:val="004A5E48"/>
    <w:rsid w:val="004A6209"/>
    <w:rsid w:val="004A6DB7"/>
    <w:rsid w:val="004B01BD"/>
    <w:rsid w:val="004B06BE"/>
    <w:rsid w:val="004B1812"/>
    <w:rsid w:val="004B2215"/>
    <w:rsid w:val="004B3560"/>
    <w:rsid w:val="004B36F0"/>
    <w:rsid w:val="004B3BB6"/>
    <w:rsid w:val="004B4335"/>
    <w:rsid w:val="004B44E6"/>
    <w:rsid w:val="004B4810"/>
    <w:rsid w:val="004B52AD"/>
    <w:rsid w:val="004B5A57"/>
    <w:rsid w:val="004B5FC1"/>
    <w:rsid w:val="004B6DEF"/>
    <w:rsid w:val="004C04C4"/>
    <w:rsid w:val="004C1BFF"/>
    <w:rsid w:val="004C2609"/>
    <w:rsid w:val="004C4AB9"/>
    <w:rsid w:val="004C558E"/>
    <w:rsid w:val="004C5921"/>
    <w:rsid w:val="004C6890"/>
    <w:rsid w:val="004C75E0"/>
    <w:rsid w:val="004D124D"/>
    <w:rsid w:val="004D1D1F"/>
    <w:rsid w:val="004D24A0"/>
    <w:rsid w:val="004D2C10"/>
    <w:rsid w:val="004D2E7A"/>
    <w:rsid w:val="004D3173"/>
    <w:rsid w:val="004D3DBA"/>
    <w:rsid w:val="004D3FE5"/>
    <w:rsid w:val="004D51EE"/>
    <w:rsid w:val="004D5226"/>
    <w:rsid w:val="004D5A8D"/>
    <w:rsid w:val="004D683D"/>
    <w:rsid w:val="004D6987"/>
    <w:rsid w:val="004D72E7"/>
    <w:rsid w:val="004D7B3C"/>
    <w:rsid w:val="004E027A"/>
    <w:rsid w:val="004E0AC4"/>
    <w:rsid w:val="004E1EDE"/>
    <w:rsid w:val="004E21CC"/>
    <w:rsid w:val="004E22E6"/>
    <w:rsid w:val="004E2507"/>
    <w:rsid w:val="004E2578"/>
    <w:rsid w:val="004E2AFF"/>
    <w:rsid w:val="004E3536"/>
    <w:rsid w:val="004E35D1"/>
    <w:rsid w:val="004E5179"/>
    <w:rsid w:val="004E64C3"/>
    <w:rsid w:val="004E7AE0"/>
    <w:rsid w:val="004F329D"/>
    <w:rsid w:val="004F35E8"/>
    <w:rsid w:val="004F3B63"/>
    <w:rsid w:val="004F44E2"/>
    <w:rsid w:val="004F4739"/>
    <w:rsid w:val="004F509B"/>
    <w:rsid w:val="004F60A2"/>
    <w:rsid w:val="004F6A63"/>
    <w:rsid w:val="004F7096"/>
    <w:rsid w:val="004F7140"/>
    <w:rsid w:val="00500443"/>
    <w:rsid w:val="00500AB6"/>
    <w:rsid w:val="00500E77"/>
    <w:rsid w:val="0050283A"/>
    <w:rsid w:val="00504157"/>
    <w:rsid w:val="005064D5"/>
    <w:rsid w:val="00507C3F"/>
    <w:rsid w:val="00512B8C"/>
    <w:rsid w:val="00513EB2"/>
    <w:rsid w:val="00514957"/>
    <w:rsid w:val="00514B33"/>
    <w:rsid w:val="00515ECC"/>
    <w:rsid w:val="00515F99"/>
    <w:rsid w:val="00520518"/>
    <w:rsid w:val="00520689"/>
    <w:rsid w:val="005214C7"/>
    <w:rsid w:val="00521BFC"/>
    <w:rsid w:val="005226D2"/>
    <w:rsid w:val="00524EA3"/>
    <w:rsid w:val="00525B3D"/>
    <w:rsid w:val="00525D74"/>
    <w:rsid w:val="00527668"/>
    <w:rsid w:val="005310DE"/>
    <w:rsid w:val="005317F6"/>
    <w:rsid w:val="005322A2"/>
    <w:rsid w:val="00532816"/>
    <w:rsid w:val="00533CCF"/>
    <w:rsid w:val="00534CD6"/>
    <w:rsid w:val="0053729B"/>
    <w:rsid w:val="00537D45"/>
    <w:rsid w:val="0054328A"/>
    <w:rsid w:val="005433B1"/>
    <w:rsid w:val="0054535F"/>
    <w:rsid w:val="00545C77"/>
    <w:rsid w:val="00545EB2"/>
    <w:rsid w:val="00546A37"/>
    <w:rsid w:val="00546C14"/>
    <w:rsid w:val="00546CC0"/>
    <w:rsid w:val="0055021D"/>
    <w:rsid w:val="0055183B"/>
    <w:rsid w:val="005520BE"/>
    <w:rsid w:val="005535FC"/>
    <w:rsid w:val="00554E20"/>
    <w:rsid w:val="00557F40"/>
    <w:rsid w:val="00560C15"/>
    <w:rsid w:val="00560E95"/>
    <w:rsid w:val="00562E89"/>
    <w:rsid w:val="00565800"/>
    <w:rsid w:val="0056634F"/>
    <w:rsid w:val="0056673A"/>
    <w:rsid w:val="005670D4"/>
    <w:rsid w:val="0056740A"/>
    <w:rsid w:val="005722FA"/>
    <w:rsid w:val="00575EFE"/>
    <w:rsid w:val="00576195"/>
    <w:rsid w:val="005815CD"/>
    <w:rsid w:val="005830EE"/>
    <w:rsid w:val="00584861"/>
    <w:rsid w:val="00585F02"/>
    <w:rsid w:val="00594290"/>
    <w:rsid w:val="00595732"/>
    <w:rsid w:val="00595C9E"/>
    <w:rsid w:val="005A009F"/>
    <w:rsid w:val="005A1561"/>
    <w:rsid w:val="005A2EE8"/>
    <w:rsid w:val="005A5C84"/>
    <w:rsid w:val="005A7960"/>
    <w:rsid w:val="005B0C00"/>
    <w:rsid w:val="005B1E97"/>
    <w:rsid w:val="005B3D7B"/>
    <w:rsid w:val="005B6460"/>
    <w:rsid w:val="005B7A2F"/>
    <w:rsid w:val="005C095D"/>
    <w:rsid w:val="005C1A0B"/>
    <w:rsid w:val="005C3F89"/>
    <w:rsid w:val="005C4D54"/>
    <w:rsid w:val="005C79F0"/>
    <w:rsid w:val="005D1297"/>
    <w:rsid w:val="005D1A21"/>
    <w:rsid w:val="005D33CD"/>
    <w:rsid w:val="005D4BCF"/>
    <w:rsid w:val="005D4CCC"/>
    <w:rsid w:val="005D6037"/>
    <w:rsid w:val="005D61FF"/>
    <w:rsid w:val="005E0BD8"/>
    <w:rsid w:val="005E1BF4"/>
    <w:rsid w:val="005E3F0D"/>
    <w:rsid w:val="005E7793"/>
    <w:rsid w:val="005E7D90"/>
    <w:rsid w:val="005F122B"/>
    <w:rsid w:val="005F1AE1"/>
    <w:rsid w:val="005F2BFD"/>
    <w:rsid w:val="005F3E25"/>
    <w:rsid w:val="005F57B7"/>
    <w:rsid w:val="005F5B4A"/>
    <w:rsid w:val="005F606B"/>
    <w:rsid w:val="005F6B1F"/>
    <w:rsid w:val="005F7DA9"/>
    <w:rsid w:val="005F7FC0"/>
    <w:rsid w:val="006012D9"/>
    <w:rsid w:val="00601EA5"/>
    <w:rsid w:val="00602694"/>
    <w:rsid w:val="0060403E"/>
    <w:rsid w:val="00604059"/>
    <w:rsid w:val="00604104"/>
    <w:rsid w:val="006043D3"/>
    <w:rsid w:val="0060616F"/>
    <w:rsid w:val="00607087"/>
    <w:rsid w:val="00607E72"/>
    <w:rsid w:val="00614382"/>
    <w:rsid w:val="00614633"/>
    <w:rsid w:val="00614DEA"/>
    <w:rsid w:val="00615022"/>
    <w:rsid w:val="00615484"/>
    <w:rsid w:val="00616848"/>
    <w:rsid w:val="00616A37"/>
    <w:rsid w:val="00617838"/>
    <w:rsid w:val="00621AD6"/>
    <w:rsid w:val="006226E5"/>
    <w:rsid w:val="00632C46"/>
    <w:rsid w:val="0063689A"/>
    <w:rsid w:val="00636ED4"/>
    <w:rsid w:val="00636FB5"/>
    <w:rsid w:val="00640E89"/>
    <w:rsid w:val="00641637"/>
    <w:rsid w:val="006427A4"/>
    <w:rsid w:val="006446E7"/>
    <w:rsid w:val="00644E76"/>
    <w:rsid w:val="00646902"/>
    <w:rsid w:val="00647B07"/>
    <w:rsid w:val="006544AD"/>
    <w:rsid w:val="0065570B"/>
    <w:rsid w:val="0065693A"/>
    <w:rsid w:val="00657125"/>
    <w:rsid w:val="006571A8"/>
    <w:rsid w:val="00657553"/>
    <w:rsid w:val="00660E4B"/>
    <w:rsid w:val="0066158C"/>
    <w:rsid w:val="00661D16"/>
    <w:rsid w:val="006625FA"/>
    <w:rsid w:val="0066261C"/>
    <w:rsid w:val="00662894"/>
    <w:rsid w:val="006636DA"/>
    <w:rsid w:val="00664726"/>
    <w:rsid w:val="006655CD"/>
    <w:rsid w:val="006655EE"/>
    <w:rsid w:val="006678C9"/>
    <w:rsid w:val="00670C59"/>
    <w:rsid w:val="00671072"/>
    <w:rsid w:val="006725B9"/>
    <w:rsid w:val="00672FC3"/>
    <w:rsid w:val="00674A1F"/>
    <w:rsid w:val="00675C90"/>
    <w:rsid w:val="006764A3"/>
    <w:rsid w:val="00677A70"/>
    <w:rsid w:val="00680A73"/>
    <w:rsid w:val="00680AC5"/>
    <w:rsid w:val="00680CC3"/>
    <w:rsid w:val="006839C3"/>
    <w:rsid w:val="0068491D"/>
    <w:rsid w:val="006856BD"/>
    <w:rsid w:val="006864BB"/>
    <w:rsid w:val="006865BD"/>
    <w:rsid w:val="006866FA"/>
    <w:rsid w:val="006873E5"/>
    <w:rsid w:val="00694BC8"/>
    <w:rsid w:val="006952FB"/>
    <w:rsid w:val="006959A2"/>
    <w:rsid w:val="00696A53"/>
    <w:rsid w:val="006A0F8C"/>
    <w:rsid w:val="006A1DE8"/>
    <w:rsid w:val="006A2392"/>
    <w:rsid w:val="006A2615"/>
    <w:rsid w:val="006A2F21"/>
    <w:rsid w:val="006A3DB8"/>
    <w:rsid w:val="006A5EAC"/>
    <w:rsid w:val="006A6928"/>
    <w:rsid w:val="006A7A5D"/>
    <w:rsid w:val="006B0168"/>
    <w:rsid w:val="006B29DB"/>
    <w:rsid w:val="006B2CD4"/>
    <w:rsid w:val="006B2F4B"/>
    <w:rsid w:val="006B3DF0"/>
    <w:rsid w:val="006B476D"/>
    <w:rsid w:val="006B480F"/>
    <w:rsid w:val="006B4D56"/>
    <w:rsid w:val="006B50AA"/>
    <w:rsid w:val="006B7172"/>
    <w:rsid w:val="006B7244"/>
    <w:rsid w:val="006B7C36"/>
    <w:rsid w:val="006B7F9C"/>
    <w:rsid w:val="006C0A6B"/>
    <w:rsid w:val="006C0BFB"/>
    <w:rsid w:val="006C0FE2"/>
    <w:rsid w:val="006C1381"/>
    <w:rsid w:val="006C1A1F"/>
    <w:rsid w:val="006C1D41"/>
    <w:rsid w:val="006C38C5"/>
    <w:rsid w:val="006C4211"/>
    <w:rsid w:val="006C5E65"/>
    <w:rsid w:val="006D04D1"/>
    <w:rsid w:val="006D0DDD"/>
    <w:rsid w:val="006D2425"/>
    <w:rsid w:val="006D2C9D"/>
    <w:rsid w:val="006D2F22"/>
    <w:rsid w:val="006D355F"/>
    <w:rsid w:val="006D4596"/>
    <w:rsid w:val="006D573F"/>
    <w:rsid w:val="006D578C"/>
    <w:rsid w:val="006D60BD"/>
    <w:rsid w:val="006D69B7"/>
    <w:rsid w:val="006E1391"/>
    <w:rsid w:val="006E1462"/>
    <w:rsid w:val="006E14B2"/>
    <w:rsid w:val="006E1600"/>
    <w:rsid w:val="006E7B7D"/>
    <w:rsid w:val="006E7BED"/>
    <w:rsid w:val="006F10BC"/>
    <w:rsid w:val="006F1360"/>
    <w:rsid w:val="006F1DA7"/>
    <w:rsid w:val="006F1EDF"/>
    <w:rsid w:val="006F480A"/>
    <w:rsid w:val="006F5BC2"/>
    <w:rsid w:val="0070057A"/>
    <w:rsid w:val="00701FBF"/>
    <w:rsid w:val="00702DAC"/>
    <w:rsid w:val="00704FD7"/>
    <w:rsid w:val="007072F8"/>
    <w:rsid w:val="00710A4A"/>
    <w:rsid w:val="00710F89"/>
    <w:rsid w:val="00711FA8"/>
    <w:rsid w:val="00712296"/>
    <w:rsid w:val="00712686"/>
    <w:rsid w:val="00713F4F"/>
    <w:rsid w:val="00714299"/>
    <w:rsid w:val="007149F4"/>
    <w:rsid w:val="007178E2"/>
    <w:rsid w:val="0072095C"/>
    <w:rsid w:val="00720ECE"/>
    <w:rsid w:val="00721C5E"/>
    <w:rsid w:val="00722336"/>
    <w:rsid w:val="00722898"/>
    <w:rsid w:val="007238DF"/>
    <w:rsid w:val="00725C15"/>
    <w:rsid w:val="007266B3"/>
    <w:rsid w:val="007268F8"/>
    <w:rsid w:val="007274B3"/>
    <w:rsid w:val="007279A9"/>
    <w:rsid w:val="00731DD6"/>
    <w:rsid w:val="00732373"/>
    <w:rsid w:val="00733003"/>
    <w:rsid w:val="00733A28"/>
    <w:rsid w:val="00733B90"/>
    <w:rsid w:val="00733F43"/>
    <w:rsid w:val="00734438"/>
    <w:rsid w:val="0073585F"/>
    <w:rsid w:val="00735CDF"/>
    <w:rsid w:val="00740A86"/>
    <w:rsid w:val="0074292F"/>
    <w:rsid w:val="00742DFF"/>
    <w:rsid w:val="00742E05"/>
    <w:rsid w:val="007430C8"/>
    <w:rsid w:val="0074515F"/>
    <w:rsid w:val="00745A70"/>
    <w:rsid w:val="00745AE0"/>
    <w:rsid w:val="00751F2A"/>
    <w:rsid w:val="00753929"/>
    <w:rsid w:val="00754849"/>
    <w:rsid w:val="00756499"/>
    <w:rsid w:val="00760599"/>
    <w:rsid w:val="00760AAA"/>
    <w:rsid w:val="00761617"/>
    <w:rsid w:val="00762197"/>
    <w:rsid w:val="0076471E"/>
    <w:rsid w:val="0076473C"/>
    <w:rsid w:val="00764924"/>
    <w:rsid w:val="00767606"/>
    <w:rsid w:val="007678D2"/>
    <w:rsid w:val="007724F5"/>
    <w:rsid w:val="00774A87"/>
    <w:rsid w:val="0077544D"/>
    <w:rsid w:val="00775CE3"/>
    <w:rsid w:val="00777F3B"/>
    <w:rsid w:val="007809E9"/>
    <w:rsid w:val="007811CE"/>
    <w:rsid w:val="0078243F"/>
    <w:rsid w:val="0078261D"/>
    <w:rsid w:val="007832B7"/>
    <w:rsid w:val="007856D1"/>
    <w:rsid w:val="007914BC"/>
    <w:rsid w:val="00791BFB"/>
    <w:rsid w:val="00792D2D"/>
    <w:rsid w:val="00792D80"/>
    <w:rsid w:val="00793013"/>
    <w:rsid w:val="0079580B"/>
    <w:rsid w:val="00796D6A"/>
    <w:rsid w:val="007A0DBA"/>
    <w:rsid w:val="007A12B0"/>
    <w:rsid w:val="007A2BE7"/>
    <w:rsid w:val="007A2C60"/>
    <w:rsid w:val="007A3457"/>
    <w:rsid w:val="007A3FC9"/>
    <w:rsid w:val="007A4389"/>
    <w:rsid w:val="007A6704"/>
    <w:rsid w:val="007A701F"/>
    <w:rsid w:val="007B1828"/>
    <w:rsid w:val="007B1B7A"/>
    <w:rsid w:val="007B28C8"/>
    <w:rsid w:val="007B3280"/>
    <w:rsid w:val="007B34A2"/>
    <w:rsid w:val="007B34D2"/>
    <w:rsid w:val="007B7253"/>
    <w:rsid w:val="007C05D1"/>
    <w:rsid w:val="007C24B7"/>
    <w:rsid w:val="007C3625"/>
    <w:rsid w:val="007C3F06"/>
    <w:rsid w:val="007C4036"/>
    <w:rsid w:val="007C443C"/>
    <w:rsid w:val="007C651E"/>
    <w:rsid w:val="007C6BB4"/>
    <w:rsid w:val="007D184F"/>
    <w:rsid w:val="007D205E"/>
    <w:rsid w:val="007D3408"/>
    <w:rsid w:val="007D347C"/>
    <w:rsid w:val="007D3CAA"/>
    <w:rsid w:val="007D3D85"/>
    <w:rsid w:val="007D42E1"/>
    <w:rsid w:val="007D4B85"/>
    <w:rsid w:val="007D5590"/>
    <w:rsid w:val="007D5701"/>
    <w:rsid w:val="007D5A0F"/>
    <w:rsid w:val="007D6104"/>
    <w:rsid w:val="007E00AB"/>
    <w:rsid w:val="007E058E"/>
    <w:rsid w:val="007E105B"/>
    <w:rsid w:val="007E19C8"/>
    <w:rsid w:val="007E2AC9"/>
    <w:rsid w:val="007E2F4A"/>
    <w:rsid w:val="007E2F8C"/>
    <w:rsid w:val="007E3D38"/>
    <w:rsid w:val="007E4D51"/>
    <w:rsid w:val="007E7418"/>
    <w:rsid w:val="007E7E95"/>
    <w:rsid w:val="007F3EA8"/>
    <w:rsid w:val="007F491C"/>
    <w:rsid w:val="007F4A2C"/>
    <w:rsid w:val="007F5535"/>
    <w:rsid w:val="007F5827"/>
    <w:rsid w:val="007F6454"/>
    <w:rsid w:val="007F6967"/>
    <w:rsid w:val="007F7931"/>
    <w:rsid w:val="008000D3"/>
    <w:rsid w:val="0080010E"/>
    <w:rsid w:val="008003BB"/>
    <w:rsid w:val="00801B9D"/>
    <w:rsid w:val="0080236E"/>
    <w:rsid w:val="0080482F"/>
    <w:rsid w:val="008057F5"/>
    <w:rsid w:val="00807BA0"/>
    <w:rsid w:val="0081006C"/>
    <w:rsid w:val="00810964"/>
    <w:rsid w:val="00810FAC"/>
    <w:rsid w:val="00811671"/>
    <w:rsid w:val="00812CE5"/>
    <w:rsid w:val="00812E3B"/>
    <w:rsid w:val="00815517"/>
    <w:rsid w:val="008157E1"/>
    <w:rsid w:val="00815E24"/>
    <w:rsid w:val="00817222"/>
    <w:rsid w:val="008172F8"/>
    <w:rsid w:val="008202D3"/>
    <w:rsid w:val="00821A42"/>
    <w:rsid w:val="00821BAE"/>
    <w:rsid w:val="008226C9"/>
    <w:rsid w:val="008238D2"/>
    <w:rsid w:val="00825647"/>
    <w:rsid w:val="0082577B"/>
    <w:rsid w:val="00825E89"/>
    <w:rsid w:val="0083178F"/>
    <w:rsid w:val="00831E64"/>
    <w:rsid w:val="00835145"/>
    <w:rsid w:val="00835F25"/>
    <w:rsid w:val="008376AA"/>
    <w:rsid w:val="0083775D"/>
    <w:rsid w:val="008407D9"/>
    <w:rsid w:val="00840E56"/>
    <w:rsid w:val="00841975"/>
    <w:rsid w:val="008427A9"/>
    <w:rsid w:val="008430AC"/>
    <w:rsid w:val="0085024D"/>
    <w:rsid w:val="0085090D"/>
    <w:rsid w:val="00850F05"/>
    <w:rsid w:val="008510E9"/>
    <w:rsid w:val="0085167B"/>
    <w:rsid w:val="008539D1"/>
    <w:rsid w:val="00855465"/>
    <w:rsid w:val="008557F5"/>
    <w:rsid w:val="00856381"/>
    <w:rsid w:val="00856789"/>
    <w:rsid w:val="00860249"/>
    <w:rsid w:val="00861263"/>
    <w:rsid w:val="0086235B"/>
    <w:rsid w:val="00862C64"/>
    <w:rsid w:val="00863D93"/>
    <w:rsid w:val="00865F87"/>
    <w:rsid w:val="008670C2"/>
    <w:rsid w:val="00870610"/>
    <w:rsid w:val="0087134A"/>
    <w:rsid w:val="00871CF8"/>
    <w:rsid w:val="00873037"/>
    <w:rsid w:val="00873C05"/>
    <w:rsid w:val="00873D9D"/>
    <w:rsid w:val="00873F5B"/>
    <w:rsid w:val="00874938"/>
    <w:rsid w:val="00874BAE"/>
    <w:rsid w:val="0087508D"/>
    <w:rsid w:val="00875D42"/>
    <w:rsid w:val="00877423"/>
    <w:rsid w:val="00880206"/>
    <w:rsid w:val="008806E0"/>
    <w:rsid w:val="00881E15"/>
    <w:rsid w:val="008828ED"/>
    <w:rsid w:val="0088390D"/>
    <w:rsid w:val="008843B7"/>
    <w:rsid w:val="00884502"/>
    <w:rsid w:val="008845BE"/>
    <w:rsid w:val="00884C87"/>
    <w:rsid w:val="00885606"/>
    <w:rsid w:val="00885977"/>
    <w:rsid w:val="008863CD"/>
    <w:rsid w:val="00887462"/>
    <w:rsid w:val="00887F73"/>
    <w:rsid w:val="00890750"/>
    <w:rsid w:val="008909F8"/>
    <w:rsid w:val="0089101C"/>
    <w:rsid w:val="00891C59"/>
    <w:rsid w:val="008927D0"/>
    <w:rsid w:val="008938F5"/>
    <w:rsid w:val="008946B2"/>
    <w:rsid w:val="008954AC"/>
    <w:rsid w:val="0089672C"/>
    <w:rsid w:val="00896D02"/>
    <w:rsid w:val="008A0E7C"/>
    <w:rsid w:val="008A0F2B"/>
    <w:rsid w:val="008A401B"/>
    <w:rsid w:val="008A48F3"/>
    <w:rsid w:val="008A4E2C"/>
    <w:rsid w:val="008A5B8D"/>
    <w:rsid w:val="008A7A19"/>
    <w:rsid w:val="008B0872"/>
    <w:rsid w:val="008B1520"/>
    <w:rsid w:val="008B23C2"/>
    <w:rsid w:val="008B23F8"/>
    <w:rsid w:val="008B2B79"/>
    <w:rsid w:val="008B2CB3"/>
    <w:rsid w:val="008B48ED"/>
    <w:rsid w:val="008B4937"/>
    <w:rsid w:val="008B6986"/>
    <w:rsid w:val="008C0FC1"/>
    <w:rsid w:val="008C16E2"/>
    <w:rsid w:val="008C1735"/>
    <w:rsid w:val="008C35D9"/>
    <w:rsid w:val="008C4CB5"/>
    <w:rsid w:val="008D02F4"/>
    <w:rsid w:val="008D2652"/>
    <w:rsid w:val="008D285D"/>
    <w:rsid w:val="008D306C"/>
    <w:rsid w:val="008D31BD"/>
    <w:rsid w:val="008D4260"/>
    <w:rsid w:val="008D455A"/>
    <w:rsid w:val="008D496D"/>
    <w:rsid w:val="008D4F05"/>
    <w:rsid w:val="008D60DC"/>
    <w:rsid w:val="008D6D3D"/>
    <w:rsid w:val="008D73A5"/>
    <w:rsid w:val="008D7ED0"/>
    <w:rsid w:val="008E06CC"/>
    <w:rsid w:val="008E0BDF"/>
    <w:rsid w:val="008E0CDD"/>
    <w:rsid w:val="008E3DD8"/>
    <w:rsid w:val="008E40D1"/>
    <w:rsid w:val="008E5B87"/>
    <w:rsid w:val="008E6217"/>
    <w:rsid w:val="008E6FB8"/>
    <w:rsid w:val="008E7A66"/>
    <w:rsid w:val="008F0450"/>
    <w:rsid w:val="008F0621"/>
    <w:rsid w:val="008F1F38"/>
    <w:rsid w:val="008F204A"/>
    <w:rsid w:val="008F2C1B"/>
    <w:rsid w:val="008F42F5"/>
    <w:rsid w:val="008F616F"/>
    <w:rsid w:val="008F6CCA"/>
    <w:rsid w:val="00901036"/>
    <w:rsid w:val="009020D9"/>
    <w:rsid w:val="00902BDA"/>
    <w:rsid w:val="009046EA"/>
    <w:rsid w:val="00904D56"/>
    <w:rsid w:val="00905548"/>
    <w:rsid w:val="009119D2"/>
    <w:rsid w:val="00911FD9"/>
    <w:rsid w:val="00912772"/>
    <w:rsid w:val="009130B3"/>
    <w:rsid w:val="00913B13"/>
    <w:rsid w:val="00914421"/>
    <w:rsid w:val="00914473"/>
    <w:rsid w:val="009158CD"/>
    <w:rsid w:val="009168C8"/>
    <w:rsid w:val="009218EB"/>
    <w:rsid w:val="00923917"/>
    <w:rsid w:val="00923ECB"/>
    <w:rsid w:val="0092452C"/>
    <w:rsid w:val="0092546C"/>
    <w:rsid w:val="009260E7"/>
    <w:rsid w:val="00927697"/>
    <w:rsid w:val="009276D8"/>
    <w:rsid w:val="009277B7"/>
    <w:rsid w:val="00932B72"/>
    <w:rsid w:val="0093306F"/>
    <w:rsid w:val="009346A3"/>
    <w:rsid w:val="00934C2D"/>
    <w:rsid w:val="009352EC"/>
    <w:rsid w:val="00937012"/>
    <w:rsid w:val="0093776B"/>
    <w:rsid w:val="00937A05"/>
    <w:rsid w:val="009400DC"/>
    <w:rsid w:val="00940AE1"/>
    <w:rsid w:val="00941266"/>
    <w:rsid w:val="00941BE6"/>
    <w:rsid w:val="00942103"/>
    <w:rsid w:val="00943B3B"/>
    <w:rsid w:val="00943EEB"/>
    <w:rsid w:val="0094482D"/>
    <w:rsid w:val="00946290"/>
    <w:rsid w:val="009468A8"/>
    <w:rsid w:val="00946BCA"/>
    <w:rsid w:val="00947456"/>
    <w:rsid w:val="00950B71"/>
    <w:rsid w:val="009511CB"/>
    <w:rsid w:val="00960A12"/>
    <w:rsid w:val="0096193D"/>
    <w:rsid w:val="00962664"/>
    <w:rsid w:val="00962A7E"/>
    <w:rsid w:val="0096606A"/>
    <w:rsid w:val="00967561"/>
    <w:rsid w:val="00970AAB"/>
    <w:rsid w:val="00971717"/>
    <w:rsid w:val="0097225E"/>
    <w:rsid w:val="00972578"/>
    <w:rsid w:val="00972E65"/>
    <w:rsid w:val="00973F7B"/>
    <w:rsid w:val="0097419A"/>
    <w:rsid w:val="00980F93"/>
    <w:rsid w:val="00981DCE"/>
    <w:rsid w:val="00982489"/>
    <w:rsid w:val="0098275A"/>
    <w:rsid w:val="0098299C"/>
    <w:rsid w:val="009831B9"/>
    <w:rsid w:val="00984257"/>
    <w:rsid w:val="00985CCF"/>
    <w:rsid w:val="00986044"/>
    <w:rsid w:val="0098789B"/>
    <w:rsid w:val="00990894"/>
    <w:rsid w:val="00993B28"/>
    <w:rsid w:val="00994179"/>
    <w:rsid w:val="00994A1A"/>
    <w:rsid w:val="0099563D"/>
    <w:rsid w:val="00995714"/>
    <w:rsid w:val="00995FDB"/>
    <w:rsid w:val="00996C6C"/>
    <w:rsid w:val="009A0266"/>
    <w:rsid w:val="009A06D1"/>
    <w:rsid w:val="009A0931"/>
    <w:rsid w:val="009A1A39"/>
    <w:rsid w:val="009A229C"/>
    <w:rsid w:val="009A2333"/>
    <w:rsid w:val="009A3184"/>
    <w:rsid w:val="009A3BCB"/>
    <w:rsid w:val="009A76D2"/>
    <w:rsid w:val="009B0BEA"/>
    <w:rsid w:val="009B1A12"/>
    <w:rsid w:val="009B2B8E"/>
    <w:rsid w:val="009B51AA"/>
    <w:rsid w:val="009B6B76"/>
    <w:rsid w:val="009C13DB"/>
    <w:rsid w:val="009C3B9C"/>
    <w:rsid w:val="009C4969"/>
    <w:rsid w:val="009C5003"/>
    <w:rsid w:val="009C526E"/>
    <w:rsid w:val="009C6B12"/>
    <w:rsid w:val="009C6CEB"/>
    <w:rsid w:val="009C7808"/>
    <w:rsid w:val="009D2504"/>
    <w:rsid w:val="009D2644"/>
    <w:rsid w:val="009D2937"/>
    <w:rsid w:val="009D3A8B"/>
    <w:rsid w:val="009D5700"/>
    <w:rsid w:val="009D59D6"/>
    <w:rsid w:val="009D624A"/>
    <w:rsid w:val="009D640F"/>
    <w:rsid w:val="009E4CCF"/>
    <w:rsid w:val="009E606A"/>
    <w:rsid w:val="009E7143"/>
    <w:rsid w:val="009E74D5"/>
    <w:rsid w:val="009E7C07"/>
    <w:rsid w:val="009F06EB"/>
    <w:rsid w:val="009F5CC7"/>
    <w:rsid w:val="009F63AE"/>
    <w:rsid w:val="009F6B3B"/>
    <w:rsid w:val="009F7E4E"/>
    <w:rsid w:val="00A016DD"/>
    <w:rsid w:val="00A03FA2"/>
    <w:rsid w:val="00A048AB"/>
    <w:rsid w:val="00A05DEE"/>
    <w:rsid w:val="00A06306"/>
    <w:rsid w:val="00A06F16"/>
    <w:rsid w:val="00A10425"/>
    <w:rsid w:val="00A10556"/>
    <w:rsid w:val="00A111E0"/>
    <w:rsid w:val="00A11420"/>
    <w:rsid w:val="00A15C3B"/>
    <w:rsid w:val="00A16054"/>
    <w:rsid w:val="00A164BF"/>
    <w:rsid w:val="00A20850"/>
    <w:rsid w:val="00A20B82"/>
    <w:rsid w:val="00A22908"/>
    <w:rsid w:val="00A2486F"/>
    <w:rsid w:val="00A25FE3"/>
    <w:rsid w:val="00A26172"/>
    <w:rsid w:val="00A277FE"/>
    <w:rsid w:val="00A27BDA"/>
    <w:rsid w:val="00A30003"/>
    <w:rsid w:val="00A3044E"/>
    <w:rsid w:val="00A308C3"/>
    <w:rsid w:val="00A3230F"/>
    <w:rsid w:val="00A328AA"/>
    <w:rsid w:val="00A33954"/>
    <w:rsid w:val="00A33E43"/>
    <w:rsid w:val="00A3434D"/>
    <w:rsid w:val="00A34A88"/>
    <w:rsid w:val="00A34CC4"/>
    <w:rsid w:val="00A35242"/>
    <w:rsid w:val="00A35717"/>
    <w:rsid w:val="00A3638D"/>
    <w:rsid w:val="00A40C0E"/>
    <w:rsid w:val="00A4132B"/>
    <w:rsid w:val="00A46B13"/>
    <w:rsid w:val="00A473F6"/>
    <w:rsid w:val="00A47977"/>
    <w:rsid w:val="00A5089A"/>
    <w:rsid w:val="00A50D86"/>
    <w:rsid w:val="00A53E7B"/>
    <w:rsid w:val="00A53F38"/>
    <w:rsid w:val="00A54B12"/>
    <w:rsid w:val="00A5543A"/>
    <w:rsid w:val="00A567FB"/>
    <w:rsid w:val="00A56EC7"/>
    <w:rsid w:val="00A570CE"/>
    <w:rsid w:val="00A57858"/>
    <w:rsid w:val="00A61705"/>
    <w:rsid w:val="00A63D37"/>
    <w:rsid w:val="00A645E2"/>
    <w:rsid w:val="00A6671D"/>
    <w:rsid w:val="00A66CC3"/>
    <w:rsid w:val="00A66FB4"/>
    <w:rsid w:val="00A671C1"/>
    <w:rsid w:val="00A67C8A"/>
    <w:rsid w:val="00A725D0"/>
    <w:rsid w:val="00A75A91"/>
    <w:rsid w:val="00A76199"/>
    <w:rsid w:val="00A76855"/>
    <w:rsid w:val="00A7740D"/>
    <w:rsid w:val="00A77A57"/>
    <w:rsid w:val="00A77B54"/>
    <w:rsid w:val="00A804C2"/>
    <w:rsid w:val="00A82B09"/>
    <w:rsid w:val="00A86875"/>
    <w:rsid w:val="00A86AB2"/>
    <w:rsid w:val="00A90B23"/>
    <w:rsid w:val="00A911C7"/>
    <w:rsid w:val="00A9164C"/>
    <w:rsid w:val="00A919E0"/>
    <w:rsid w:val="00A930E2"/>
    <w:rsid w:val="00A934D4"/>
    <w:rsid w:val="00A93C99"/>
    <w:rsid w:val="00A94ED2"/>
    <w:rsid w:val="00A9682A"/>
    <w:rsid w:val="00AA1C14"/>
    <w:rsid w:val="00AA2D41"/>
    <w:rsid w:val="00AA525F"/>
    <w:rsid w:val="00AA646C"/>
    <w:rsid w:val="00AA646E"/>
    <w:rsid w:val="00AB149D"/>
    <w:rsid w:val="00AB2C96"/>
    <w:rsid w:val="00AB31E0"/>
    <w:rsid w:val="00AB3332"/>
    <w:rsid w:val="00AB3B85"/>
    <w:rsid w:val="00AB47B2"/>
    <w:rsid w:val="00AB6380"/>
    <w:rsid w:val="00AB6EE2"/>
    <w:rsid w:val="00AB7CC8"/>
    <w:rsid w:val="00AC24F1"/>
    <w:rsid w:val="00AC319D"/>
    <w:rsid w:val="00AC321B"/>
    <w:rsid w:val="00AC3256"/>
    <w:rsid w:val="00AC421A"/>
    <w:rsid w:val="00AC4C9E"/>
    <w:rsid w:val="00AC5A11"/>
    <w:rsid w:val="00AC5D96"/>
    <w:rsid w:val="00AD01C6"/>
    <w:rsid w:val="00AD0A39"/>
    <w:rsid w:val="00AD1D6F"/>
    <w:rsid w:val="00AD1FCC"/>
    <w:rsid w:val="00AD469F"/>
    <w:rsid w:val="00AD7269"/>
    <w:rsid w:val="00AD7380"/>
    <w:rsid w:val="00AE003E"/>
    <w:rsid w:val="00AE0751"/>
    <w:rsid w:val="00AE0AE9"/>
    <w:rsid w:val="00AE1218"/>
    <w:rsid w:val="00AE1509"/>
    <w:rsid w:val="00AE2AE2"/>
    <w:rsid w:val="00AE2C79"/>
    <w:rsid w:val="00AE3080"/>
    <w:rsid w:val="00AE40B3"/>
    <w:rsid w:val="00AE6662"/>
    <w:rsid w:val="00AE751A"/>
    <w:rsid w:val="00AF11BB"/>
    <w:rsid w:val="00AF173C"/>
    <w:rsid w:val="00AF3834"/>
    <w:rsid w:val="00AF4EE8"/>
    <w:rsid w:val="00AF55B2"/>
    <w:rsid w:val="00AF5845"/>
    <w:rsid w:val="00AF5E4E"/>
    <w:rsid w:val="00AF6D1D"/>
    <w:rsid w:val="00AF73D1"/>
    <w:rsid w:val="00B003A3"/>
    <w:rsid w:val="00B01821"/>
    <w:rsid w:val="00B01F8A"/>
    <w:rsid w:val="00B02EFA"/>
    <w:rsid w:val="00B03D9B"/>
    <w:rsid w:val="00B03E0E"/>
    <w:rsid w:val="00B042BE"/>
    <w:rsid w:val="00B04480"/>
    <w:rsid w:val="00B04A3B"/>
    <w:rsid w:val="00B059B2"/>
    <w:rsid w:val="00B074F8"/>
    <w:rsid w:val="00B103DC"/>
    <w:rsid w:val="00B108DA"/>
    <w:rsid w:val="00B110AD"/>
    <w:rsid w:val="00B13D82"/>
    <w:rsid w:val="00B14530"/>
    <w:rsid w:val="00B14E6D"/>
    <w:rsid w:val="00B15FE8"/>
    <w:rsid w:val="00B16EF3"/>
    <w:rsid w:val="00B17570"/>
    <w:rsid w:val="00B236CF"/>
    <w:rsid w:val="00B23EFB"/>
    <w:rsid w:val="00B26E10"/>
    <w:rsid w:val="00B31A78"/>
    <w:rsid w:val="00B31A90"/>
    <w:rsid w:val="00B328EA"/>
    <w:rsid w:val="00B3496C"/>
    <w:rsid w:val="00B34C81"/>
    <w:rsid w:val="00B34CB6"/>
    <w:rsid w:val="00B374F2"/>
    <w:rsid w:val="00B402A0"/>
    <w:rsid w:val="00B40372"/>
    <w:rsid w:val="00B41166"/>
    <w:rsid w:val="00B43BDA"/>
    <w:rsid w:val="00B4469E"/>
    <w:rsid w:val="00B50663"/>
    <w:rsid w:val="00B51775"/>
    <w:rsid w:val="00B5398D"/>
    <w:rsid w:val="00B5426F"/>
    <w:rsid w:val="00B54B74"/>
    <w:rsid w:val="00B54FD5"/>
    <w:rsid w:val="00B55995"/>
    <w:rsid w:val="00B55DA3"/>
    <w:rsid w:val="00B566EC"/>
    <w:rsid w:val="00B57BF4"/>
    <w:rsid w:val="00B60B21"/>
    <w:rsid w:val="00B62CED"/>
    <w:rsid w:val="00B62FC4"/>
    <w:rsid w:val="00B64B5D"/>
    <w:rsid w:val="00B651A8"/>
    <w:rsid w:val="00B65EC8"/>
    <w:rsid w:val="00B65ECF"/>
    <w:rsid w:val="00B672F6"/>
    <w:rsid w:val="00B674AA"/>
    <w:rsid w:val="00B7007D"/>
    <w:rsid w:val="00B707AE"/>
    <w:rsid w:val="00B70A37"/>
    <w:rsid w:val="00B72C0D"/>
    <w:rsid w:val="00B72FB6"/>
    <w:rsid w:val="00B73550"/>
    <w:rsid w:val="00B73ECA"/>
    <w:rsid w:val="00B7511A"/>
    <w:rsid w:val="00B758B4"/>
    <w:rsid w:val="00B76DFB"/>
    <w:rsid w:val="00B770F9"/>
    <w:rsid w:val="00B7715A"/>
    <w:rsid w:val="00B771A0"/>
    <w:rsid w:val="00B773A4"/>
    <w:rsid w:val="00B77925"/>
    <w:rsid w:val="00B77C3F"/>
    <w:rsid w:val="00B77C62"/>
    <w:rsid w:val="00B77F5E"/>
    <w:rsid w:val="00B8013B"/>
    <w:rsid w:val="00B80A23"/>
    <w:rsid w:val="00B810B7"/>
    <w:rsid w:val="00B824C1"/>
    <w:rsid w:val="00B82D17"/>
    <w:rsid w:val="00B8770C"/>
    <w:rsid w:val="00B87B1C"/>
    <w:rsid w:val="00B87B7E"/>
    <w:rsid w:val="00B905D7"/>
    <w:rsid w:val="00B90E9F"/>
    <w:rsid w:val="00B918BA"/>
    <w:rsid w:val="00B931BE"/>
    <w:rsid w:val="00B95F20"/>
    <w:rsid w:val="00B971AE"/>
    <w:rsid w:val="00BA2AFF"/>
    <w:rsid w:val="00BA3869"/>
    <w:rsid w:val="00BA43F5"/>
    <w:rsid w:val="00BA459D"/>
    <w:rsid w:val="00BA4CD9"/>
    <w:rsid w:val="00BA4E35"/>
    <w:rsid w:val="00BA50F8"/>
    <w:rsid w:val="00BA593F"/>
    <w:rsid w:val="00BA75B1"/>
    <w:rsid w:val="00BB1BF6"/>
    <w:rsid w:val="00BB1FFB"/>
    <w:rsid w:val="00BB3099"/>
    <w:rsid w:val="00BB5D4F"/>
    <w:rsid w:val="00BB60D4"/>
    <w:rsid w:val="00BC0786"/>
    <w:rsid w:val="00BC0F6A"/>
    <w:rsid w:val="00BC1DFF"/>
    <w:rsid w:val="00BC2987"/>
    <w:rsid w:val="00BC3119"/>
    <w:rsid w:val="00BC3E0E"/>
    <w:rsid w:val="00BC3FB4"/>
    <w:rsid w:val="00BC4787"/>
    <w:rsid w:val="00BC4A6B"/>
    <w:rsid w:val="00BC5DA1"/>
    <w:rsid w:val="00BC6685"/>
    <w:rsid w:val="00BC7FA3"/>
    <w:rsid w:val="00BD0475"/>
    <w:rsid w:val="00BD1EF3"/>
    <w:rsid w:val="00BD1F3F"/>
    <w:rsid w:val="00BD50D7"/>
    <w:rsid w:val="00BE0801"/>
    <w:rsid w:val="00BE3807"/>
    <w:rsid w:val="00BE421C"/>
    <w:rsid w:val="00BE44D3"/>
    <w:rsid w:val="00BE5147"/>
    <w:rsid w:val="00BE63C7"/>
    <w:rsid w:val="00BE6592"/>
    <w:rsid w:val="00BE680F"/>
    <w:rsid w:val="00BE7523"/>
    <w:rsid w:val="00BE7DB4"/>
    <w:rsid w:val="00BF1326"/>
    <w:rsid w:val="00BF188E"/>
    <w:rsid w:val="00BF1B28"/>
    <w:rsid w:val="00BF41BF"/>
    <w:rsid w:val="00BF45F6"/>
    <w:rsid w:val="00BF4768"/>
    <w:rsid w:val="00BF573A"/>
    <w:rsid w:val="00BF7131"/>
    <w:rsid w:val="00C006AC"/>
    <w:rsid w:val="00C00B07"/>
    <w:rsid w:val="00C03B92"/>
    <w:rsid w:val="00C04010"/>
    <w:rsid w:val="00C04644"/>
    <w:rsid w:val="00C05C0B"/>
    <w:rsid w:val="00C05C2D"/>
    <w:rsid w:val="00C062CA"/>
    <w:rsid w:val="00C07182"/>
    <w:rsid w:val="00C07F4E"/>
    <w:rsid w:val="00C1019C"/>
    <w:rsid w:val="00C122E5"/>
    <w:rsid w:val="00C14B89"/>
    <w:rsid w:val="00C15776"/>
    <w:rsid w:val="00C15815"/>
    <w:rsid w:val="00C161B1"/>
    <w:rsid w:val="00C169D8"/>
    <w:rsid w:val="00C16AF4"/>
    <w:rsid w:val="00C16BF4"/>
    <w:rsid w:val="00C2132D"/>
    <w:rsid w:val="00C22587"/>
    <w:rsid w:val="00C2346F"/>
    <w:rsid w:val="00C24765"/>
    <w:rsid w:val="00C257B8"/>
    <w:rsid w:val="00C25B67"/>
    <w:rsid w:val="00C25F98"/>
    <w:rsid w:val="00C273EB"/>
    <w:rsid w:val="00C27957"/>
    <w:rsid w:val="00C33522"/>
    <w:rsid w:val="00C33A84"/>
    <w:rsid w:val="00C33E4B"/>
    <w:rsid w:val="00C34A53"/>
    <w:rsid w:val="00C35BF5"/>
    <w:rsid w:val="00C36AD9"/>
    <w:rsid w:val="00C36F1D"/>
    <w:rsid w:val="00C417C2"/>
    <w:rsid w:val="00C45FCA"/>
    <w:rsid w:val="00C47207"/>
    <w:rsid w:val="00C47CAE"/>
    <w:rsid w:val="00C50BAF"/>
    <w:rsid w:val="00C5245B"/>
    <w:rsid w:val="00C54546"/>
    <w:rsid w:val="00C57C23"/>
    <w:rsid w:val="00C60047"/>
    <w:rsid w:val="00C60387"/>
    <w:rsid w:val="00C604E1"/>
    <w:rsid w:val="00C62FCD"/>
    <w:rsid w:val="00C6363D"/>
    <w:rsid w:val="00C64055"/>
    <w:rsid w:val="00C64656"/>
    <w:rsid w:val="00C64F5E"/>
    <w:rsid w:val="00C653D0"/>
    <w:rsid w:val="00C67362"/>
    <w:rsid w:val="00C70B18"/>
    <w:rsid w:val="00C717F0"/>
    <w:rsid w:val="00C72F6F"/>
    <w:rsid w:val="00C735A8"/>
    <w:rsid w:val="00C762F0"/>
    <w:rsid w:val="00C80D19"/>
    <w:rsid w:val="00C823F1"/>
    <w:rsid w:val="00C82DAF"/>
    <w:rsid w:val="00C847E4"/>
    <w:rsid w:val="00C84FF0"/>
    <w:rsid w:val="00C8588B"/>
    <w:rsid w:val="00C86EB2"/>
    <w:rsid w:val="00C87310"/>
    <w:rsid w:val="00C90764"/>
    <w:rsid w:val="00C90921"/>
    <w:rsid w:val="00C922C7"/>
    <w:rsid w:val="00C92490"/>
    <w:rsid w:val="00C92950"/>
    <w:rsid w:val="00C9387B"/>
    <w:rsid w:val="00C9492A"/>
    <w:rsid w:val="00C97F08"/>
    <w:rsid w:val="00C97FAE"/>
    <w:rsid w:val="00CA0FBA"/>
    <w:rsid w:val="00CA1D53"/>
    <w:rsid w:val="00CA4490"/>
    <w:rsid w:val="00CA4686"/>
    <w:rsid w:val="00CA5AB1"/>
    <w:rsid w:val="00CA5F6D"/>
    <w:rsid w:val="00CA6E74"/>
    <w:rsid w:val="00CA72FF"/>
    <w:rsid w:val="00CB066B"/>
    <w:rsid w:val="00CB12B2"/>
    <w:rsid w:val="00CB16A6"/>
    <w:rsid w:val="00CB2197"/>
    <w:rsid w:val="00CB267E"/>
    <w:rsid w:val="00CB4BDB"/>
    <w:rsid w:val="00CB4DEB"/>
    <w:rsid w:val="00CB52D8"/>
    <w:rsid w:val="00CC0088"/>
    <w:rsid w:val="00CC15A0"/>
    <w:rsid w:val="00CC4368"/>
    <w:rsid w:val="00CC4B06"/>
    <w:rsid w:val="00CC5CE0"/>
    <w:rsid w:val="00CC6C3A"/>
    <w:rsid w:val="00CC708E"/>
    <w:rsid w:val="00CD03FA"/>
    <w:rsid w:val="00CD18D3"/>
    <w:rsid w:val="00CD2142"/>
    <w:rsid w:val="00CD2486"/>
    <w:rsid w:val="00CD29E3"/>
    <w:rsid w:val="00CD34A4"/>
    <w:rsid w:val="00CD44B3"/>
    <w:rsid w:val="00CD5219"/>
    <w:rsid w:val="00CD6EAC"/>
    <w:rsid w:val="00CD7744"/>
    <w:rsid w:val="00CD7756"/>
    <w:rsid w:val="00CD7B43"/>
    <w:rsid w:val="00CE1073"/>
    <w:rsid w:val="00CE10C6"/>
    <w:rsid w:val="00CE1852"/>
    <w:rsid w:val="00CE2E85"/>
    <w:rsid w:val="00CE2ECC"/>
    <w:rsid w:val="00CE3090"/>
    <w:rsid w:val="00CE5347"/>
    <w:rsid w:val="00CE5D4D"/>
    <w:rsid w:val="00CE5E40"/>
    <w:rsid w:val="00CE7152"/>
    <w:rsid w:val="00CE7268"/>
    <w:rsid w:val="00CF05DF"/>
    <w:rsid w:val="00CF3E14"/>
    <w:rsid w:val="00CF667D"/>
    <w:rsid w:val="00CF7679"/>
    <w:rsid w:val="00D0142C"/>
    <w:rsid w:val="00D01B4F"/>
    <w:rsid w:val="00D029B7"/>
    <w:rsid w:val="00D05681"/>
    <w:rsid w:val="00D075D7"/>
    <w:rsid w:val="00D07F13"/>
    <w:rsid w:val="00D12F0B"/>
    <w:rsid w:val="00D13181"/>
    <w:rsid w:val="00D14253"/>
    <w:rsid w:val="00D178FB"/>
    <w:rsid w:val="00D20616"/>
    <w:rsid w:val="00D21337"/>
    <w:rsid w:val="00D22D2D"/>
    <w:rsid w:val="00D23120"/>
    <w:rsid w:val="00D2516E"/>
    <w:rsid w:val="00D2521E"/>
    <w:rsid w:val="00D26402"/>
    <w:rsid w:val="00D26630"/>
    <w:rsid w:val="00D26DE8"/>
    <w:rsid w:val="00D30619"/>
    <w:rsid w:val="00D30C8A"/>
    <w:rsid w:val="00D32F53"/>
    <w:rsid w:val="00D33DBA"/>
    <w:rsid w:val="00D43053"/>
    <w:rsid w:val="00D43148"/>
    <w:rsid w:val="00D45BB7"/>
    <w:rsid w:val="00D479A3"/>
    <w:rsid w:val="00D47BDA"/>
    <w:rsid w:val="00D51964"/>
    <w:rsid w:val="00D52A58"/>
    <w:rsid w:val="00D52C88"/>
    <w:rsid w:val="00D54662"/>
    <w:rsid w:val="00D54B57"/>
    <w:rsid w:val="00D55C1C"/>
    <w:rsid w:val="00D609D3"/>
    <w:rsid w:val="00D61019"/>
    <w:rsid w:val="00D61DB4"/>
    <w:rsid w:val="00D6318A"/>
    <w:rsid w:val="00D645A8"/>
    <w:rsid w:val="00D64E69"/>
    <w:rsid w:val="00D652E1"/>
    <w:rsid w:val="00D65AC0"/>
    <w:rsid w:val="00D664E3"/>
    <w:rsid w:val="00D67454"/>
    <w:rsid w:val="00D67E3E"/>
    <w:rsid w:val="00D708F6"/>
    <w:rsid w:val="00D70C72"/>
    <w:rsid w:val="00D72A99"/>
    <w:rsid w:val="00D72AB2"/>
    <w:rsid w:val="00D73255"/>
    <w:rsid w:val="00D738C9"/>
    <w:rsid w:val="00D7498B"/>
    <w:rsid w:val="00D76FE1"/>
    <w:rsid w:val="00D77649"/>
    <w:rsid w:val="00D80399"/>
    <w:rsid w:val="00D8071E"/>
    <w:rsid w:val="00D82EDF"/>
    <w:rsid w:val="00D847D0"/>
    <w:rsid w:val="00D85274"/>
    <w:rsid w:val="00D90F04"/>
    <w:rsid w:val="00D92E38"/>
    <w:rsid w:val="00D93DF6"/>
    <w:rsid w:val="00D95F52"/>
    <w:rsid w:val="00D96247"/>
    <w:rsid w:val="00D976DE"/>
    <w:rsid w:val="00D97892"/>
    <w:rsid w:val="00D97C6B"/>
    <w:rsid w:val="00DA15DC"/>
    <w:rsid w:val="00DA1955"/>
    <w:rsid w:val="00DA3734"/>
    <w:rsid w:val="00DA445D"/>
    <w:rsid w:val="00DA5182"/>
    <w:rsid w:val="00DA77BE"/>
    <w:rsid w:val="00DB212A"/>
    <w:rsid w:val="00DB22C6"/>
    <w:rsid w:val="00DB23A6"/>
    <w:rsid w:val="00DB279E"/>
    <w:rsid w:val="00DB30D9"/>
    <w:rsid w:val="00DB4C14"/>
    <w:rsid w:val="00DB5C62"/>
    <w:rsid w:val="00DB7FBE"/>
    <w:rsid w:val="00DC0758"/>
    <w:rsid w:val="00DC1B48"/>
    <w:rsid w:val="00DC1B55"/>
    <w:rsid w:val="00DC3075"/>
    <w:rsid w:val="00DC3AC6"/>
    <w:rsid w:val="00DC4BB9"/>
    <w:rsid w:val="00DC6E7B"/>
    <w:rsid w:val="00DC73E3"/>
    <w:rsid w:val="00DC7BA2"/>
    <w:rsid w:val="00DC7BB0"/>
    <w:rsid w:val="00DD0154"/>
    <w:rsid w:val="00DD0827"/>
    <w:rsid w:val="00DD200F"/>
    <w:rsid w:val="00DD6188"/>
    <w:rsid w:val="00DD68D3"/>
    <w:rsid w:val="00DE09CD"/>
    <w:rsid w:val="00DE1E24"/>
    <w:rsid w:val="00DE2A28"/>
    <w:rsid w:val="00DE445B"/>
    <w:rsid w:val="00DE5B7B"/>
    <w:rsid w:val="00DE62E8"/>
    <w:rsid w:val="00DE6A0D"/>
    <w:rsid w:val="00DE797D"/>
    <w:rsid w:val="00DF1B98"/>
    <w:rsid w:val="00DF565D"/>
    <w:rsid w:val="00DF5BD4"/>
    <w:rsid w:val="00DF7074"/>
    <w:rsid w:val="00E018C4"/>
    <w:rsid w:val="00E02083"/>
    <w:rsid w:val="00E02482"/>
    <w:rsid w:val="00E03AD6"/>
    <w:rsid w:val="00E03B15"/>
    <w:rsid w:val="00E069C9"/>
    <w:rsid w:val="00E073C6"/>
    <w:rsid w:val="00E10879"/>
    <w:rsid w:val="00E1089A"/>
    <w:rsid w:val="00E13634"/>
    <w:rsid w:val="00E14622"/>
    <w:rsid w:val="00E1623B"/>
    <w:rsid w:val="00E16D0C"/>
    <w:rsid w:val="00E16F67"/>
    <w:rsid w:val="00E1755A"/>
    <w:rsid w:val="00E204F7"/>
    <w:rsid w:val="00E21DFA"/>
    <w:rsid w:val="00E227E2"/>
    <w:rsid w:val="00E23066"/>
    <w:rsid w:val="00E230AE"/>
    <w:rsid w:val="00E252B6"/>
    <w:rsid w:val="00E264AA"/>
    <w:rsid w:val="00E26F3A"/>
    <w:rsid w:val="00E27C88"/>
    <w:rsid w:val="00E326FE"/>
    <w:rsid w:val="00E32874"/>
    <w:rsid w:val="00E3455B"/>
    <w:rsid w:val="00E34CDF"/>
    <w:rsid w:val="00E34D1D"/>
    <w:rsid w:val="00E36B0B"/>
    <w:rsid w:val="00E36C93"/>
    <w:rsid w:val="00E37911"/>
    <w:rsid w:val="00E401E4"/>
    <w:rsid w:val="00E40C77"/>
    <w:rsid w:val="00E419CD"/>
    <w:rsid w:val="00E421FA"/>
    <w:rsid w:val="00E45407"/>
    <w:rsid w:val="00E45508"/>
    <w:rsid w:val="00E50A6F"/>
    <w:rsid w:val="00E515B4"/>
    <w:rsid w:val="00E52859"/>
    <w:rsid w:val="00E52E2D"/>
    <w:rsid w:val="00E55145"/>
    <w:rsid w:val="00E55C76"/>
    <w:rsid w:val="00E60733"/>
    <w:rsid w:val="00E60F62"/>
    <w:rsid w:val="00E6177F"/>
    <w:rsid w:val="00E61CAD"/>
    <w:rsid w:val="00E6287F"/>
    <w:rsid w:val="00E629C8"/>
    <w:rsid w:val="00E663B5"/>
    <w:rsid w:val="00E70850"/>
    <w:rsid w:val="00E70D36"/>
    <w:rsid w:val="00E71173"/>
    <w:rsid w:val="00E71CBD"/>
    <w:rsid w:val="00E726FA"/>
    <w:rsid w:val="00E72D06"/>
    <w:rsid w:val="00E73A72"/>
    <w:rsid w:val="00E744BA"/>
    <w:rsid w:val="00E74D70"/>
    <w:rsid w:val="00E769C9"/>
    <w:rsid w:val="00E76FD5"/>
    <w:rsid w:val="00E8054A"/>
    <w:rsid w:val="00E833FB"/>
    <w:rsid w:val="00E83446"/>
    <w:rsid w:val="00E845DB"/>
    <w:rsid w:val="00E84E04"/>
    <w:rsid w:val="00E84E25"/>
    <w:rsid w:val="00E86018"/>
    <w:rsid w:val="00E86EEE"/>
    <w:rsid w:val="00E86EFA"/>
    <w:rsid w:val="00E870F4"/>
    <w:rsid w:val="00E90614"/>
    <w:rsid w:val="00E9161F"/>
    <w:rsid w:val="00E91D97"/>
    <w:rsid w:val="00E94C80"/>
    <w:rsid w:val="00E96E64"/>
    <w:rsid w:val="00E9772B"/>
    <w:rsid w:val="00EA0403"/>
    <w:rsid w:val="00EA2BFA"/>
    <w:rsid w:val="00EA3312"/>
    <w:rsid w:val="00EA363F"/>
    <w:rsid w:val="00EA3A94"/>
    <w:rsid w:val="00EA3DC9"/>
    <w:rsid w:val="00EA40CD"/>
    <w:rsid w:val="00EA55A2"/>
    <w:rsid w:val="00EA66DE"/>
    <w:rsid w:val="00EB2209"/>
    <w:rsid w:val="00EB2D9C"/>
    <w:rsid w:val="00EB3B2C"/>
    <w:rsid w:val="00EB3B96"/>
    <w:rsid w:val="00EB50A2"/>
    <w:rsid w:val="00EB60AA"/>
    <w:rsid w:val="00EC04E7"/>
    <w:rsid w:val="00EC066A"/>
    <w:rsid w:val="00EC0F54"/>
    <w:rsid w:val="00EC264B"/>
    <w:rsid w:val="00EC2CE6"/>
    <w:rsid w:val="00EC2FA4"/>
    <w:rsid w:val="00EC33C0"/>
    <w:rsid w:val="00EC36C3"/>
    <w:rsid w:val="00EC4403"/>
    <w:rsid w:val="00EC4B68"/>
    <w:rsid w:val="00EC4D06"/>
    <w:rsid w:val="00EC4D64"/>
    <w:rsid w:val="00EC62B1"/>
    <w:rsid w:val="00EC73A6"/>
    <w:rsid w:val="00ED439F"/>
    <w:rsid w:val="00ED5DA1"/>
    <w:rsid w:val="00ED5DA8"/>
    <w:rsid w:val="00ED600A"/>
    <w:rsid w:val="00ED7027"/>
    <w:rsid w:val="00ED7F80"/>
    <w:rsid w:val="00EE24B8"/>
    <w:rsid w:val="00EE30D7"/>
    <w:rsid w:val="00EE3656"/>
    <w:rsid w:val="00EE45CF"/>
    <w:rsid w:val="00EE4995"/>
    <w:rsid w:val="00EE5164"/>
    <w:rsid w:val="00EE5491"/>
    <w:rsid w:val="00EE54B6"/>
    <w:rsid w:val="00EE5F70"/>
    <w:rsid w:val="00EE6BFC"/>
    <w:rsid w:val="00EE7683"/>
    <w:rsid w:val="00EF167F"/>
    <w:rsid w:val="00EF24AC"/>
    <w:rsid w:val="00EF284F"/>
    <w:rsid w:val="00EF2F4D"/>
    <w:rsid w:val="00EF4414"/>
    <w:rsid w:val="00EF50FB"/>
    <w:rsid w:val="00EF5415"/>
    <w:rsid w:val="00EF7211"/>
    <w:rsid w:val="00EF779F"/>
    <w:rsid w:val="00F01251"/>
    <w:rsid w:val="00F02D2E"/>
    <w:rsid w:val="00F030EF"/>
    <w:rsid w:val="00F04AD0"/>
    <w:rsid w:val="00F04E96"/>
    <w:rsid w:val="00F05019"/>
    <w:rsid w:val="00F0627A"/>
    <w:rsid w:val="00F075DF"/>
    <w:rsid w:val="00F07F75"/>
    <w:rsid w:val="00F10BD9"/>
    <w:rsid w:val="00F12933"/>
    <w:rsid w:val="00F140FA"/>
    <w:rsid w:val="00F16D33"/>
    <w:rsid w:val="00F170DB"/>
    <w:rsid w:val="00F20E8D"/>
    <w:rsid w:val="00F23A16"/>
    <w:rsid w:val="00F24C7A"/>
    <w:rsid w:val="00F256F0"/>
    <w:rsid w:val="00F256F8"/>
    <w:rsid w:val="00F266E1"/>
    <w:rsid w:val="00F268B8"/>
    <w:rsid w:val="00F333AD"/>
    <w:rsid w:val="00F3505C"/>
    <w:rsid w:val="00F355EA"/>
    <w:rsid w:val="00F366B6"/>
    <w:rsid w:val="00F36AB5"/>
    <w:rsid w:val="00F376D5"/>
    <w:rsid w:val="00F37775"/>
    <w:rsid w:val="00F4147D"/>
    <w:rsid w:val="00F42409"/>
    <w:rsid w:val="00F42876"/>
    <w:rsid w:val="00F46800"/>
    <w:rsid w:val="00F47FBB"/>
    <w:rsid w:val="00F552D6"/>
    <w:rsid w:val="00F558BC"/>
    <w:rsid w:val="00F56AB2"/>
    <w:rsid w:val="00F60615"/>
    <w:rsid w:val="00F61C43"/>
    <w:rsid w:val="00F62081"/>
    <w:rsid w:val="00F62CD8"/>
    <w:rsid w:val="00F635C2"/>
    <w:rsid w:val="00F63EB4"/>
    <w:rsid w:val="00F643C3"/>
    <w:rsid w:val="00F6467D"/>
    <w:rsid w:val="00F64DE3"/>
    <w:rsid w:val="00F65682"/>
    <w:rsid w:val="00F66359"/>
    <w:rsid w:val="00F6660B"/>
    <w:rsid w:val="00F66E20"/>
    <w:rsid w:val="00F6717D"/>
    <w:rsid w:val="00F700D1"/>
    <w:rsid w:val="00F7059D"/>
    <w:rsid w:val="00F713FE"/>
    <w:rsid w:val="00F73273"/>
    <w:rsid w:val="00F733BD"/>
    <w:rsid w:val="00F7396B"/>
    <w:rsid w:val="00F74C4E"/>
    <w:rsid w:val="00F76FE7"/>
    <w:rsid w:val="00F80208"/>
    <w:rsid w:val="00F8097E"/>
    <w:rsid w:val="00F80CCC"/>
    <w:rsid w:val="00F80D45"/>
    <w:rsid w:val="00F80DEF"/>
    <w:rsid w:val="00F80FA6"/>
    <w:rsid w:val="00F81032"/>
    <w:rsid w:val="00F810B4"/>
    <w:rsid w:val="00F81D08"/>
    <w:rsid w:val="00F83066"/>
    <w:rsid w:val="00F83FB4"/>
    <w:rsid w:val="00F8527A"/>
    <w:rsid w:val="00F8571B"/>
    <w:rsid w:val="00F90798"/>
    <w:rsid w:val="00F93B5E"/>
    <w:rsid w:val="00F95D43"/>
    <w:rsid w:val="00F96177"/>
    <w:rsid w:val="00F97EA4"/>
    <w:rsid w:val="00FA23FB"/>
    <w:rsid w:val="00FA3D6D"/>
    <w:rsid w:val="00FA44B2"/>
    <w:rsid w:val="00FA69FD"/>
    <w:rsid w:val="00FB1997"/>
    <w:rsid w:val="00FB1F51"/>
    <w:rsid w:val="00FB2DD3"/>
    <w:rsid w:val="00FB32C8"/>
    <w:rsid w:val="00FB40E1"/>
    <w:rsid w:val="00FB4598"/>
    <w:rsid w:val="00FB764A"/>
    <w:rsid w:val="00FC1813"/>
    <w:rsid w:val="00FC25F3"/>
    <w:rsid w:val="00FC34D4"/>
    <w:rsid w:val="00FC449A"/>
    <w:rsid w:val="00FC59F5"/>
    <w:rsid w:val="00FC72D5"/>
    <w:rsid w:val="00FC72DA"/>
    <w:rsid w:val="00FD017C"/>
    <w:rsid w:val="00FD094F"/>
    <w:rsid w:val="00FD0C6D"/>
    <w:rsid w:val="00FD179F"/>
    <w:rsid w:val="00FD2FAD"/>
    <w:rsid w:val="00FD37E7"/>
    <w:rsid w:val="00FD43E8"/>
    <w:rsid w:val="00FD58B7"/>
    <w:rsid w:val="00FD604C"/>
    <w:rsid w:val="00FD6520"/>
    <w:rsid w:val="00FD7144"/>
    <w:rsid w:val="00FE01A9"/>
    <w:rsid w:val="00FE1853"/>
    <w:rsid w:val="00FE18EA"/>
    <w:rsid w:val="00FE1AE7"/>
    <w:rsid w:val="00FE2E15"/>
    <w:rsid w:val="00FE3233"/>
    <w:rsid w:val="00FE57D7"/>
    <w:rsid w:val="00FE5A1B"/>
    <w:rsid w:val="00FE5C5A"/>
    <w:rsid w:val="00FE6E0B"/>
    <w:rsid w:val="00FE7233"/>
    <w:rsid w:val="00FE7C5C"/>
    <w:rsid w:val="00FE7E01"/>
    <w:rsid w:val="00FF058D"/>
    <w:rsid w:val="00FF1B96"/>
    <w:rsid w:val="00FF1EF9"/>
    <w:rsid w:val="00FF2468"/>
    <w:rsid w:val="00FF2726"/>
    <w:rsid w:val="00FF5A19"/>
    <w:rsid w:val="00FF6E45"/>
    <w:rsid w:val="00FF799E"/>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endnote text" w:uiPriority="0"/>
    <w:lsdException w:name="List" w:uiPriority="0"/>
    <w:lsdException w:name="List 2" w:uiPriority="0"/>
    <w:lsdException w:name="List Bullet 2" w:uiPriority="0"/>
    <w:lsdException w:name="Title" w:semiHidden="0" w:uiPriority="10" w:unhideWhenUsed="0"/>
    <w:lsdException w:name="Default Paragraph Font" w:uiPriority="1"/>
    <w:lsdException w:name="Body Text Indent" w:uiPriority="0"/>
    <w:lsdException w:name="List Continue 2" w:uiPriority="0"/>
    <w:lsdException w:name="Subtitle" w:semiHidden="0" w:uiPriority="11" w:unhideWhenUsed="0"/>
    <w:lsdException w:name="Body Text 2" w:uiPriority="0"/>
    <w:lsdException w:name="Body Text 3" w:uiPriority="0"/>
    <w:lsdException w:name="Body Text Indent 3" w:uiPriority="0"/>
    <w:lsdException w:name="Block Text" w:uiPriority="0"/>
    <w:lsdException w:name="Strong" w:semiHidden="0" w:uiPriority="22" w:unhideWhenUsed="0"/>
    <w:lsdException w:name="Emphasis" w:semiHidden="0" w:uiPriority="20" w:unhideWhenUsed="0"/>
    <w:lsdException w:name="Plain Text" w:uiPriority="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E34D1D"/>
    <w:pPr>
      <w:spacing w:after="120" w:line="360" w:lineRule="auto"/>
      <w:jc w:val="both"/>
    </w:pPr>
    <w:rPr>
      <w:rFonts w:eastAsia="Times New Roman" w:cs="Times New Roman"/>
      <w:sz w:val="24"/>
      <w:szCs w:val="20"/>
    </w:rPr>
  </w:style>
  <w:style w:type="paragraph" w:styleId="Nagwek1">
    <w:name w:val="heading 1"/>
    <w:aliases w:val="Nagłówek 1;Poziom 1;1 Poziom,Łukasz 2,2 POZIOM"/>
    <w:basedOn w:val="Normalny"/>
    <w:link w:val="Nagwek1Znak"/>
    <w:autoRedefine/>
    <w:uiPriority w:val="9"/>
    <w:rsid w:val="000F478C"/>
    <w:pPr>
      <w:keepNext/>
      <w:keepLines/>
      <w:widowControl w:val="0"/>
      <w:numPr>
        <w:numId w:val="14"/>
      </w:numPr>
      <w:suppressAutoHyphens/>
      <w:spacing w:before="360"/>
      <w:textAlignment w:val="baseline"/>
      <w:outlineLvl w:val="0"/>
    </w:pPr>
    <w:rPr>
      <w:rFonts w:asciiTheme="majorHAnsi" w:eastAsiaTheme="majorEastAsia" w:hAnsiTheme="majorHAnsi" w:cstheme="majorHAnsi"/>
      <w:b/>
      <w:bCs/>
      <w:sz w:val="28"/>
      <w:szCs w:val="28"/>
    </w:rPr>
  </w:style>
  <w:style w:type="paragraph" w:styleId="Nagwek2">
    <w:name w:val="heading 2"/>
    <w:aliases w:val="LEV2,PUNKTY NAD"/>
    <w:basedOn w:val="Normalny"/>
    <w:link w:val="Nagwek2Znak"/>
    <w:autoRedefine/>
    <w:uiPriority w:val="9"/>
    <w:unhideWhenUsed/>
    <w:rsid w:val="000F478C"/>
    <w:pPr>
      <w:keepNext/>
      <w:keepLines/>
      <w:numPr>
        <w:ilvl w:val="1"/>
        <w:numId w:val="14"/>
      </w:numPr>
      <w:spacing w:before="40" w:after="240" w:line="240" w:lineRule="auto"/>
      <w:jc w:val="left"/>
      <w:outlineLvl w:val="1"/>
    </w:pPr>
    <w:rPr>
      <w:rFonts w:asciiTheme="majorHAnsi" w:eastAsiaTheme="majorEastAsia" w:hAnsiTheme="majorHAnsi" w:cstheme="majorBidi"/>
      <w:b/>
      <w:color w:val="000000"/>
      <w:sz w:val="28"/>
      <w:szCs w:val="28"/>
      <w:lang w:eastAsia="pl-PL"/>
    </w:rPr>
  </w:style>
  <w:style w:type="paragraph" w:styleId="Nagwek3">
    <w:name w:val="heading 3"/>
    <w:aliases w:val="POZIOM 1,4 POZIOM,Łukasz 4"/>
    <w:basedOn w:val="Normalny"/>
    <w:link w:val="Nagwek3Znak"/>
    <w:autoRedefine/>
    <w:uiPriority w:val="9"/>
    <w:unhideWhenUsed/>
    <w:rsid w:val="003D7848"/>
    <w:pPr>
      <w:keepNext/>
      <w:keepLines/>
      <w:widowControl w:val="0"/>
      <w:numPr>
        <w:ilvl w:val="2"/>
        <w:numId w:val="14"/>
      </w:numPr>
      <w:tabs>
        <w:tab w:val="left" w:pos="851"/>
      </w:tabs>
      <w:suppressAutoHyphens/>
      <w:spacing w:before="120" w:line="0" w:lineRule="atLeast"/>
      <w:jc w:val="left"/>
      <w:textAlignment w:val="baseline"/>
      <w:outlineLvl w:val="2"/>
    </w:pPr>
    <w:rPr>
      <w:rFonts w:asciiTheme="majorHAnsi" w:eastAsiaTheme="majorEastAsia" w:hAnsiTheme="majorHAnsi" w:cstheme="majorBidi"/>
      <w:b/>
      <w:bCs/>
      <w:sz w:val="28"/>
    </w:rPr>
  </w:style>
  <w:style w:type="paragraph" w:styleId="Nagwek4">
    <w:name w:val="heading 4"/>
    <w:aliases w:val="POZIOM 2"/>
    <w:basedOn w:val="Normalny"/>
    <w:link w:val="Nagwek4Znak"/>
    <w:autoRedefine/>
    <w:uiPriority w:val="9"/>
    <w:unhideWhenUsed/>
    <w:rsid w:val="00043AEC"/>
    <w:pPr>
      <w:keepNext/>
      <w:keepLines/>
      <w:numPr>
        <w:ilvl w:val="3"/>
        <w:numId w:val="14"/>
      </w:numPr>
      <w:spacing w:before="280" w:after="240"/>
      <w:outlineLvl w:val="3"/>
    </w:pPr>
    <w:rPr>
      <w:rFonts w:asciiTheme="majorHAnsi" w:eastAsiaTheme="majorEastAsia" w:hAnsiTheme="majorHAnsi" w:cstheme="majorBidi"/>
      <w:b/>
      <w:iCs/>
      <w:sz w:val="26"/>
    </w:rPr>
  </w:style>
  <w:style w:type="paragraph" w:styleId="Nagwek5">
    <w:name w:val="heading 5"/>
    <w:aliases w:val="POZIOM 3,Nagłówek 10"/>
    <w:basedOn w:val="Normalny"/>
    <w:link w:val="Nagwek5Znak"/>
    <w:autoRedefine/>
    <w:uiPriority w:val="9"/>
    <w:unhideWhenUsed/>
    <w:rsid w:val="00043AEC"/>
    <w:pPr>
      <w:keepNext/>
      <w:keepLines/>
      <w:numPr>
        <w:ilvl w:val="4"/>
        <w:numId w:val="14"/>
      </w:numPr>
      <w:outlineLvl w:val="4"/>
    </w:pPr>
    <w:rPr>
      <w:rFonts w:asciiTheme="majorHAnsi" w:eastAsiaTheme="majorEastAsia" w:hAnsiTheme="majorHAnsi" w:cstheme="majorBidi"/>
      <w:b/>
      <w:lang w:eastAsia="zh-CN"/>
    </w:rPr>
  </w:style>
  <w:style w:type="paragraph" w:styleId="Nagwek6">
    <w:name w:val="heading 6"/>
    <w:aliases w:val="POZIOM 4"/>
    <w:basedOn w:val="Normalny"/>
    <w:link w:val="Nagwek6Znak"/>
    <w:uiPriority w:val="9"/>
    <w:unhideWhenUsed/>
    <w:rsid w:val="00CB066B"/>
    <w:pPr>
      <w:keepNext/>
      <w:keepLines/>
      <w:numPr>
        <w:ilvl w:val="5"/>
        <w:numId w:val="14"/>
      </w:numPr>
      <w:spacing w:before="120"/>
      <w:outlineLvl w:val="5"/>
    </w:pPr>
    <w:rPr>
      <w:rFonts w:asciiTheme="majorHAnsi" w:eastAsia="Times-Roman" w:hAnsiTheme="majorHAnsi" w:cstheme="majorBidi"/>
      <w:b/>
    </w:rPr>
  </w:style>
  <w:style w:type="paragraph" w:styleId="Nagwek7">
    <w:name w:val="heading 7"/>
    <w:basedOn w:val="Normalny"/>
    <w:next w:val="Normalny"/>
    <w:link w:val="Nagwek7Znak"/>
    <w:uiPriority w:val="9"/>
    <w:unhideWhenUsed/>
    <w:rsid w:val="00AD7269"/>
    <w:pPr>
      <w:keepNext/>
      <w:keepLines/>
      <w:numPr>
        <w:ilvl w:val="6"/>
        <w:numId w:val="14"/>
      </w:numPr>
      <w:spacing w:before="40"/>
      <w:outlineLvl w:val="6"/>
    </w:pPr>
    <w:rPr>
      <w:rFonts w:asciiTheme="majorHAnsi" w:eastAsiaTheme="majorEastAsia" w:hAnsiTheme="majorHAnsi" w:cstheme="majorBidi"/>
      <w:i/>
      <w:iCs/>
      <w:color w:val="1F4D78" w:themeColor="accent1" w:themeShade="7F"/>
      <w:sz w:val="22"/>
    </w:rPr>
  </w:style>
  <w:style w:type="paragraph" w:styleId="Nagwek8">
    <w:name w:val="heading 8"/>
    <w:basedOn w:val="Normalny"/>
    <w:next w:val="Normalny"/>
    <w:link w:val="Nagwek8Znak"/>
    <w:uiPriority w:val="9"/>
    <w:unhideWhenUsed/>
    <w:rsid w:val="00AD7269"/>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rsid w:val="00AD7269"/>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Poziom 1;1 Poziom Znak,Łukasz 2 Znak,2 POZIOM Znak"/>
    <w:basedOn w:val="Domylnaczcionkaakapitu"/>
    <w:link w:val="Nagwek1"/>
    <w:uiPriority w:val="9"/>
    <w:rsid w:val="000F478C"/>
    <w:rPr>
      <w:rFonts w:asciiTheme="majorHAnsi" w:eastAsiaTheme="majorEastAsia" w:hAnsiTheme="majorHAnsi" w:cstheme="majorHAnsi"/>
      <w:b/>
      <w:bCs/>
      <w:sz w:val="28"/>
      <w:szCs w:val="28"/>
    </w:rPr>
  </w:style>
  <w:style w:type="character" w:customStyle="1" w:styleId="Nagwek2Znak">
    <w:name w:val="Nagłówek 2 Znak"/>
    <w:aliases w:val="LEV2 Znak,PUNKTY NAD Znak"/>
    <w:basedOn w:val="Domylnaczcionkaakapitu"/>
    <w:link w:val="Nagwek2"/>
    <w:uiPriority w:val="9"/>
    <w:rsid w:val="000F478C"/>
    <w:rPr>
      <w:rFonts w:asciiTheme="majorHAnsi" w:eastAsiaTheme="majorEastAsia" w:hAnsiTheme="majorHAnsi" w:cstheme="majorBidi"/>
      <w:b/>
      <w:color w:val="000000"/>
      <w:sz w:val="28"/>
      <w:szCs w:val="28"/>
      <w:lang w:eastAsia="pl-PL"/>
    </w:rPr>
  </w:style>
  <w:style w:type="character" w:customStyle="1" w:styleId="Nagwek3Znak">
    <w:name w:val="Nagłówek 3 Znak"/>
    <w:aliases w:val="POZIOM 1 Znak,4 POZIOM Znak,Łukasz 4 Znak"/>
    <w:basedOn w:val="Domylnaczcionkaakapitu"/>
    <w:link w:val="Nagwek3"/>
    <w:uiPriority w:val="9"/>
    <w:rsid w:val="003D7848"/>
    <w:rPr>
      <w:rFonts w:asciiTheme="majorHAnsi" w:eastAsiaTheme="majorEastAsia" w:hAnsiTheme="majorHAnsi" w:cstheme="majorBidi"/>
      <w:b/>
      <w:bCs/>
      <w:sz w:val="28"/>
      <w:szCs w:val="20"/>
    </w:rPr>
  </w:style>
  <w:style w:type="character" w:customStyle="1" w:styleId="Nagwek4Znak">
    <w:name w:val="Nagłówek 4 Znak"/>
    <w:aliases w:val="POZIOM 2 Znak"/>
    <w:basedOn w:val="Domylnaczcionkaakapitu"/>
    <w:link w:val="Nagwek4"/>
    <w:uiPriority w:val="9"/>
    <w:rsid w:val="00043AEC"/>
    <w:rPr>
      <w:rFonts w:asciiTheme="majorHAnsi" w:eastAsiaTheme="majorEastAsia" w:hAnsiTheme="majorHAnsi" w:cstheme="majorBidi"/>
      <w:b/>
      <w:iCs/>
      <w:sz w:val="26"/>
      <w:szCs w:val="20"/>
    </w:rPr>
  </w:style>
  <w:style w:type="character" w:customStyle="1" w:styleId="Nagwek5Znak">
    <w:name w:val="Nagłówek 5 Znak"/>
    <w:aliases w:val="POZIOM 3 Znak,Nagłówek 10 Znak"/>
    <w:basedOn w:val="Domylnaczcionkaakapitu"/>
    <w:link w:val="Nagwek5"/>
    <w:uiPriority w:val="9"/>
    <w:rsid w:val="00043AEC"/>
    <w:rPr>
      <w:rFonts w:asciiTheme="majorHAnsi" w:eastAsiaTheme="majorEastAsia" w:hAnsiTheme="majorHAnsi" w:cstheme="majorBidi"/>
      <w:b/>
      <w:sz w:val="24"/>
      <w:szCs w:val="20"/>
      <w:lang w:eastAsia="zh-CN"/>
    </w:rPr>
  </w:style>
  <w:style w:type="character" w:customStyle="1" w:styleId="Nagwek6Znak">
    <w:name w:val="Nagłówek 6 Znak"/>
    <w:aliases w:val="POZIOM 4 Znak"/>
    <w:basedOn w:val="Domylnaczcionkaakapitu"/>
    <w:link w:val="Nagwek6"/>
    <w:uiPriority w:val="9"/>
    <w:rsid w:val="00CB066B"/>
    <w:rPr>
      <w:rFonts w:asciiTheme="majorHAnsi" w:eastAsia="Times-Roman" w:hAnsiTheme="majorHAnsi" w:cstheme="majorBidi"/>
      <w:b/>
      <w:sz w:val="24"/>
      <w:szCs w:val="20"/>
    </w:rPr>
  </w:style>
  <w:style w:type="character" w:customStyle="1" w:styleId="Nagwek7Znak">
    <w:name w:val="Nagłówek 7 Znak"/>
    <w:basedOn w:val="Domylnaczcionkaakapitu"/>
    <w:link w:val="Nagwek7"/>
    <w:uiPriority w:val="9"/>
    <w:rsid w:val="00AD7269"/>
    <w:rPr>
      <w:rFonts w:asciiTheme="majorHAnsi" w:eastAsiaTheme="majorEastAsia" w:hAnsiTheme="majorHAnsi" w:cstheme="majorBidi"/>
      <w:i/>
      <w:iCs/>
      <w:color w:val="1F4D78" w:themeColor="accent1" w:themeShade="7F"/>
      <w:szCs w:val="20"/>
    </w:rPr>
  </w:style>
  <w:style w:type="character" w:customStyle="1" w:styleId="Nagwek8Znak">
    <w:name w:val="Nagłówek 8 Znak"/>
    <w:basedOn w:val="Domylnaczcionkaakapitu"/>
    <w:link w:val="Nagwek8"/>
    <w:uiPriority w:val="9"/>
    <w:rsid w:val="00AD726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AD7269"/>
    <w:rPr>
      <w:rFonts w:asciiTheme="majorHAnsi" w:eastAsiaTheme="majorEastAsia" w:hAnsiTheme="majorHAnsi" w:cstheme="majorBidi"/>
      <w:i/>
      <w:iCs/>
      <w:color w:val="272727" w:themeColor="text1" w:themeTint="D8"/>
      <w:sz w:val="21"/>
      <w:szCs w:val="21"/>
    </w:rPr>
  </w:style>
  <w:style w:type="paragraph" w:styleId="Nagwekspisutreci">
    <w:name w:val="TOC Heading"/>
    <w:aliases w:val="Lev1"/>
    <w:next w:val="Normalny"/>
    <w:autoRedefine/>
    <w:uiPriority w:val="39"/>
    <w:unhideWhenUsed/>
    <w:rsid w:val="000458F3"/>
    <w:pPr>
      <w:numPr>
        <w:numId w:val="13"/>
      </w:numPr>
    </w:pPr>
    <w:rPr>
      <w:rFonts w:asciiTheme="majorHAnsi" w:eastAsiaTheme="majorEastAsia" w:hAnsiTheme="majorHAnsi" w:cstheme="majorHAnsi"/>
      <w:b/>
      <w:sz w:val="28"/>
      <w:szCs w:val="28"/>
      <w:lang w:eastAsia="pl-PL"/>
    </w:rPr>
  </w:style>
  <w:style w:type="paragraph" w:styleId="Spistreci1">
    <w:name w:val="toc 1"/>
    <w:basedOn w:val="Normalny"/>
    <w:next w:val="Normalny"/>
    <w:autoRedefine/>
    <w:uiPriority w:val="39"/>
    <w:unhideWhenUsed/>
    <w:rsid w:val="0054535F"/>
    <w:pPr>
      <w:tabs>
        <w:tab w:val="left" w:pos="480"/>
        <w:tab w:val="right" w:leader="dot" w:pos="9488"/>
      </w:tabs>
      <w:spacing w:after="0" w:line="240" w:lineRule="auto"/>
      <w:contextualSpacing/>
      <w:jc w:val="left"/>
    </w:pPr>
    <w:rPr>
      <w:rFonts w:asciiTheme="majorHAnsi" w:hAnsiTheme="majorHAnsi"/>
      <w:b/>
      <w:bCs/>
      <w:caps/>
      <w:sz w:val="20"/>
      <w:szCs w:val="24"/>
    </w:rPr>
  </w:style>
  <w:style w:type="paragraph" w:styleId="Spistreci2">
    <w:name w:val="toc 2"/>
    <w:basedOn w:val="Normalny"/>
    <w:next w:val="Normalny"/>
    <w:autoRedefine/>
    <w:uiPriority w:val="39"/>
    <w:unhideWhenUsed/>
    <w:rsid w:val="0054535F"/>
    <w:pPr>
      <w:tabs>
        <w:tab w:val="left" w:pos="720"/>
        <w:tab w:val="right" w:leader="dot" w:pos="10194"/>
      </w:tabs>
      <w:spacing w:after="0" w:line="240" w:lineRule="auto"/>
      <w:contextualSpacing/>
      <w:jc w:val="left"/>
    </w:pPr>
    <w:rPr>
      <w:b/>
      <w:bCs/>
      <w:sz w:val="20"/>
    </w:rPr>
  </w:style>
  <w:style w:type="paragraph" w:styleId="Spistreci3">
    <w:name w:val="toc 3"/>
    <w:basedOn w:val="Normalny"/>
    <w:next w:val="Normalny"/>
    <w:autoRedefine/>
    <w:uiPriority w:val="39"/>
    <w:unhideWhenUsed/>
    <w:rsid w:val="0054535F"/>
    <w:pPr>
      <w:spacing w:after="0" w:line="240" w:lineRule="auto"/>
      <w:ind w:left="238"/>
      <w:contextualSpacing/>
      <w:jc w:val="left"/>
    </w:pPr>
    <w:rPr>
      <w:sz w:val="20"/>
    </w:rPr>
  </w:style>
  <w:style w:type="character" w:styleId="Hipercze">
    <w:name w:val="Hyperlink"/>
    <w:basedOn w:val="Domylnaczcionkaakapitu"/>
    <w:uiPriority w:val="99"/>
    <w:unhideWhenUsed/>
    <w:rsid w:val="00714299"/>
    <w:rPr>
      <w:color w:val="0563C1" w:themeColor="hyperlink"/>
      <w:u w:val="single"/>
    </w:rPr>
  </w:style>
  <w:style w:type="paragraph" w:styleId="Spistreci4">
    <w:name w:val="toc 4"/>
    <w:basedOn w:val="Normalny"/>
    <w:next w:val="Normalny"/>
    <w:autoRedefine/>
    <w:uiPriority w:val="39"/>
    <w:unhideWhenUsed/>
    <w:rsid w:val="00AC421A"/>
    <w:pPr>
      <w:spacing w:after="0" w:line="240" w:lineRule="auto"/>
      <w:ind w:left="482"/>
      <w:contextualSpacing/>
      <w:jc w:val="left"/>
    </w:pPr>
    <w:rPr>
      <w:sz w:val="20"/>
    </w:rPr>
  </w:style>
  <w:style w:type="paragraph" w:styleId="Spistreci5">
    <w:name w:val="toc 5"/>
    <w:basedOn w:val="Normalny"/>
    <w:next w:val="Normalny"/>
    <w:autoRedefine/>
    <w:uiPriority w:val="39"/>
    <w:unhideWhenUsed/>
    <w:rsid w:val="00374E9B"/>
    <w:pPr>
      <w:ind w:left="720"/>
      <w:jc w:val="left"/>
    </w:pPr>
    <w:rPr>
      <w:sz w:val="20"/>
    </w:rPr>
  </w:style>
  <w:style w:type="paragraph" w:styleId="Akapitzlist">
    <w:name w:val="List Paragraph"/>
    <w:aliases w:val="Signature,Numerowanie,Akapit z listą BS,Kolorowa lista — akcent 11,Akapit z listą1,A_wyliczenie,K-P_odwolanie,Akapit z listą5,maz_wyliczenie,opis dzialania,List Paragraph"/>
    <w:basedOn w:val="Normalny"/>
    <w:link w:val="AkapitzlistZnak"/>
    <w:uiPriority w:val="34"/>
    <w:rsid w:val="00905548"/>
    <w:pPr>
      <w:ind w:left="720"/>
      <w:contextualSpacing/>
    </w:pPr>
  </w:style>
  <w:style w:type="paragraph" w:styleId="Nagwek">
    <w:name w:val="header"/>
    <w:aliases w:val="Znak Znak"/>
    <w:basedOn w:val="Normalny"/>
    <w:link w:val="NagwekZnak"/>
    <w:uiPriority w:val="99"/>
    <w:unhideWhenUsed/>
    <w:rsid w:val="00905548"/>
    <w:pPr>
      <w:tabs>
        <w:tab w:val="center" w:pos="4536"/>
        <w:tab w:val="right" w:pos="9072"/>
      </w:tabs>
    </w:pPr>
  </w:style>
  <w:style w:type="character" w:customStyle="1" w:styleId="NagwekZnak">
    <w:name w:val="Nagłówek Znak"/>
    <w:aliases w:val="Znak Znak Znak"/>
    <w:basedOn w:val="Domylnaczcionkaakapitu"/>
    <w:link w:val="Nagwek"/>
    <w:uiPriority w:val="99"/>
    <w:rsid w:val="00905548"/>
    <w:rPr>
      <w:rFonts w:eastAsia="Times New Roman" w:cs="Times New Roman"/>
      <w:szCs w:val="20"/>
    </w:rPr>
  </w:style>
  <w:style w:type="paragraph" w:styleId="Stopka">
    <w:name w:val="footer"/>
    <w:basedOn w:val="Normalny"/>
    <w:link w:val="StopkaZnak"/>
    <w:uiPriority w:val="99"/>
    <w:unhideWhenUsed/>
    <w:rsid w:val="00905548"/>
    <w:pPr>
      <w:tabs>
        <w:tab w:val="center" w:pos="4536"/>
        <w:tab w:val="right" w:pos="9072"/>
      </w:tabs>
    </w:pPr>
  </w:style>
  <w:style w:type="character" w:customStyle="1" w:styleId="StopkaZnak">
    <w:name w:val="Stopka Znak"/>
    <w:basedOn w:val="Domylnaczcionkaakapitu"/>
    <w:link w:val="Stopka"/>
    <w:uiPriority w:val="99"/>
    <w:rsid w:val="00905548"/>
    <w:rPr>
      <w:rFonts w:eastAsia="Times New Roman" w:cs="Times New Roman"/>
      <w:szCs w:val="20"/>
    </w:rPr>
  </w:style>
  <w:style w:type="paragraph" w:styleId="Bezodstpw">
    <w:name w:val="No Spacing"/>
    <w:link w:val="BezodstpwZnak"/>
    <w:uiPriority w:val="99"/>
    <w:rsid w:val="00560E95"/>
    <w:pPr>
      <w:spacing w:after="0" w:line="240" w:lineRule="auto"/>
      <w:jc w:val="both"/>
    </w:pPr>
    <w:rPr>
      <w:rFonts w:eastAsia="Times New Roman" w:cs="Times New Roman"/>
      <w:sz w:val="24"/>
      <w:szCs w:val="20"/>
    </w:rPr>
  </w:style>
  <w:style w:type="character" w:customStyle="1" w:styleId="BezodstpwZnak">
    <w:name w:val="Bez odstępów Znak"/>
    <w:basedOn w:val="Domylnaczcionkaakapitu"/>
    <w:link w:val="Bezodstpw"/>
    <w:uiPriority w:val="99"/>
    <w:rsid w:val="00560E95"/>
    <w:rPr>
      <w:rFonts w:eastAsia="Times New Roman" w:cs="Times New Roman"/>
      <w:sz w:val="24"/>
      <w:szCs w:val="20"/>
    </w:rPr>
  </w:style>
  <w:style w:type="table" w:styleId="Tabela-Siatka">
    <w:name w:val="Table Grid"/>
    <w:basedOn w:val="Standardowy"/>
    <w:uiPriority w:val="39"/>
    <w:rsid w:val="00C80D19"/>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31">
    <w:name w:val="Tekst podstawowy 31"/>
    <w:basedOn w:val="Normalny"/>
    <w:rsid w:val="00733F43"/>
    <w:pPr>
      <w:widowControl w:val="0"/>
      <w:suppressAutoHyphens/>
      <w:spacing w:line="360" w:lineRule="atLeast"/>
      <w:textAlignment w:val="baseline"/>
    </w:pPr>
    <w:rPr>
      <w:rFonts w:ascii="Calibri" w:hAnsi="Calibri"/>
      <w:sz w:val="28"/>
      <w:szCs w:val="28"/>
      <w:lang w:eastAsia="ar-SA"/>
    </w:rPr>
  </w:style>
  <w:style w:type="table" w:customStyle="1" w:styleId="TableGrid">
    <w:name w:val="TableGrid"/>
    <w:rsid w:val="00C33E4B"/>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spelle">
    <w:name w:val="spelle"/>
    <w:basedOn w:val="Domylnaczcionkaakapitu"/>
    <w:rsid w:val="00877423"/>
  </w:style>
  <w:style w:type="character" w:customStyle="1" w:styleId="h2">
    <w:name w:val="h2"/>
    <w:basedOn w:val="Domylnaczcionkaakapitu"/>
    <w:rsid w:val="00EF5415"/>
  </w:style>
  <w:style w:type="character" w:customStyle="1" w:styleId="h1">
    <w:name w:val="h1"/>
    <w:basedOn w:val="Domylnaczcionkaakapitu"/>
    <w:rsid w:val="00EF5415"/>
  </w:style>
  <w:style w:type="paragraph" w:styleId="Tekstpodstawowy">
    <w:name w:val="Body Text"/>
    <w:aliases w:val="wypunktowanie"/>
    <w:basedOn w:val="Normalny"/>
    <w:link w:val="TekstpodstawowyZnak"/>
    <w:uiPriority w:val="99"/>
    <w:rsid w:val="00424C45"/>
    <w:pPr>
      <w:suppressAutoHyphens/>
    </w:pPr>
    <w:rPr>
      <w:rFonts w:ascii="Times New Roman" w:hAnsi="Times New Roman"/>
      <w:i/>
      <w:lang w:eastAsia="ar-SA"/>
    </w:rPr>
  </w:style>
  <w:style w:type="character" w:customStyle="1" w:styleId="TekstpodstawowyZnak">
    <w:name w:val="Tekst podstawowy Znak"/>
    <w:aliases w:val="wypunktowanie Znak"/>
    <w:basedOn w:val="Domylnaczcionkaakapitu"/>
    <w:link w:val="Tekstpodstawowy"/>
    <w:uiPriority w:val="99"/>
    <w:rsid w:val="00424C45"/>
    <w:rPr>
      <w:rFonts w:ascii="Times New Roman" w:eastAsia="Times New Roman" w:hAnsi="Times New Roman" w:cs="Times New Roman"/>
      <w:i/>
      <w:sz w:val="24"/>
      <w:szCs w:val="20"/>
      <w:lang w:eastAsia="ar-SA"/>
    </w:rPr>
  </w:style>
  <w:style w:type="paragraph" w:customStyle="1" w:styleId="Nagwek10">
    <w:name w:val="Nagłówek1"/>
    <w:basedOn w:val="Normalny"/>
    <w:next w:val="Tekstpodstawowy"/>
    <w:rsid w:val="00424C45"/>
    <w:pPr>
      <w:keepNext/>
      <w:suppressAutoHyphens/>
      <w:spacing w:before="240"/>
      <w:jc w:val="left"/>
    </w:pPr>
    <w:rPr>
      <w:rFonts w:ascii="Arial" w:eastAsia="Lucida Sans Unicode" w:hAnsi="Arial" w:cs="Tahoma"/>
      <w:sz w:val="28"/>
      <w:szCs w:val="28"/>
      <w:lang w:eastAsia="ar-SA"/>
    </w:rPr>
  </w:style>
  <w:style w:type="character" w:customStyle="1" w:styleId="A7">
    <w:name w:val="A7"/>
    <w:rsid w:val="00424C45"/>
    <w:rPr>
      <w:rFonts w:cs="Arial"/>
      <w:i/>
      <w:iCs/>
      <w:color w:val="000000"/>
      <w:sz w:val="7"/>
      <w:szCs w:val="7"/>
    </w:rPr>
  </w:style>
  <w:style w:type="character" w:customStyle="1" w:styleId="A1">
    <w:name w:val="A1"/>
    <w:rsid w:val="00424C45"/>
    <w:rPr>
      <w:rFonts w:cs="Arial"/>
      <w:i/>
      <w:iCs/>
      <w:color w:val="000000"/>
      <w:sz w:val="12"/>
      <w:szCs w:val="12"/>
    </w:rPr>
  </w:style>
  <w:style w:type="paragraph" w:customStyle="1" w:styleId="Default">
    <w:name w:val="Default"/>
    <w:rsid w:val="00DC1B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opka1">
    <w:name w:val="Stopka1"/>
    <w:rsid w:val="00DC1B48"/>
    <w:pPr>
      <w:spacing w:after="0" w:line="240" w:lineRule="auto"/>
    </w:pPr>
    <w:rPr>
      <w:rFonts w:ascii="Arial" w:eastAsia="Times New Roman" w:hAnsi="Arial" w:cs="Times New Roman"/>
      <w:snapToGrid w:val="0"/>
      <w:color w:val="000000"/>
      <w:sz w:val="24"/>
      <w:szCs w:val="20"/>
      <w:lang w:eastAsia="pl-PL"/>
    </w:rPr>
  </w:style>
  <w:style w:type="character" w:styleId="Odwoaniedokomentarza">
    <w:name w:val="annotation reference"/>
    <w:basedOn w:val="Domylnaczcionkaakapitu"/>
    <w:uiPriority w:val="99"/>
    <w:unhideWhenUsed/>
    <w:rsid w:val="003A365B"/>
    <w:rPr>
      <w:sz w:val="16"/>
      <w:szCs w:val="16"/>
    </w:rPr>
  </w:style>
  <w:style w:type="paragraph" w:styleId="Tekstkomentarza">
    <w:name w:val="annotation text"/>
    <w:basedOn w:val="Normalny"/>
    <w:link w:val="TekstkomentarzaZnak"/>
    <w:uiPriority w:val="99"/>
    <w:unhideWhenUsed/>
    <w:rsid w:val="003A365B"/>
    <w:rPr>
      <w:sz w:val="20"/>
    </w:rPr>
  </w:style>
  <w:style w:type="character" w:customStyle="1" w:styleId="TekstkomentarzaZnak">
    <w:name w:val="Tekst komentarza Znak"/>
    <w:basedOn w:val="Domylnaczcionkaakapitu"/>
    <w:link w:val="Tekstkomentarza"/>
    <w:uiPriority w:val="99"/>
    <w:rsid w:val="003A365B"/>
    <w:rPr>
      <w:rFonts w:eastAsia="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3A365B"/>
    <w:rPr>
      <w:b/>
      <w:bCs/>
    </w:rPr>
  </w:style>
  <w:style w:type="character" w:customStyle="1" w:styleId="TematkomentarzaZnak">
    <w:name w:val="Temat komentarza Znak"/>
    <w:basedOn w:val="TekstkomentarzaZnak"/>
    <w:link w:val="Tematkomentarza"/>
    <w:uiPriority w:val="99"/>
    <w:semiHidden/>
    <w:rsid w:val="003A365B"/>
    <w:rPr>
      <w:rFonts w:eastAsia="Times New Roman" w:cs="Times New Roman"/>
      <w:b/>
      <w:bCs/>
      <w:sz w:val="20"/>
      <w:szCs w:val="20"/>
    </w:rPr>
  </w:style>
  <w:style w:type="paragraph" w:styleId="Tekstdymka">
    <w:name w:val="Balloon Text"/>
    <w:basedOn w:val="Normalny"/>
    <w:link w:val="TekstdymkaZnak"/>
    <w:uiPriority w:val="99"/>
    <w:semiHidden/>
    <w:unhideWhenUsed/>
    <w:rsid w:val="003A36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365B"/>
    <w:rPr>
      <w:rFonts w:ascii="Segoe UI" w:eastAsia="Times New Roman" w:hAnsi="Segoe UI" w:cs="Segoe UI"/>
      <w:sz w:val="18"/>
      <w:szCs w:val="18"/>
    </w:rPr>
  </w:style>
  <w:style w:type="character" w:styleId="UyteHipercze">
    <w:name w:val="FollowedHyperlink"/>
    <w:basedOn w:val="Domylnaczcionkaakapitu"/>
    <w:uiPriority w:val="99"/>
    <w:semiHidden/>
    <w:unhideWhenUsed/>
    <w:rsid w:val="00412526"/>
    <w:rPr>
      <w:color w:val="954F72"/>
      <w:u w:val="single"/>
    </w:rPr>
  </w:style>
  <w:style w:type="paragraph" w:customStyle="1" w:styleId="msonormal0">
    <w:name w:val="msonormal"/>
    <w:basedOn w:val="Normalny"/>
    <w:rsid w:val="00412526"/>
    <w:pPr>
      <w:spacing w:before="100" w:beforeAutospacing="1" w:after="100" w:afterAutospacing="1"/>
      <w:jc w:val="left"/>
    </w:pPr>
    <w:rPr>
      <w:rFonts w:ascii="Times New Roman" w:hAnsi="Times New Roman"/>
      <w:szCs w:val="24"/>
      <w:lang w:eastAsia="pl-PL"/>
    </w:rPr>
  </w:style>
  <w:style w:type="paragraph" w:customStyle="1" w:styleId="xl68">
    <w:name w:val="xl68"/>
    <w:basedOn w:val="Normalny"/>
    <w:rsid w:val="00412526"/>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20"/>
      <w:lang w:eastAsia="pl-PL"/>
    </w:rPr>
  </w:style>
  <w:style w:type="paragraph" w:customStyle="1" w:styleId="xl69">
    <w:name w:val="xl69"/>
    <w:basedOn w:val="Normalny"/>
    <w:rsid w:val="004125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pl-PL"/>
    </w:rPr>
  </w:style>
  <w:style w:type="paragraph" w:customStyle="1" w:styleId="xl70">
    <w:name w:val="xl70"/>
    <w:basedOn w:val="Normalny"/>
    <w:rsid w:val="004125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pl-PL"/>
    </w:rPr>
  </w:style>
  <w:style w:type="paragraph" w:customStyle="1" w:styleId="xl71">
    <w:name w:val="xl71"/>
    <w:basedOn w:val="Normalny"/>
    <w:rsid w:val="004125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pl-PL"/>
    </w:rPr>
  </w:style>
  <w:style w:type="paragraph" w:customStyle="1" w:styleId="xl72">
    <w:name w:val="xl72"/>
    <w:basedOn w:val="Normalny"/>
    <w:rsid w:val="004125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eastAsia="pl-PL"/>
    </w:rPr>
  </w:style>
  <w:style w:type="paragraph" w:customStyle="1" w:styleId="xl73">
    <w:name w:val="xl73"/>
    <w:basedOn w:val="Normalny"/>
    <w:rsid w:val="00412526"/>
    <w:pPr>
      <w:spacing w:before="100" w:beforeAutospacing="1" w:after="100" w:afterAutospacing="1"/>
      <w:jc w:val="left"/>
    </w:pPr>
    <w:rPr>
      <w:rFonts w:ascii="Times New Roman" w:hAnsi="Times New Roman"/>
      <w:sz w:val="20"/>
      <w:lang w:eastAsia="pl-PL"/>
    </w:rPr>
  </w:style>
  <w:style w:type="paragraph" w:customStyle="1" w:styleId="xl74">
    <w:name w:val="xl74"/>
    <w:basedOn w:val="Normalny"/>
    <w:rsid w:val="008D455A"/>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Cs w:val="24"/>
      <w:lang w:eastAsia="pl-PL"/>
    </w:rPr>
  </w:style>
  <w:style w:type="paragraph" w:customStyle="1" w:styleId="xl75">
    <w:name w:val="xl75"/>
    <w:basedOn w:val="Normalny"/>
    <w:rsid w:val="008D455A"/>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rFonts w:ascii="Times New Roman" w:hAnsi="Times New Roman"/>
      <w:sz w:val="20"/>
      <w:lang w:eastAsia="pl-PL"/>
    </w:rPr>
  </w:style>
  <w:style w:type="paragraph" w:customStyle="1" w:styleId="xl76">
    <w:name w:val="xl76"/>
    <w:basedOn w:val="Normalny"/>
    <w:rsid w:val="008D455A"/>
    <w:pPr>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Times New Roman" w:hAnsi="Times New Roman"/>
      <w:szCs w:val="24"/>
      <w:lang w:eastAsia="pl-PL"/>
    </w:rPr>
  </w:style>
  <w:style w:type="paragraph" w:customStyle="1" w:styleId="xl77">
    <w:name w:val="xl77"/>
    <w:basedOn w:val="Normalny"/>
    <w:rsid w:val="008D455A"/>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Cs w:val="24"/>
      <w:lang w:eastAsia="pl-PL"/>
    </w:rPr>
  </w:style>
  <w:style w:type="paragraph" w:customStyle="1" w:styleId="xl78">
    <w:name w:val="xl78"/>
    <w:basedOn w:val="Normalny"/>
    <w:rsid w:val="008D455A"/>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Cs w:val="24"/>
      <w:lang w:eastAsia="pl-PL"/>
    </w:rPr>
  </w:style>
  <w:style w:type="paragraph" w:customStyle="1" w:styleId="xl79">
    <w:name w:val="xl79"/>
    <w:basedOn w:val="Normalny"/>
    <w:rsid w:val="008D455A"/>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rFonts w:ascii="Times New Roman" w:hAnsi="Times New Roman"/>
      <w:sz w:val="20"/>
      <w:lang w:eastAsia="pl-PL"/>
    </w:rPr>
  </w:style>
  <w:style w:type="paragraph" w:customStyle="1" w:styleId="xl80">
    <w:name w:val="xl80"/>
    <w:basedOn w:val="Normalny"/>
    <w:rsid w:val="008D455A"/>
    <w:pPr>
      <w:pBdr>
        <w:top w:val="single" w:sz="8" w:space="0" w:color="auto"/>
        <w:right w:val="single" w:sz="8" w:space="0" w:color="auto"/>
      </w:pBdr>
      <w:shd w:val="clear" w:color="000000" w:fill="F2F2F2"/>
      <w:spacing w:before="100" w:beforeAutospacing="1" w:after="100" w:afterAutospacing="1"/>
      <w:jc w:val="center"/>
      <w:textAlignment w:val="center"/>
    </w:pPr>
    <w:rPr>
      <w:rFonts w:ascii="Times New Roman" w:hAnsi="Times New Roman"/>
      <w:sz w:val="20"/>
      <w:lang w:eastAsia="pl-PL"/>
    </w:rPr>
  </w:style>
  <w:style w:type="paragraph" w:customStyle="1" w:styleId="xl81">
    <w:name w:val="xl81"/>
    <w:basedOn w:val="Normalny"/>
    <w:rsid w:val="008D455A"/>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Cs w:val="24"/>
      <w:lang w:eastAsia="pl-PL"/>
    </w:rPr>
  </w:style>
  <w:style w:type="paragraph" w:customStyle="1" w:styleId="xl82">
    <w:name w:val="xl82"/>
    <w:basedOn w:val="Normalny"/>
    <w:rsid w:val="008D455A"/>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Cs w:val="24"/>
      <w:lang w:eastAsia="pl-PL"/>
    </w:rPr>
  </w:style>
  <w:style w:type="paragraph" w:customStyle="1" w:styleId="xl83">
    <w:name w:val="xl83"/>
    <w:basedOn w:val="Normalny"/>
    <w:rsid w:val="008D455A"/>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Cs w:val="24"/>
      <w:lang w:eastAsia="pl-PL"/>
    </w:rPr>
  </w:style>
  <w:style w:type="paragraph" w:customStyle="1" w:styleId="xl84">
    <w:name w:val="xl84"/>
    <w:basedOn w:val="Normalny"/>
    <w:rsid w:val="008D455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Cs w:val="24"/>
      <w:lang w:eastAsia="pl-PL"/>
    </w:rPr>
  </w:style>
  <w:style w:type="paragraph" w:customStyle="1" w:styleId="xl85">
    <w:name w:val="xl85"/>
    <w:basedOn w:val="Normalny"/>
    <w:rsid w:val="008D455A"/>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Cs w:val="24"/>
      <w:lang w:eastAsia="pl-PL"/>
    </w:rPr>
  </w:style>
  <w:style w:type="paragraph" w:customStyle="1" w:styleId="xl86">
    <w:name w:val="xl86"/>
    <w:basedOn w:val="Normalny"/>
    <w:rsid w:val="008D455A"/>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Cs w:val="24"/>
      <w:lang w:eastAsia="pl-PL"/>
    </w:rPr>
  </w:style>
  <w:style w:type="paragraph" w:customStyle="1" w:styleId="xl87">
    <w:name w:val="xl87"/>
    <w:basedOn w:val="Normalny"/>
    <w:rsid w:val="008D455A"/>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Cs w:val="24"/>
      <w:lang w:eastAsia="pl-PL"/>
    </w:rPr>
  </w:style>
  <w:style w:type="paragraph" w:customStyle="1" w:styleId="xl88">
    <w:name w:val="xl88"/>
    <w:basedOn w:val="Normalny"/>
    <w:rsid w:val="008D455A"/>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Cs w:val="24"/>
      <w:lang w:eastAsia="pl-PL"/>
    </w:rPr>
  </w:style>
  <w:style w:type="character" w:customStyle="1" w:styleId="fn-ref">
    <w:name w:val="fn-ref"/>
    <w:basedOn w:val="Domylnaczcionkaakapitu"/>
    <w:rsid w:val="00F76FE7"/>
  </w:style>
  <w:style w:type="paragraph" w:styleId="Poprawka">
    <w:name w:val="Revision"/>
    <w:hidden/>
    <w:uiPriority w:val="99"/>
    <w:semiHidden/>
    <w:rsid w:val="00B918BA"/>
    <w:pPr>
      <w:spacing w:after="0" w:line="240" w:lineRule="auto"/>
    </w:pPr>
    <w:rPr>
      <w:rFonts w:eastAsia="Times New Roman" w:cs="Times New Roman"/>
      <w:sz w:val="24"/>
      <w:szCs w:val="20"/>
    </w:rPr>
  </w:style>
  <w:style w:type="character" w:customStyle="1" w:styleId="apple-style-span">
    <w:name w:val="apple-style-span"/>
    <w:basedOn w:val="Domylnaczcionkaakapitu"/>
    <w:rsid w:val="00FD2FAD"/>
  </w:style>
  <w:style w:type="paragraph" w:styleId="Tekstprzypisukocowego">
    <w:name w:val="endnote text"/>
    <w:basedOn w:val="Normalny"/>
    <w:link w:val="TekstprzypisukocowegoZnak"/>
    <w:unhideWhenUsed/>
    <w:rsid w:val="00ED439F"/>
    <w:rPr>
      <w:sz w:val="20"/>
    </w:rPr>
  </w:style>
  <w:style w:type="character" w:customStyle="1" w:styleId="TekstprzypisukocowegoZnak">
    <w:name w:val="Tekst przypisu końcowego Znak"/>
    <w:basedOn w:val="Domylnaczcionkaakapitu"/>
    <w:link w:val="Tekstprzypisukocowego"/>
    <w:rsid w:val="00ED439F"/>
    <w:rPr>
      <w:rFonts w:eastAsia="Times New Roman" w:cs="Times New Roman"/>
      <w:sz w:val="20"/>
      <w:szCs w:val="20"/>
    </w:rPr>
  </w:style>
  <w:style w:type="character" w:styleId="Odwoanieprzypisukocowego">
    <w:name w:val="endnote reference"/>
    <w:basedOn w:val="Domylnaczcionkaakapitu"/>
    <w:uiPriority w:val="99"/>
    <w:semiHidden/>
    <w:unhideWhenUsed/>
    <w:rsid w:val="00ED439F"/>
    <w:rPr>
      <w:vertAlign w:val="superscript"/>
    </w:rPr>
  </w:style>
  <w:style w:type="paragraph" w:styleId="Spistreci6">
    <w:name w:val="toc 6"/>
    <w:basedOn w:val="Normalny"/>
    <w:next w:val="Normalny"/>
    <w:autoRedefine/>
    <w:uiPriority w:val="39"/>
    <w:unhideWhenUsed/>
    <w:rsid w:val="00B70A37"/>
    <w:pPr>
      <w:ind w:left="960"/>
      <w:jc w:val="left"/>
    </w:pPr>
    <w:rPr>
      <w:sz w:val="20"/>
    </w:rPr>
  </w:style>
  <w:style w:type="paragraph" w:styleId="Spistreci7">
    <w:name w:val="toc 7"/>
    <w:basedOn w:val="Normalny"/>
    <w:next w:val="Normalny"/>
    <w:autoRedefine/>
    <w:uiPriority w:val="39"/>
    <w:unhideWhenUsed/>
    <w:rsid w:val="00B70A37"/>
    <w:pPr>
      <w:ind w:left="1200"/>
      <w:jc w:val="left"/>
    </w:pPr>
    <w:rPr>
      <w:sz w:val="20"/>
    </w:rPr>
  </w:style>
  <w:style w:type="paragraph" w:styleId="Spistreci8">
    <w:name w:val="toc 8"/>
    <w:basedOn w:val="Normalny"/>
    <w:next w:val="Normalny"/>
    <w:autoRedefine/>
    <w:uiPriority w:val="39"/>
    <w:unhideWhenUsed/>
    <w:rsid w:val="00B70A37"/>
    <w:pPr>
      <w:ind w:left="1440"/>
      <w:jc w:val="left"/>
    </w:pPr>
    <w:rPr>
      <w:sz w:val="20"/>
    </w:rPr>
  </w:style>
  <w:style w:type="paragraph" w:styleId="Spistreci9">
    <w:name w:val="toc 9"/>
    <w:basedOn w:val="Normalny"/>
    <w:next w:val="Normalny"/>
    <w:autoRedefine/>
    <w:uiPriority w:val="39"/>
    <w:unhideWhenUsed/>
    <w:rsid w:val="00B70A37"/>
    <w:pPr>
      <w:ind w:left="1680"/>
      <w:jc w:val="left"/>
    </w:pPr>
    <w:rPr>
      <w:sz w:val="20"/>
    </w:rPr>
  </w:style>
  <w:style w:type="character" w:customStyle="1" w:styleId="Domylnaczcionkaakapitu1">
    <w:name w:val="Domyślna czcionka akapitu1"/>
    <w:rsid w:val="007072F8"/>
  </w:style>
  <w:style w:type="character" w:styleId="Pogrubienie">
    <w:name w:val="Strong"/>
    <w:uiPriority w:val="22"/>
    <w:rsid w:val="00054754"/>
    <w:rPr>
      <w:b/>
      <w:bCs/>
    </w:rPr>
  </w:style>
  <w:style w:type="character" w:customStyle="1" w:styleId="FontStyle28">
    <w:name w:val="Font Style28"/>
    <w:rsid w:val="0036724A"/>
    <w:rPr>
      <w:rFonts w:ascii="Times New Roman" w:hAnsi="Times New Roman" w:cs="Times New Roman"/>
      <w:sz w:val="20"/>
      <w:szCs w:val="20"/>
    </w:rPr>
  </w:style>
  <w:style w:type="paragraph" w:customStyle="1" w:styleId="Zawartotabeli">
    <w:name w:val="Zawartość tabeli"/>
    <w:basedOn w:val="Normalny"/>
    <w:rsid w:val="0036724A"/>
    <w:pPr>
      <w:suppressLineNumbers/>
      <w:suppressAutoHyphens/>
    </w:pPr>
    <w:rPr>
      <w:rFonts w:ascii="Calibri" w:hAnsi="Calibri"/>
      <w:lang w:eastAsia="zh-CN"/>
    </w:rPr>
  </w:style>
  <w:style w:type="table" w:customStyle="1" w:styleId="Tabela-Siatka1">
    <w:name w:val="Tabela - Siatka1"/>
    <w:basedOn w:val="Standardowy"/>
    <w:next w:val="Tabela-Siatka"/>
    <w:uiPriority w:val="59"/>
    <w:rsid w:val="00B059B2"/>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Zwykatabela21">
    <w:name w:val="Zwykła tabela 21"/>
    <w:basedOn w:val="Standardowy"/>
    <w:uiPriority w:val="42"/>
    <w:rsid w:val="008C35D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ziom4">
    <w:name w:val="poziom 4"/>
    <w:basedOn w:val="Normalny"/>
    <w:link w:val="poziom4Znak"/>
    <w:rsid w:val="00FB4598"/>
    <w:pPr>
      <w:numPr>
        <w:ilvl w:val="3"/>
        <w:numId w:val="1"/>
      </w:numPr>
      <w:suppressAutoHyphens/>
      <w:autoSpaceDE w:val="0"/>
      <w:snapToGrid w:val="0"/>
      <w:spacing w:before="120" w:line="288" w:lineRule="auto"/>
    </w:pPr>
    <w:rPr>
      <w:rFonts w:ascii="Calibri" w:hAnsi="Calibri"/>
      <w:b/>
      <w:spacing w:val="-5"/>
      <w:lang w:eastAsia="zh-CN"/>
    </w:rPr>
  </w:style>
  <w:style w:type="character" w:customStyle="1" w:styleId="poziom4Znak">
    <w:name w:val="poziom 4 Znak"/>
    <w:basedOn w:val="Domylnaczcionkaakapitu"/>
    <w:link w:val="poziom4"/>
    <w:rsid w:val="00FB4598"/>
    <w:rPr>
      <w:rFonts w:ascii="Calibri" w:eastAsia="Times New Roman" w:hAnsi="Calibri" w:cs="Times New Roman"/>
      <w:b/>
      <w:spacing w:val="-5"/>
      <w:sz w:val="24"/>
      <w:szCs w:val="20"/>
      <w:lang w:eastAsia="zh-CN"/>
    </w:rPr>
  </w:style>
  <w:style w:type="paragraph" w:customStyle="1" w:styleId="Standard">
    <w:name w:val="Standard"/>
    <w:rsid w:val="00B770F9"/>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
    <w:name w:val="Text body"/>
    <w:basedOn w:val="Standard"/>
    <w:rsid w:val="00B770F9"/>
    <w:pPr>
      <w:widowControl w:val="0"/>
    </w:pPr>
    <w:rPr>
      <w:rFonts w:ascii="Arial Narrow" w:eastAsia="Arial Narrow" w:hAnsi="Arial Narrow" w:cs="Arial Narrow"/>
      <w:b/>
      <w:sz w:val="24"/>
    </w:rPr>
  </w:style>
  <w:style w:type="paragraph" w:customStyle="1" w:styleId="TableContents">
    <w:name w:val="Table Contents"/>
    <w:basedOn w:val="Standard"/>
    <w:rsid w:val="00B770F9"/>
    <w:pPr>
      <w:suppressLineNumbers/>
    </w:pPr>
  </w:style>
  <w:style w:type="paragraph" w:styleId="Tekstpodstawowywcity3">
    <w:name w:val="Body Text Indent 3"/>
    <w:basedOn w:val="Normalny"/>
    <w:link w:val="Tekstpodstawowywcity3Znak"/>
    <w:semiHidden/>
    <w:unhideWhenUsed/>
    <w:rsid w:val="00990894"/>
    <w:pPr>
      <w:spacing w:line="276" w:lineRule="auto"/>
      <w:ind w:left="283"/>
      <w:jc w:val="left"/>
    </w:pPr>
    <w:rPr>
      <w:rFonts w:ascii="Calibri" w:eastAsia="Calibri" w:hAnsi="Calibri"/>
      <w:sz w:val="16"/>
      <w:szCs w:val="16"/>
    </w:rPr>
  </w:style>
  <w:style w:type="character" w:customStyle="1" w:styleId="Tekstpodstawowywcity3Znak">
    <w:name w:val="Tekst podstawowy wcięty 3 Znak"/>
    <w:basedOn w:val="Domylnaczcionkaakapitu"/>
    <w:link w:val="Tekstpodstawowywcity3"/>
    <w:semiHidden/>
    <w:rsid w:val="00990894"/>
    <w:rPr>
      <w:rFonts w:ascii="Calibri" w:eastAsia="Calibri" w:hAnsi="Calibri" w:cs="Times New Roman"/>
      <w:sz w:val="16"/>
      <w:szCs w:val="16"/>
    </w:rPr>
  </w:style>
  <w:style w:type="character" w:customStyle="1" w:styleId="Domylnaczcionkaakapitu2">
    <w:name w:val="Domyślna czcionka akapitu2"/>
    <w:rsid w:val="00AF5E4E"/>
  </w:style>
  <w:style w:type="character" w:customStyle="1" w:styleId="Nagwek1Znak1">
    <w:name w:val="Nagłówek 1 Znak1"/>
    <w:aliases w:val="Łukasz 2 Znak1,1 Poziom Znak1"/>
    <w:basedOn w:val="Domylnaczcionkaakapitu"/>
    <w:rsid w:val="00302364"/>
    <w:rPr>
      <w:rFonts w:asciiTheme="minorHAnsi" w:eastAsiaTheme="majorEastAsia" w:hAnsiTheme="minorHAnsi" w:cstheme="majorBidi"/>
      <w:b/>
      <w:bCs/>
      <w:sz w:val="32"/>
      <w:szCs w:val="28"/>
      <w:lang w:eastAsia="ar-SA"/>
    </w:rPr>
  </w:style>
  <w:style w:type="character" w:customStyle="1" w:styleId="Nagwek2Znak1">
    <w:name w:val="Nagłówek 2 Znak1"/>
    <w:aliases w:val="Łukasz 3 Znak1"/>
    <w:basedOn w:val="Domylnaczcionkaakapitu"/>
    <w:rsid w:val="00302364"/>
    <w:rPr>
      <w:rFonts w:asciiTheme="minorHAnsi" w:eastAsiaTheme="majorEastAsia" w:hAnsiTheme="minorHAnsi" w:cstheme="majorBidi"/>
      <w:b/>
      <w:bCs/>
      <w:sz w:val="26"/>
      <w:szCs w:val="26"/>
      <w:lang w:eastAsia="ar-SA"/>
    </w:rPr>
  </w:style>
  <w:style w:type="character" w:customStyle="1" w:styleId="WW8Num2z0">
    <w:name w:val="WW8Num2z0"/>
    <w:rsid w:val="00302364"/>
    <w:rPr>
      <w:rFonts w:ascii="Symbol" w:hAnsi="Symbol" w:cs="Times New Roman"/>
    </w:rPr>
  </w:style>
  <w:style w:type="character" w:customStyle="1" w:styleId="WW8Num3z0">
    <w:name w:val="WW8Num3z0"/>
    <w:rsid w:val="00302364"/>
    <w:rPr>
      <w:rFonts w:ascii="OpenSymbol" w:hAnsi="OpenSymbol"/>
    </w:rPr>
  </w:style>
  <w:style w:type="character" w:customStyle="1" w:styleId="WW8Num5z0">
    <w:name w:val="WW8Num5z0"/>
    <w:rsid w:val="00302364"/>
    <w:rPr>
      <w:rFonts w:ascii="OpenSymbol" w:hAnsi="OpenSymbol"/>
    </w:rPr>
  </w:style>
  <w:style w:type="character" w:customStyle="1" w:styleId="WW8Num7z0">
    <w:name w:val="WW8Num7z0"/>
    <w:rsid w:val="00302364"/>
    <w:rPr>
      <w:rFonts w:ascii="OpenSymbol" w:hAnsi="OpenSymbol"/>
    </w:rPr>
  </w:style>
  <w:style w:type="character" w:customStyle="1" w:styleId="WW8Num9z0">
    <w:name w:val="WW8Num9z0"/>
    <w:rsid w:val="00302364"/>
    <w:rPr>
      <w:rFonts w:ascii="OpenSymbol" w:hAnsi="OpenSymbol"/>
    </w:rPr>
  </w:style>
  <w:style w:type="character" w:customStyle="1" w:styleId="WW8Num11z0">
    <w:name w:val="WW8Num11z0"/>
    <w:rsid w:val="00302364"/>
    <w:rPr>
      <w:rFonts w:ascii="Wingdings" w:hAnsi="Wingdings"/>
    </w:rPr>
  </w:style>
  <w:style w:type="character" w:customStyle="1" w:styleId="Absatz-Standardschriftart">
    <w:name w:val="Absatz-Standardschriftart"/>
    <w:rsid w:val="00302364"/>
  </w:style>
  <w:style w:type="character" w:customStyle="1" w:styleId="WW8Num4z0">
    <w:name w:val="WW8Num4z0"/>
    <w:rsid w:val="00302364"/>
    <w:rPr>
      <w:rFonts w:ascii="Symbol" w:hAnsi="Symbol" w:cs="Times New Roman"/>
    </w:rPr>
  </w:style>
  <w:style w:type="character" w:customStyle="1" w:styleId="WW8Num6z0">
    <w:name w:val="WW8Num6z0"/>
    <w:rsid w:val="00302364"/>
    <w:rPr>
      <w:rFonts w:ascii="Symbol" w:hAnsi="Symbol" w:cs="Times New Roman"/>
    </w:rPr>
  </w:style>
  <w:style w:type="character" w:customStyle="1" w:styleId="WW8Num15z0">
    <w:name w:val="WW8Num15z0"/>
    <w:rsid w:val="00302364"/>
    <w:rPr>
      <w:rFonts w:ascii="Symbol" w:hAnsi="Symbol" w:cs="Times New Roman"/>
    </w:rPr>
  </w:style>
  <w:style w:type="character" w:customStyle="1" w:styleId="WW8Num25z0">
    <w:name w:val="WW8Num25z0"/>
    <w:rsid w:val="00302364"/>
    <w:rPr>
      <w:rFonts w:ascii="Symbol" w:hAnsi="Symbol" w:cs="Times New Roman"/>
    </w:rPr>
  </w:style>
  <w:style w:type="character" w:customStyle="1" w:styleId="WW8Num28z0">
    <w:name w:val="WW8Num28z0"/>
    <w:rsid w:val="00302364"/>
    <w:rPr>
      <w:rFonts w:ascii="Symbol" w:hAnsi="Symbol" w:cs="Times New Roman"/>
    </w:rPr>
  </w:style>
  <w:style w:type="character" w:customStyle="1" w:styleId="WW8Num39z0">
    <w:name w:val="WW8Num39z0"/>
    <w:rsid w:val="00302364"/>
    <w:rPr>
      <w:rFonts w:ascii="Symbol" w:hAnsi="Symbol"/>
    </w:rPr>
  </w:style>
  <w:style w:type="character" w:customStyle="1" w:styleId="WW8Num41z0">
    <w:name w:val="WW8Num41z0"/>
    <w:rsid w:val="00302364"/>
    <w:rPr>
      <w:rFonts w:ascii="Times New Roman" w:hAnsi="Times New Roman" w:cs="Times New Roman"/>
    </w:rPr>
  </w:style>
  <w:style w:type="character" w:customStyle="1" w:styleId="WW8Num42z0">
    <w:name w:val="WW8Num42z0"/>
    <w:rsid w:val="00302364"/>
    <w:rPr>
      <w:rFonts w:ascii="Symbol" w:hAnsi="Symbol" w:cs="Times New Roman"/>
    </w:rPr>
  </w:style>
  <w:style w:type="character" w:customStyle="1" w:styleId="WW8Num51z0">
    <w:name w:val="WW8Num51z0"/>
    <w:rsid w:val="00302364"/>
    <w:rPr>
      <w:rFonts w:ascii="Symbol" w:hAnsi="Symbol" w:cs="Times New Roman"/>
    </w:rPr>
  </w:style>
  <w:style w:type="character" w:customStyle="1" w:styleId="WW8Num52z0">
    <w:name w:val="WW8Num52z0"/>
    <w:rsid w:val="00302364"/>
    <w:rPr>
      <w:rFonts w:ascii="Symbol" w:hAnsi="Symbol" w:cs="Times New Roman"/>
    </w:rPr>
  </w:style>
  <w:style w:type="character" w:customStyle="1" w:styleId="WW8Num55z0">
    <w:name w:val="WW8Num55z0"/>
    <w:rsid w:val="00302364"/>
    <w:rPr>
      <w:rFonts w:ascii="Times New Roman" w:hAnsi="Times New Roman" w:cs="Times New Roman"/>
    </w:rPr>
  </w:style>
  <w:style w:type="character" w:customStyle="1" w:styleId="WW8Num58z0">
    <w:name w:val="WW8Num58z0"/>
    <w:rsid w:val="00302364"/>
    <w:rPr>
      <w:rFonts w:ascii="Symbol" w:hAnsi="Symbol" w:cs="Times New Roman"/>
    </w:rPr>
  </w:style>
  <w:style w:type="character" w:customStyle="1" w:styleId="WW8Num59z0">
    <w:name w:val="WW8Num59z0"/>
    <w:rsid w:val="00302364"/>
    <w:rPr>
      <w:rFonts w:ascii="Symbol" w:hAnsi="Symbol" w:cs="Times New Roman"/>
    </w:rPr>
  </w:style>
  <w:style w:type="character" w:customStyle="1" w:styleId="WW8Num60z1">
    <w:name w:val="WW8Num60z1"/>
    <w:rsid w:val="00302364"/>
    <w:rPr>
      <w:u w:val="single"/>
    </w:rPr>
  </w:style>
  <w:style w:type="character" w:customStyle="1" w:styleId="WW8Num61z0">
    <w:name w:val="WW8Num61z0"/>
    <w:rsid w:val="00302364"/>
    <w:rPr>
      <w:rFonts w:ascii="Symbol" w:hAnsi="Symbol" w:cs="Times New Roman"/>
    </w:rPr>
  </w:style>
  <w:style w:type="character" w:customStyle="1" w:styleId="WW8Num64z0">
    <w:name w:val="WW8Num64z0"/>
    <w:rsid w:val="00302364"/>
    <w:rPr>
      <w:rFonts w:ascii="Symbol" w:hAnsi="Symbol"/>
    </w:rPr>
  </w:style>
  <w:style w:type="character" w:customStyle="1" w:styleId="WW8Num68z0">
    <w:name w:val="WW8Num68z0"/>
    <w:rsid w:val="00302364"/>
    <w:rPr>
      <w:rFonts w:ascii="Symbol" w:hAnsi="Symbol" w:cs="Times New Roman"/>
    </w:rPr>
  </w:style>
  <w:style w:type="character" w:customStyle="1" w:styleId="WW8Num70z0">
    <w:name w:val="WW8Num70z0"/>
    <w:rsid w:val="00302364"/>
    <w:rPr>
      <w:rFonts w:ascii="Symbol" w:hAnsi="Symbol" w:cs="Times New Roman"/>
    </w:rPr>
  </w:style>
  <w:style w:type="character" w:customStyle="1" w:styleId="WW8Num72z0">
    <w:name w:val="WW8Num72z0"/>
    <w:rsid w:val="00302364"/>
    <w:rPr>
      <w:rFonts w:ascii="Times New Roman" w:hAnsi="Times New Roman" w:cs="Times New Roman"/>
    </w:rPr>
  </w:style>
  <w:style w:type="character" w:customStyle="1" w:styleId="WW8Num75z0">
    <w:name w:val="WW8Num75z0"/>
    <w:rsid w:val="00302364"/>
    <w:rPr>
      <w:rFonts w:ascii="Symbol" w:hAnsi="Symbol" w:cs="Times New Roman"/>
    </w:rPr>
  </w:style>
  <w:style w:type="character" w:customStyle="1" w:styleId="WW8Num81z0">
    <w:name w:val="WW8Num81z0"/>
    <w:rsid w:val="00302364"/>
    <w:rPr>
      <w:rFonts w:ascii="Symbol" w:hAnsi="Symbol"/>
    </w:rPr>
  </w:style>
  <w:style w:type="character" w:customStyle="1" w:styleId="WW8Num83z0">
    <w:name w:val="WW8Num83z0"/>
    <w:rsid w:val="00302364"/>
    <w:rPr>
      <w:rFonts w:ascii="Times New Roman" w:hAnsi="Times New Roman" w:cs="Times New Roman"/>
    </w:rPr>
  </w:style>
  <w:style w:type="character" w:customStyle="1" w:styleId="WW8Num86z0">
    <w:name w:val="WW8Num86z0"/>
    <w:rsid w:val="00302364"/>
    <w:rPr>
      <w:u w:val="none"/>
    </w:rPr>
  </w:style>
  <w:style w:type="character" w:customStyle="1" w:styleId="WW8Num92z0">
    <w:name w:val="WW8Num92z0"/>
    <w:rsid w:val="00302364"/>
    <w:rPr>
      <w:rFonts w:ascii="Symbol" w:hAnsi="Symbol"/>
    </w:rPr>
  </w:style>
  <w:style w:type="character" w:customStyle="1" w:styleId="WW8Num95z0">
    <w:name w:val="WW8Num95z0"/>
    <w:rsid w:val="00302364"/>
    <w:rPr>
      <w:rFonts w:ascii="Symbol" w:hAnsi="Symbol" w:cs="Times New Roman"/>
    </w:rPr>
  </w:style>
  <w:style w:type="character" w:customStyle="1" w:styleId="WW8Num97z0">
    <w:name w:val="WW8Num97z0"/>
    <w:rsid w:val="00302364"/>
    <w:rPr>
      <w:rFonts w:ascii="Times New Roman" w:eastAsia="Times New Roman" w:hAnsi="Times New Roman" w:cs="Times New Roman"/>
    </w:rPr>
  </w:style>
  <w:style w:type="character" w:customStyle="1" w:styleId="WW8Num97z1">
    <w:name w:val="WW8Num97z1"/>
    <w:rsid w:val="00302364"/>
    <w:rPr>
      <w:rFonts w:ascii="Courier New" w:hAnsi="Courier New"/>
    </w:rPr>
  </w:style>
  <w:style w:type="character" w:customStyle="1" w:styleId="WW8Num97z2">
    <w:name w:val="WW8Num97z2"/>
    <w:rsid w:val="00302364"/>
    <w:rPr>
      <w:rFonts w:ascii="Wingdings" w:hAnsi="Wingdings"/>
    </w:rPr>
  </w:style>
  <w:style w:type="character" w:customStyle="1" w:styleId="WW8Num97z3">
    <w:name w:val="WW8Num97z3"/>
    <w:rsid w:val="00302364"/>
    <w:rPr>
      <w:rFonts w:ascii="Symbol" w:hAnsi="Symbol"/>
    </w:rPr>
  </w:style>
  <w:style w:type="character" w:customStyle="1" w:styleId="WW8Num103z0">
    <w:name w:val="WW8Num103z0"/>
    <w:rsid w:val="00302364"/>
    <w:rPr>
      <w:u w:val="none"/>
    </w:rPr>
  </w:style>
  <w:style w:type="character" w:customStyle="1" w:styleId="WW8Num109z0">
    <w:name w:val="WW8Num109z0"/>
    <w:rsid w:val="00302364"/>
    <w:rPr>
      <w:rFonts w:ascii="Symbol" w:hAnsi="Symbol" w:cs="Times New Roman"/>
    </w:rPr>
  </w:style>
  <w:style w:type="character" w:customStyle="1" w:styleId="WW8Num111z0">
    <w:name w:val="WW8Num111z0"/>
    <w:rsid w:val="00302364"/>
    <w:rPr>
      <w:rFonts w:ascii="Symbol" w:hAnsi="Symbol" w:cs="Times New Roman"/>
    </w:rPr>
  </w:style>
  <w:style w:type="character" w:customStyle="1" w:styleId="WW8Num112z0">
    <w:name w:val="WW8Num112z0"/>
    <w:rsid w:val="00302364"/>
    <w:rPr>
      <w:rFonts w:ascii="Symbol" w:hAnsi="Symbol" w:cs="Times New Roman"/>
    </w:rPr>
  </w:style>
  <w:style w:type="character" w:customStyle="1" w:styleId="WW8Num115z0">
    <w:name w:val="WW8Num115z0"/>
    <w:rsid w:val="00302364"/>
    <w:rPr>
      <w:rFonts w:ascii="Symbol" w:hAnsi="Symbol" w:cs="Times New Roman"/>
    </w:rPr>
  </w:style>
  <w:style w:type="character" w:customStyle="1" w:styleId="WW8Num117z0">
    <w:name w:val="WW8Num117z0"/>
    <w:rsid w:val="00302364"/>
    <w:rPr>
      <w:rFonts w:ascii="Times New Roman" w:eastAsia="Times New Roman" w:hAnsi="Times New Roman" w:cs="Times New Roman"/>
    </w:rPr>
  </w:style>
  <w:style w:type="character" w:customStyle="1" w:styleId="WW8Num117z1">
    <w:name w:val="WW8Num117z1"/>
    <w:rsid w:val="00302364"/>
    <w:rPr>
      <w:rFonts w:ascii="Courier New" w:hAnsi="Courier New"/>
    </w:rPr>
  </w:style>
  <w:style w:type="character" w:customStyle="1" w:styleId="WW8Num117z2">
    <w:name w:val="WW8Num117z2"/>
    <w:rsid w:val="00302364"/>
    <w:rPr>
      <w:rFonts w:ascii="Wingdings" w:hAnsi="Wingdings"/>
    </w:rPr>
  </w:style>
  <w:style w:type="character" w:customStyle="1" w:styleId="WW8Num117z3">
    <w:name w:val="WW8Num117z3"/>
    <w:rsid w:val="00302364"/>
    <w:rPr>
      <w:rFonts w:ascii="Symbol" w:hAnsi="Symbol"/>
    </w:rPr>
  </w:style>
  <w:style w:type="character" w:customStyle="1" w:styleId="WW8Num123z0">
    <w:name w:val="WW8Num123z0"/>
    <w:rsid w:val="00302364"/>
    <w:rPr>
      <w:rFonts w:ascii="Symbol" w:hAnsi="Symbol" w:cs="Times New Roman"/>
    </w:rPr>
  </w:style>
  <w:style w:type="character" w:customStyle="1" w:styleId="WW8Num128z0">
    <w:name w:val="WW8Num128z0"/>
    <w:rsid w:val="00302364"/>
    <w:rPr>
      <w:rFonts w:ascii="Symbol" w:hAnsi="Symbol" w:cs="Times New Roman"/>
    </w:rPr>
  </w:style>
  <w:style w:type="character" w:customStyle="1" w:styleId="WW8Num135z0">
    <w:name w:val="WW8Num135z0"/>
    <w:rsid w:val="00302364"/>
    <w:rPr>
      <w:rFonts w:ascii="Symbol" w:hAnsi="Symbol" w:cs="Times New Roman"/>
    </w:rPr>
  </w:style>
  <w:style w:type="character" w:customStyle="1" w:styleId="WW8Num139z0">
    <w:name w:val="WW8Num139z0"/>
    <w:rsid w:val="00302364"/>
    <w:rPr>
      <w:rFonts w:ascii="Symbol" w:hAnsi="Symbol" w:cs="Times New Roman"/>
    </w:rPr>
  </w:style>
  <w:style w:type="character" w:customStyle="1" w:styleId="WW8Num142z0">
    <w:name w:val="WW8Num142z0"/>
    <w:rsid w:val="00302364"/>
    <w:rPr>
      <w:rFonts w:ascii="Symbol" w:hAnsi="Symbol" w:cs="Times New Roman"/>
    </w:rPr>
  </w:style>
  <w:style w:type="character" w:customStyle="1" w:styleId="WW8Num145z0">
    <w:name w:val="WW8Num145z0"/>
    <w:rsid w:val="00302364"/>
    <w:rPr>
      <w:rFonts w:ascii="Symbol" w:hAnsi="Symbol" w:cs="Times New Roman"/>
    </w:rPr>
  </w:style>
  <w:style w:type="character" w:customStyle="1" w:styleId="WW8Num150z0">
    <w:name w:val="WW8Num150z0"/>
    <w:rsid w:val="00302364"/>
    <w:rPr>
      <w:rFonts w:ascii="Symbol" w:hAnsi="Symbol"/>
    </w:rPr>
  </w:style>
  <w:style w:type="character" w:customStyle="1" w:styleId="WW8Num152z0">
    <w:name w:val="WW8Num152z0"/>
    <w:rsid w:val="00302364"/>
    <w:rPr>
      <w:rFonts w:ascii="Symbol" w:hAnsi="Symbol" w:cs="Times New Roman"/>
    </w:rPr>
  </w:style>
  <w:style w:type="character" w:customStyle="1" w:styleId="WW8Num153z0">
    <w:name w:val="WW8Num153z0"/>
    <w:rsid w:val="00302364"/>
    <w:rPr>
      <w:u w:val="none"/>
    </w:rPr>
  </w:style>
  <w:style w:type="character" w:customStyle="1" w:styleId="WW8Num158z0">
    <w:name w:val="WW8Num158z0"/>
    <w:rsid w:val="00302364"/>
    <w:rPr>
      <w:rFonts w:ascii="Wingdings" w:hAnsi="Wingdings"/>
    </w:rPr>
  </w:style>
  <w:style w:type="character" w:customStyle="1" w:styleId="WW8Num158z1">
    <w:name w:val="WW8Num158z1"/>
    <w:rsid w:val="00302364"/>
    <w:rPr>
      <w:rFonts w:ascii="Courier New" w:hAnsi="Courier New"/>
    </w:rPr>
  </w:style>
  <w:style w:type="character" w:customStyle="1" w:styleId="WW8Num158z3">
    <w:name w:val="WW8Num158z3"/>
    <w:rsid w:val="00302364"/>
    <w:rPr>
      <w:rFonts w:ascii="Symbol" w:hAnsi="Symbol"/>
    </w:rPr>
  </w:style>
  <w:style w:type="character" w:customStyle="1" w:styleId="WW8Num160z0">
    <w:name w:val="WW8Num160z0"/>
    <w:rsid w:val="00302364"/>
    <w:rPr>
      <w:b/>
    </w:rPr>
  </w:style>
  <w:style w:type="character" w:customStyle="1" w:styleId="WW8Num161z0">
    <w:name w:val="WW8Num161z0"/>
    <w:rsid w:val="00302364"/>
    <w:rPr>
      <w:rFonts w:ascii="Symbol" w:hAnsi="Symbol" w:cs="Times New Roman"/>
    </w:rPr>
  </w:style>
  <w:style w:type="character" w:customStyle="1" w:styleId="WW8Num163z0">
    <w:name w:val="WW8Num163z0"/>
    <w:rsid w:val="00302364"/>
    <w:rPr>
      <w:b/>
    </w:rPr>
  </w:style>
  <w:style w:type="character" w:customStyle="1" w:styleId="WW8Num166z0">
    <w:name w:val="WW8Num166z0"/>
    <w:rsid w:val="00302364"/>
    <w:rPr>
      <w:rFonts w:ascii="Symbol" w:hAnsi="Symbol" w:cs="Times New Roman"/>
    </w:rPr>
  </w:style>
  <w:style w:type="character" w:customStyle="1" w:styleId="WW8Num167z0">
    <w:name w:val="WW8Num167z0"/>
    <w:rsid w:val="00302364"/>
    <w:rPr>
      <w:u w:val="none"/>
    </w:rPr>
  </w:style>
  <w:style w:type="character" w:customStyle="1" w:styleId="WW8Num169z0">
    <w:name w:val="WW8Num169z0"/>
    <w:rsid w:val="00302364"/>
    <w:rPr>
      <w:rFonts w:ascii="Symbol" w:hAnsi="Symbol" w:cs="Times New Roman"/>
    </w:rPr>
  </w:style>
  <w:style w:type="character" w:customStyle="1" w:styleId="WW8Num170z0">
    <w:name w:val="WW8Num170z0"/>
    <w:rsid w:val="00302364"/>
    <w:rPr>
      <w:rFonts w:ascii="Wingdings" w:hAnsi="Wingdings"/>
      <w:sz w:val="16"/>
    </w:rPr>
  </w:style>
  <w:style w:type="character" w:customStyle="1" w:styleId="WW8Num173z0">
    <w:name w:val="WW8Num173z0"/>
    <w:rsid w:val="00302364"/>
    <w:rPr>
      <w:b/>
    </w:rPr>
  </w:style>
  <w:style w:type="character" w:customStyle="1" w:styleId="WW8Num176z0">
    <w:name w:val="WW8Num176z0"/>
    <w:rsid w:val="00302364"/>
    <w:rPr>
      <w:rFonts w:ascii="Symbol" w:hAnsi="Symbol"/>
    </w:rPr>
  </w:style>
  <w:style w:type="character" w:customStyle="1" w:styleId="WW8Num182z0">
    <w:name w:val="WW8Num182z0"/>
    <w:rsid w:val="00302364"/>
    <w:rPr>
      <w:b/>
    </w:rPr>
  </w:style>
  <w:style w:type="character" w:customStyle="1" w:styleId="WW8Num183z0">
    <w:name w:val="WW8Num183z0"/>
    <w:rsid w:val="00302364"/>
    <w:rPr>
      <w:rFonts w:ascii="Symbol" w:hAnsi="Symbol" w:cs="Times New Roman"/>
    </w:rPr>
  </w:style>
  <w:style w:type="character" w:customStyle="1" w:styleId="WW8Num185z0">
    <w:name w:val="WW8Num185z0"/>
    <w:rsid w:val="00302364"/>
    <w:rPr>
      <w:rFonts w:ascii="Symbol" w:hAnsi="Symbol" w:cs="Times New Roman"/>
    </w:rPr>
  </w:style>
  <w:style w:type="character" w:customStyle="1" w:styleId="WW8Num187z0">
    <w:name w:val="WW8Num187z0"/>
    <w:rsid w:val="00302364"/>
    <w:rPr>
      <w:b/>
    </w:rPr>
  </w:style>
  <w:style w:type="character" w:customStyle="1" w:styleId="WW8Num190z0">
    <w:name w:val="WW8Num190z0"/>
    <w:rsid w:val="00302364"/>
    <w:rPr>
      <w:rFonts w:ascii="Symbol" w:hAnsi="Symbol" w:cs="Times New Roman"/>
    </w:rPr>
  </w:style>
  <w:style w:type="character" w:customStyle="1" w:styleId="WW8Num192z0">
    <w:name w:val="WW8Num192z0"/>
    <w:rsid w:val="00302364"/>
    <w:rPr>
      <w:rFonts w:ascii="Symbol" w:hAnsi="Symbol" w:cs="Times New Roman"/>
    </w:rPr>
  </w:style>
  <w:style w:type="character" w:customStyle="1" w:styleId="WW8Num195z0">
    <w:name w:val="WW8Num195z0"/>
    <w:rsid w:val="00302364"/>
    <w:rPr>
      <w:rFonts w:ascii="Symbol" w:hAnsi="Symbol"/>
    </w:rPr>
  </w:style>
  <w:style w:type="character" w:customStyle="1" w:styleId="WW8Num200z0">
    <w:name w:val="WW8Num200z0"/>
    <w:rsid w:val="00302364"/>
    <w:rPr>
      <w:rFonts w:ascii="Symbol" w:hAnsi="Symbol" w:cs="Times New Roman"/>
    </w:rPr>
  </w:style>
  <w:style w:type="character" w:styleId="Numerstrony">
    <w:name w:val="page number"/>
    <w:basedOn w:val="Domylnaczcionkaakapitu1"/>
    <w:rsid w:val="00302364"/>
  </w:style>
  <w:style w:type="character" w:customStyle="1" w:styleId="eltit1">
    <w:name w:val="eltit1"/>
    <w:rsid w:val="00302364"/>
    <w:rPr>
      <w:rFonts w:ascii="Verdana" w:hAnsi="Verdana"/>
      <w:color w:val="333366"/>
      <w:sz w:val="20"/>
      <w:szCs w:val="20"/>
    </w:rPr>
  </w:style>
  <w:style w:type="character" w:customStyle="1" w:styleId="Symbolewypunktowania">
    <w:name w:val="Symbole wypunktowania"/>
    <w:rsid w:val="00302364"/>
    <w:rPr>
      <w:rFonts w:ascii="OpenSymbol" w:eastAsia="OpenSymbol" w:hAnsi="OpenSymbol" w:cs="OpenSymbol"/>
    </w:rPr>
  </w:style>
  <w:style w:type="character" w:customStyle="1" w:styleId="Znakinumeracji">
    <w:name w:val="Znaki numeracji"/>
    <w:rsid w:val="00302364"/>
  </w:style>
  <w:style w:type="paragraph" w:customStyle="1" w:styleId="Podpis1">
    <w:name w:val="Podpis1"/>
    <w:basedOn w:val="Normalny"/>
    <w:rsid w:val="00302364"/>
    <w:pPr>
      <w:widowControl w:val="0"/>
      <w:suppressLineNumbers/>
      <w:suppressAutoHyphens/>
      <w:spacing w:before="120" w:line="0" w:lineRule="atLeast"/>
      <w:ind w:firstLine="284"/>
      <w:textAlignment w:val="baseline"/>
    </w:pPr>
    <w:rPr>
      <w:rFonts w:ascii="Arial" w:hAnsi="Arial" w:cs="Tahoma"/>
      <w:i/>
      <w:iCs/>
      <w:szCs w:val="24"/>
      <w:lang w:eastAsia="ar-SA"/>
    </w:rPr>
  </w:style>
  <w:style w:type="paragraph" w:customStyle="1" w:styleId="Indeks">
    <w:name w:val="Indeks"/>
    <w:basedOn w:val="Normalny"/>
    <w:rsid w:val="00302364"/>
    <w:pPr>
      <w:widowControl w:val="0"/>
      <w:suppressLineNumbers/>
      <w:suppressAutoHyphens/>
      <w:spacing w:before="120" w:line="0" w:lineRule="atLeast"/>
      <w:ind w:firstLine="284"/>
      <w:textAlignment w:val="baseline"/>
    </w:pPr>
    <w:rPr>
      <w:rFonts w:ascii="Arial" w:hAnsi="Arial" w:cs="Tahoma"/>
      <w:szCs w:val="24"/>
      <w:lang w:eastAsia="ar-SA"/>
    </w:rPr>
  </w:style>
  <w:style w:type="character" w:customStyle="1" w:styleId="TekstpodstawowywcityZnak">
    <w:name w:val="Tekst podstawowy wcięty Znak"/>
    <w:basedOn w:val="Domylnaczcionkaakapitu"/>
    <w:link w:val="Tekstpodstawowywcity"/>
    <w:rsid w:val="00302364"/>
    <w:rPr>
      <w:rFonts w:ascii="Calibri" w:eastAsia="Times New Roman" w:hAnsi="Calibri" w:cs="Times New Roman"/>
      <w:sz w:val="28"/>
      <w:szCs w:val="28"/>
      <w:lang w:eastAsia="ar-SA"/>
    </w:rPr>
  </w:style>
  <w:style w:type="paragraph" w:styleId="Tekstpodstawowywcity">
    <w:name w:val="Body Text Indent"/>
    <w:basedOn w:val="Normalny"/>
    <w:link w:val="TekstpodstawowywcityZnak"/>
    <w:rsid w:val="00302364"/>
    <w:pPr>
      <w:widowControl w:val="0"/>
      <w:suppressAutoHyphens/>
      <w:spacing w:before="120" w:line="0" w:lineRule="atLeast"/>
      <w:ind w:left="708" w:firstLine="284"/>
      <w:textAlignment w:val="baseline"/>
    </w:pPr>
    <w:rPr>
      <w:rFonts w:ascii="Calibri" w:hAnsi="Calibri"/>
      <w:sz w:val="28"/>
      <w:szCs w:val="28"/>
      <w:lang w:eastAsia="ar-SA"/>
    </w:rPr>
  </w:style>
  <w:style w:type="paragraph" w:styleId="Tytu">
    <w:name w:val="Title"/>
    <w:basedOn w:val="Normalny"/>
    <w:next w:val="Podtytu"/>
    <w:link w:val="TytuZnak"/>
    <w:uiPriority w:val="10"/>
    <w:rsid w:val="00302364"/>
    <w:pPr>
      <w:widowControl w:val="0"/>
      <w:suppressAutoHyphens/>
      <w:spacing w:before="120" w:line="0" w:lineRule="atLeast"/>
      <w:ind w:firstLine="284"/>
      <w:jc w:val="center"/>
      <w:textAlignment w:val="baseline"/>
    </w:pPr>
    <w:rPr>
      <w:rFonts w:ascii="Calibri" w:hAnsi="Calibri"/>
      <w:b/>
      <w:bCs/>
      <w:sz w:val="28"/>
      <w:szCs w:val="28"/>
      <w:u w:val="single"/>
      <w:lang w:eastAsia="ar-SA"/>
    </w:rPr>
  </w:style>
  <w:style w:type="paragraph" w:styleId="Podtytu">
    <w:name w:val="Subtitle"/>
    <w:aliases w:val="Myślinki"/>
    <w:basedOn w:val="Normalny"/>
    <w:next w:val="Tekstpodstawowy"/>
    <w:link w:val="PodtytuZnak"/>
    <w:uiPriority w:val="11"/>
    <w:rsid w:val="00302364"/>
    <w:pPr>
      <w:widowControl w:val="0"/>
      <w:suppressAutoHyphens/>
      <w:spacing w:before="120" w:line="0" w:lineRule="atLeast"/>
      <w:ind w:firstLine="284"/>
      <w:textAlignment w:val="baseline"/>
    </w:pPr>
    <w:rPr>
      <w:rFonts w:ascii="Calibri" w:hAnsi="Calibri"/>
      <w:sz w:val="28"/>
      <w:szCs w:val="28"/>
      <w:lang w:eastAsia="ar-SA"/>
    </w:rPr>
  </w:style>
  <w:style w:type="character" w:customStyle="1" w:styleId="PodtytuZnak">
    <w:name w:val="Podtytuł Znak"/>
    <w:aliases w:val="Myślinki Znak"/>
    <w:basedOn w:val="Domylnaczcionkaakapitu"/>
    <w:link w:val="Podtytu"/>
    <w:uiPriority w:val="11"/>
    <w:rsid w:val="00302364"/>
    <w:rPr>
      <w:rFonts w:ascii="Calibri" w:eastAsia="Times New Roman" w:hAnsi="Calibri" w:cs="Times New Roman"/>
      <w:sz w:val="28"/>
      <w:szCs w:val="28"/>
      <w:lang w:eastAsia="ar-SA"/>
    </w:rPr>
  </w:style>
  <w:style w:type="character" w:customStyle="1" w:styleId="TytuZnak">
    <w:name w:val="Tytuł Znak"/>
    <w:basedOn w:val="Domylnaczcionkaakapitu"/>
    <w:link w:val="Tytu"/>
    <w:uiPriority w:val="10"/>
    <w:rsid w:val="00302364"/>
    <w:rPr>
      <w:rFonts w:ascii="Calibri" w:eastAsia="Times New Roman" w:hAnsi="Calibri" w:cs="Times New Roman"/>
      <w:b/>
      <w:bCs/>
      <w:sz w:val="28"/>
      <w:szCs w:val="28"/>
      <w:u w:val="single"/>
      <w:lang w:eastAsia="ar-SA"/>
    </w:rPr>
  </w:style>
  <w:style w:type="paragraph" w:customStyle="1" w:styleId="Tekstpodstawowy21">
    <w:name w:val="Tekst podstawowy 21"/>
    <w:basedOn w:val="Normalny"/>
    <w:rsid w:val="00302364"/>
    <w:pPr>
      <w:widowControl w:val="0"/>
      <w:suppressAutoHyphens/>
      <w:spacing w:before="120"/>
      <w:ind w:firstLine="284"/>
      <w:textAlignment w:val="baseline"/>
    </w:pPr>
    <w:rPr>
      <w:rFonts w:ascii="Calibri" w:hAnsi="Calibri"/>
      <w:sz w:val="28"/>
      <w:szCs w:val="28"/>
      <w:lang w:eastAsia="ar-SA"/>
    </w:rPr>
  </w:style>
  <w:style w:type="paragraph" w:customStyle="1" w:styleId="Tekstpodstawowywcity21">
    <w:name w:val="Tekst podstawowy wcięty 21"/>
    <w:basedOn w:val="Normalny"/>
    <w:rsid w:val="00302364"/>
    <w:pPr>
      <w:widowControl w:val="0"/>
      <w:suppressAutoHyphens/>
      <w:spacing w:before="120" w:line="0" w:lineRule="atLeast"/>
      <w:ind w:left="1050" w:firstLine="284"/>
      <w:textAlignment w:val="baseline"/>
    </w:pPr>
    <w:rPr>
      <w:rFonts w:ascii="Univers (W1)" w:hAnsi="Univers (W1)"/>
      <w:szCs w:val="24"/>
      <w:lang w:eastAsia="ar-SA"/>
    </w:rPr>
  </w:style>
  <w:style w:type="paragraph" w:customStyle="1" w:styleId="Legenda1">
    <w:name w:val="Legenda1"/>
    <w:basedOn w:val="Normalny"/>
    <w:next w:val="Normalny"/>
    <w:rsid w:val="00302364"/>
    <w:pPr>
      <w:widowControl w:val="0"/>
      <w:suppressAutoHyphens/>
      <w:spacing w:before="120"/>
      <w:ind w:firstLine="284"/>
      <w:textAlignment w:val="baseline"/>
    </w:pPr>
    <w:rPr>
      <w:rFonts w:ascii="Calibri" w:hAnsi="Calibri"/>
      <w:szCs w:val="24"/>
      <w:lang w:eastAsia="ar-SA"/>
    </w:rPr>
  </w:style>
  <w:style w:type="paragraph" w:customStyle="1" w:styleId="Symbole">
    <w:name w:val="Symbole"/>
    <w:basedOn w:val="Normalny"/>
    <w:rsid w:val="00302364"/>
    <w:pPr>
      <w:suppressAutoHyphens/>
      <w:spacing w:before="120"/>
      <w:ind w:firstLine="284"/>
      <w:jc w:val="left"/>
    </w:pPr>
    <w:rPr>
      <w:rFonts w:ascii="Arial" w:hAnsi="Arial"/>
      <w:szCs w:val="24"/>
      <w:lang w:eastAsia="ar-SA"/>
    </w:rPr>
  </w:style>
  <w:style w:type="paragraph" w:customStyle="1" w:styleId="mmyslniki">
    <w:name w:val="mmyslniki"/>
    <w:basedOn w:val="Normalny"/>
    <w:rsid w:val="00302364"/>
    <w:pPr>
      <w:widowControl w:val="0"/>
      <w:tabs>
        <w:tab w:val="left" w:pos="0"/>
        <w:tab w:val="num" w:pos="360"/>
        <w:tab w:val="left" w:pos="567"/>
        <w:tab w:val="left" w:pos="851"/>
        <w:tab w:val="left" w:pos="1077"/>
        <w:tab w:val="left" w:pos="1304"/>
        <w:tab w:val="left" w:pos="3600"/>
        <w:tab w:val="left" w:pos="4500"/>
        <w:tab w:val="left" w:pos="5400"/>
        <w:tab w:val="left" w:pos="6300"/>
        <w:tab w:val="left" w:pos="7200"/>
        <w:tab w:val="left" w:pos="8100"/>
        <w:tab w:val="left" w:pos="9000"/>
      </w:tabs>
      <w:suppressAutoHyphens/>
      <w:snapToGrid w:val="0"/>
      <w:spacing w:before="120" w:line="312" w:lineRule="auto"/>
      <w:ind w:left="360" w:hanging="360"/>
    </w:pPr>
    <w:rPr>
      <w:rFonts w:ascii="Calibri" w:hAnsi="Calibri"/>
      <w:szCs w:val="24"/>
      <w:lang w:eastAsia="ar-SA"/>
    </w:rPr>
  </w:style>
  <w:style w:type="paragraph" w:customStyle="1" w:styleId="Tekstpodstawowywcity31">
    <w:name w:val="Tekst podstawowy wcięty 31"/>
    <w:basedOn w:val="Normalny"/>
    <w:rsid w:val="00302364"/>
    <w:pPr>
      <w:suppressAutoHyphens/>
      <w:spacing w:before="120"/>
      <w:ind w:left="851" w:firstLine="284"/>
      <w:jc w:val="left"/>
    </w:pPr>
    <w:rPr>
      <w:rFonts w:ascii="Calibri" w:hAnsi="Calibri"/>
      <w:szCs w:val="24"/>
      <w:u w:val="single"/>
      <w:lang w:eastAsia="ar-SA"/>
    </w:rPr>
  </w:style>
  <w:style w:type="paragraph" w:customStyle="1" w:styleId="Spistreci10">
    <w:name w:val="Spis treści 10"/>
    <w:basedOn w:val="Indeks"/>
    <w:rsid w:val="00302364"/>
    <w:pPr>
      <w:tabs>
        <w:tab w:val="right" w:leader="dot" w:pos="12184"/>
      </w:tabs>
      <w:ind w:left="2547"/>
    </w:pPr>
  </w:style>
  <w:style w:type="paragraph" w:customStyle="1" w:styleId="Nagwektabeli">
    <w:name w:val="Nagłówek tabeli"/>
    <w:basedOn w:val="Zawartotabeli"/>
    <w:rsid w:val="00302364"/>
    <w:pPr>
      <w:widowControl w:val="0"/>
      <w:spacing w:before="120" w:line="0" w:lineRule="atLeast"/>
      <w:ind w:firstLine="284"/>
      <w:jc w:val="center"/>
      <w:textAlignment w:val="baseline"/>
    </w:pPr>
    <w:rPr>
      <w:b/>
      <w:bCs/>
      <w:szCs w:val="24"/>
      <w:lang w:eastAsia="ar-SA"/>
    </w:rPr>
  </w:style>
  <w:style w:type="character" w:customStyle="1" w:styleId="Tekstpodstawowy2Znak">
    <w:name w:val="Tekst podstawowy 2 Znak"/>
    <w:basedOn w:val="Domylnaczcionkaakapitu"/>
    <w:link w:val="Tekstpodstawowy2"/>
    <w:semiHidden/>
    <w:rsid w:val="00302364"/>
    <w:rPr>
      <w:rFonts w:ascii="Calibri" w:eastAsia="MS Mincho" w:hAnsi="Calibri" w:cs="Arial"/>
      <w:sz w:val="24"/>
      <w:szCs w:val="24"/>
      <w:lang w:eastAsia="ar-SA"/>
    </w:rPr>
  </w:style>
  <w:style w:type="paragraph" w:styleId="Tekstpodstawowy2">
    <w:name w:val="Body Text 2"/>
    <w:basedOn w:val="Normalny"/>
    <w:link w:val="Tekstpodstawowy2Znak"/>
    <w:semiHidden/>
    <w:rsid w:val="00302364"/>
    <w:pPr>
      <w:widowControl w:val="0"/>
      <w:suppressAutoHyphens/>
      <w:spacing w:before="120" w:line="0" w:lineRule="atLeast"/>
      <w:ind w:right="-108" w:firstLine="284"/>
      <w:textAlignment w:val="baseline"/>
    </w:pPr>
    <w:rPr>
      <w:rFonts w:ascii="Calibri" w:eastAsia="MS Mincho" w:hAnsi="Calibri" w:cs="Arial"/>
      <w:szCs w:val="24"/>
      <w:lang w:eastAsia="ar-SA"/>
    </w:rPr>
  </w:style>
  <w:style w:type="character" w:customStyle="1" w:styleId="Tekstpodstawowywcity2Znak">
    <w:name w:val="Tekst podstawowy wcięty 2 Znak"/>
    <w:basedOn w:val="Domylnaczcionkaakapitu"/>
    <w:link w:val="Tekstpodstawowywcity2"/>
    <w:uiPriority w:val="99"/>
    <w:semiHidden/>
    <w:rsid w:val="00302364"/>
    <w:rPr>
      <w:rFonts w:ascii="Calibri" w:eastAsia="Times New Roman" w:hAnsi="Calibri" w:cs="Times New Roman"/>
      <w:sz w:val="24"/>
      <w:szCs w:val="24"/>
      <w:lang w:eastAsia="ar-SA"/>
    </w:rPr>
  </w:style>
  <w:style w:type="paragraph" w:styleId="Tekstpodstawowywcity2">
    <w:name w:val="Body Text Indent 2"/>
    <w:basedOn w:val="Normalny"/>
    <w:link w:val="Tekstpodstawowywcity2Znak"/>
    <w:uiPriority w:val="99"/>
    <w:semiHidden/>
    <w:unhideWhenUsed/>
    <w:rsid w:val="00302364"/>
    <w:pPr>
      <w:widowControl w:val="0"/>
      <w:suppressAutoHyphens/>
      <w:spacing w:before="120" w:line="480" w:lineRule="auto"/>
      <w:ind w:left="283" w:firstLine="284"/>
      <w:textAlignment w:val="baseline"/>
    </w:pPr>
    <w:rPr>
      <w:rFonts w:ascii="Calibri" w:hAnsi="Calibri"/>
      <w:szCs w:val="24"/>
      <w:lang w:eastAsia="ar-SA"/>
    </w:rPr>
  </w:style>
  <w:style w:type="paragraph" w:customStyle="1" w:styleId="PogrubienieNiepogrubienie">
    <w:name w:val="Pogrubienie + Niepogrubienie"/>
    <w:basedOn w:val="Normalny"/>
    <w:rsid w:val="00302364"/>
    <w:pPr>
      <w:widowControl w:val="0"/>
      <w:numPr>
        <w:numId w:val="2"/>
      </w:numPr>
      <w:suppressAutoHyphens/>
      <w:spacing w:before="120" w:line="300" w:lineRule="auto"/>
      <w:textAlignment w:val="baseline"/>
    </w:pPr>
    <w:rPr>
      <w:rFonts w:ascii="Times New Roman" w:hAnsi="Times New Roman"/>
      <w:bCs/>
      <w:lang w:eastAsia="pl-PL"/>
    </w:rPr>
  </w:style>
  <w:style w:type="paragraph" w:styleId="NormalnyWeb">
    <w:name w:val="Normal (Web)"/>
    <w:aliases w:val="Stopka 1"/>
    <w:basedOn w:val="Normalny"/>
    <w:autoRedefine/>
    <w:uiPriority w:val="99"/>
    <w:rsid w:val="00302364"/>
    <w:pPr>
      <w:spacing w:before="100" w:beforeAutospacing="1" w:after="100" w:afterAutospacing="1"/>
      <w:ind w:firstLine="284"/>
      <w:jc w:val="left"/>
    </w:pPr>
    <w:rPr>
      <w:sz w:val="16"/>
      <w:szCs w:val="24"/>
      <w:lang w:eastAsia="pl-PL"/>
    </w:rPr>
  </w:style>
  <w:style w:type="character" w:styleId="Uwydatnienie">
    <w:name w:val="Emphasis"/>
    <w:uiPriority w:val="20"/>
    <w:rsid w:val="00302364"/>
    <w:rPr>
      <w:i/>
      <w:iCs/>
    </w:rPr>
  </w:style>
  <w:style w:type="paragraph" w:customStyle="1" w:styleId="B1WYP1">
    <w:name w:val="B1 WYP 1"/>
    <w:basedOn w:val="Normalny"/>
    <w:rsid w:val="00302364"/>
    <w:pPr>
      <w:numPr>
        <w:numId w:val="3"/>
      </w:numPr>
      <w:suppressAutoHyphens/>
      <w:spacing w:before="120"/>
      <w:ind w:left="568" w:hanging="284"/>
    </w:pPr>
    <w:rPr>
      <w:rFonts w:ascii="Arial" w:hAnsi="Arial"/>
      <w:lang w:eastAsia="ar-SA"/>
    </w:rPr>
  </w:style>
  <w:style w:type="paragraph" w:customStyle="1" w:styleId="B1Znak">
    <w:name w:val="B1 Znak"/>
    <w:basedOn w:val="Tekstpodstawowy"/>
    <w:link w:val="B1ZnakZnak"/>
    <w:rsid w:val="00302364"/>
    <w:pPr>
      <w:suppressAutoHyphens w:val="0"/>
      <w:spacing w:before="120"/>
      <w:ind w:firstLine="284"/>
    </w:pPr>
    <w:rPr>
      <w:rFonts w:ascii="Arial" w:hAnsi="Arial"/>
      <w:i w:val="0"/>
      <w:lang w:eastAsia="pl-PL"/>
    </w:rPr>
  </w:style>
  <w:style w:type="character" w:customStyle="1" w:styleId="B1ZnakZnak">
    <w:name w:val="B1 Znak Znak"/>
    <w:basedOn w:val="Domylnaczcionkaakapitu"/>
    <w:link w:val="B1Znak"/>
    <w:rsid w:val="00302364"/>
    <w:rPr>
      <w:rFonts w:ascii="Arial" w:eastAsia="Times New Roman" w:hAnsi="Arial" w:cs="Times New Roman"/>
      <w:sz w:val="24"/>
      <w:szCs w:val="20"/>
      <w:lang w:eastAsia="pl-PL"/>
    </w:rPr>
  </w:style>
  <w:style w:type="paragraph" w:customStyle="1" w:styleId="B1Num1">
    <w:name w:val="B1 Num 1"/>
    <w:basedOn w:val="Normalny"/>
    <w:rsid w:val="00302364"/>
    <w:pPr>
      <w:numPr>
        <w:numId w:val="4"/>
      </w:numPr>
      <w:suppressAutoHyphens/>
      <w:spacing w:before="120"/>
    </w:pPr>
    <w:rPr>
      <w:rFonts w:ascii="Arial" w:hAnsi="Arial" w:cs="Arial"/>
      <w:lang w:eastAsia="ar-SA"/>
    </w:rPr>
  </w:style>
  <w:style w:type="paragraph" w:customStyle="1" w:styleId="B1">
    <w:name w:val="B1"/>
    <w:basedOn w:val="Tekstpodstawowy"/>
    <w:rsid w:val="00302364"/>
    <w:pPr>
      <w:suppressAutoHyphens w:val="0"/>
      <w:spacing w:before="120"/>
      <w:ind w:firstLine="284"/>
    </w:pPr>
    <w:rPr>
      <w:rFonts w:ascii="Arial" w:hAnsi="Arial"/>
      <w:i w:val="0"/>
      <w:lang w:eastAsia="pl-PL"/>
    </w:rPr>
  </w:style>
  <w:style w:type="paragraph" w:styleId="Legenda">
    <w:name w:val="caption"/>
    <w:basedOn w:val="Normalny"/>
    <w:next w:val="Normalny"/>
    <w:unhideWhenUsed/>
    <w:rsid w:val="00302364"/>
    <w:pPr>
      <w:spacing w:before="120" w:after="200"/>
      <w:ind w:firstLine="284"/>
    </w:pPr>
    <w:rPr>
      <w:rFonts w:eastAsiaTheme="minorHAnsi" w:cstheme="minorBidi"/>
      <w:i/>
      <w:iCs/>
      <w:color w:val="44546A" w:themeColor="text2"/>
      <w:sz w:val="18"/>
      <w:szCs w:val="18"/>
    </w:rPr>
  </w:style>
  <w:style w:type="character" w:customStyle="1" w:styleId="apple-converted-space">
    <w:name w:val="apple-converted-space"/>
    <w:basedOn w:val="Domylnaczcionkaakapitu"/>
    <w:rsid w:val="00302364"/>
  </w:style>
  <w:style w:type="character" w:customStyle="1" w:styleId="ms-rtethemefontface-1">
    <w:name w:val="ms-rtethemefontface-1"/>
    <w:basedOn w:val="Domylnaczcionkaakapitu"/>
    <w:rsid w:val="00302364"/>
  </w:style>
  <w:style w:type="character" w:customStyle="1" w:styleId="ZwykytekstZnak">
    <w:name w:val="Zwykły tekst Znak"/>
    <w:basedOn w:val="Domylnaczcionkaakapitu"/>
    <w:link w:val="Zwykytekst"/>
    <w:semiHidden/>
    <w:rsid w:val="00302364"/>
    <w:rPr>
      <w:rFonts w:ascii="Calibri" w:hAnsi="Calibri" w:cs="Times New Roman"/>
      <w:lang w:eastAsia="pl-PL"/>
    </w:rPr>
  </w:style>
  <w:style w:type="paragraph" w:styleId="Zwykytekst">
    <w:name w:val="Plain Text"/>
    <w:basedOn w:val="Normalny"/>
    <w:link w:val="ZwykytekstZnak"/>
    <w:semiHidden/>
    <w:unhideWhenUsed/>
    <w:rsid w:val="00302364"/>
    <w:pPr>
      <w:spacing w:before="120"/>
      <w:ind w:firstLine="284"/>
      <w:jc w:val="left"/>
    </w:pPr>
    <w:rPr>
      <w:rFonts w:ascii="Calibri" w:eastAsiaTheme="minorHAnsi" w:hAnsi="Calibri"/>
      <w:sz w:val="22"/>
      <w:szCs w:val="22"/>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basedOn w:val="Domylnaczcionkaakapitu"/>
    <w:link w:val="Tekstprzypisudolnego"/>
    <w:uiPriority w:val="99"/>
    <w:qFormat/>
    <w:rsid w:val="00302364"/>
    <w:rPr>
      <w:rFonts w:ascii="Bookman Old Style" w:eastAsiaTheme="minorEastAsia" w:hAnsi="Bookman Old Style"/>
      <w:sz w:val="20"/>
      <w:szCs w:val="20"/>
      <w:lang w:eastAsia="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Znak,o,fn"/>
    <w:basedOn w:val="Normalny"/>
    <w:link w:val="TekstprzypisudolnegoZnak"/>
    <w:uiPriority w:val="99"/>
    <w:unhideWhenUsed/>
    <w:rsid w:val="00302364"/>
    <w:pPr>
      <w:spacing w:before="120"/>
      <w:ind w:firstLine="284"/>
    </w:pPr>
    <w:rPr>
      <w:rFonts w:ascii="Bookman Old Style" w:eastAsiaTheme="minorEastAsia" w:hAnsi="Bookman Old Style" w:cstheme="minorBidi"/>
      <w:sz w:val="20"/>
      <w:lang w:eastAsia="pl-PL"/>
    </w:rPr>
  </w:style>
  <w:style w:type="paragraph" w:customStyle="1" w:styleId="WW-Tekstpodstawowy2">
    <w:name w:val="WW-Tekst podstawowy 2"/>
    <w:basedOn w:val="Normalny"/>
    <w:rsid w:val="00302364"/>
    <w:pPr>
      <w:suppressAutoHyphens/>
      <w:spacing w:before="120"/>
      <w:ind w:firstLine="284"/>
    </w:pPr>
    <w:rPr>
      <w:rFonts w:ascii="Times New Roman" w:hAnsi="Times New Roman"/>
      <w:sz w:val="20"/>
      <w:szCs w:val="24"/>
      <w:lang w:eastAsia="pl-PL"/>
    </w:rPr>
  </w:style>
  <w:style w:type="paragraph" w:customStyle="1" w:styleId="2Poziom">
    <w:name w:val="2 Poziom"/>
    <w:basedOn w:val="Normalny"/>
    <w:link w:val="2PoziomZnak"/>
    <w:autoRedefine/>
    <w:rsid w:val="00302364"/>
    <w:pPr>
      <w:numPr>
        <w:numId w:val="5"/>
      </w:numPr>
      <w:spacing w:before="120" w:after="320"/>
    </w:pPr>
    <w:rPr>
      <w:rFonts w:ascii="Bookman Old Style" w:eastAsiaTheme="minorEastAsia" w:hAnsi="Bookman Old Style" w:cstheme="minorBidi"/>
      <w:b/>
      <w:szCs w:val="22"/>
      <w:lang w:eastAsia="pl-PL"/>
    </w:rPr>
  </w:style>
  <w:style w:type="character" w:customStyle="1" w:styleId="2PoziomZnak">
    <w:name w:val="2 Poziom Znak"/>
    <w:basedOn w:val="Domylnaczcionkaakapitu"/>
    <w:link w:val="2Poziom"/>
    <w:rsid w:val="00302364"/>
    <w:rPr>
      <w:rFonts w:ascii="Bookman Old Style" w:eastAsiaTheme="minorEastAsia" w:hAnsi="Bookman Old Style"/>
      <w:b/>
      <w:sz w:val="24"/>
      <w:lang w:eastAsia="pl-PL"/>
    </w:rPr>
  </w:style>
  <w:style w:type="paragraph" w:customStyle="1" w:styleId="3Poziom">
    <w:name w:val="3 Poziom"/>
    <w:basedOn w:val="2Poziom"/>
    <w:link w:val="3PoziomZnak"/>
    <w:autoRedefine/>
    <w:rsid w:val="00302364"/>
    <w:pPr>
      <w:numPr>
        <w:numId w:val="6"/>
      </w:numPr>
    </w:pPr>
    <w:rPr>
      <w:rFonts w:cs="Arial"/>
    </w:rPr>
  </w:style>
  <w:style w:type="character" w:customStyle="1" w:styleId="3PoziomZnak">
    <w:name w:val="3 Poziom Znak"/>
    <w:basedOn w:val="2PoziomZnak"/>
    <w:link w:val="3Poziom"/>
    <w:rsid w:val="00302364"/>
    <w:rPr>
      <w:rFonts w:ascii="Bookman Old Style" w:eastAsiaTheme="minorEastAsia" w:hAnsi="Bookman Old Style" w:cs="Arial"/>
      <w:b/>
      <w:sz w:val="24"/>
      <w:lang w:eastAsia="pl-PL"/>
    </w:rPr>
  </w:style>
  <w:style w:type="paragraph" w:customStyle="1" w:styleId="TableParagraph">
    <w:name w:val="Table Paragraph"/>
    <w:basedOn w:val="Normalny"/>
    <w:uiPriority w:val="1"/>
    <w:rsid w:val="00302364"/>
    <w:pPr>
      <w:autoSpaceDE w:val="0"/>
      <w:autoSpaceDN w:val="0"/>
      <w:adjustRightInd w:val="0"/>
      <w:spacing w:before="120"/>
      <w:ind w:firstLine="284"/>
      <w:jc w:val="left"/>
    </w:pPr>
    <w:rPr>
      <w:rFonts w:ascii="Times New Roman" w:eastAsiaTheme="minorEastAsia" w:hAnsi="Times New Roman"/>
      <w:szCs w:val="24"/>
      <w:lang w:eastAsia="pl-PL"/>
    </w:rPr>
  </w:style>
  <w:style w:type="character" w:customStyle="1" w:styleId="PlandokumentuZnak">
    <w:name w:val="Plan dokumentu Znak"/>
    <w:basedOn w:val="Domylnaczcionkaakapitu"/>
    <w:link w:val="Plandokumentu"/>
    <w:uiPriority w:val="99"/>
    <w:semiHidden/>
    <w:rsid w:val="00302364"/>
    <w:rPr>
      <w:rFonts w:ascii="Tahoma" w:eastAsia="Times New Roman" w:hAnsi="Tahoma" w:cs="Tahoma"/>
      <w:sz w:val="16"/>
      <w:szCs w:val="16"/>
      <w:lang w:eastAsia="ar-SA"/>
    </w:rPr>
  </w:style>
  <w:style w:type="paragraph" w:styleId="Plandokumentu">
    <w:name w:val="Document Map"/>
    <w:basedOn w:val="Normalny"/>
    <w:link w:val="PlandokumentuZnak"/>
    <w:uiPriority w:val="99"/>
    <w:semiHidden/>
    <w:unhideWhenUsed/>
    <w:rsid w:val="00302364"/>
    <w:pPr>
      <w:widowControl w:val="0"/>
      <w:suppressAutoHyphens/>
      <w:spacing w:before="120"/>
      <w:ind w:firstLine="284"/>
      <w:textAlignment w:val="baseline"/>
    </w:pPr>
    <w:rPr>
      <w:rFonts w:ascii="Tahoma" w:hAnsi="Tahoma" w:cs="Tahoma"/>
      <w:sz w:val="16"/>
      <w:szCs w:val="16"/>
      <w:lang w:eastAsia="ar-SA"/>
    </w:rPr>
  </w:style>
  <w:style w:type="paragraph" w:customStyle="1" w:styleId="Podpis2">
    <w:name w:val="Podpis2"/>
    <w:basedOn w:val="Normalny"/>
    <w:rsid w:val="00302364"/>
    <w:pPr>
      <w:widowControl w:val="0"/>
      <w:suppressLineNumbers/>
      <w:suppressAutoHyphens/>
      <w:spacing w:before="120"/>
      <w:jc w:val="left"/>
    </w:pPr>
    <w:rPr>
      <w:rFonts w:ascii="Times New Roman" w:eastAsia="Lucida Sans Unicode" w:hAnsi="Times New Roman" w:cs="Tahoma"/>
      <w:i/>
      <w:iCs/>
      <w:kern w:val="1"/>
      <w:szCs w:val="24"/>
      <w:lang w:eastAsia="hi-IN" w:bidi="hi-IN"/>
    </w:rPr>
  </w:style>
  <w:style w:type="paragraph" w:customStyle="1" w:styleId="western">
    <w:name w:val="western"/>
    <w:basedOn w:val="Normalny"/>
    <w:rsid w:val="00302364"/>
    <w:pPr>
      <w:spacing w:before="280" w:after="280"/>
      <w:jc w:val="left"/>
    </w:pPr>
    <w:rPr>
      <w:rFonts w:ascii="Courier New" w:hAnsi="Courier New" w:cs="Courier New"/>
      <w:kern w:val="1"/>
      <w:szCs w:val="24"/>
      <w:lang w:eastAsia="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754849"/>
    <w:rPr>
      <w:vertAlign w:val="superscript"/>
    </w:rPr>
  </w:style>
  <w:style w:type="character" w:styleId="Tekstzastpczy">
    <w:name w:val="Placeholder Text"/>
    <w:basedOn w:val="Domylnaczcionkaakapitu"/>
    <w:uiPriority w:val="99"/>
    <w:semiHidden/>
    <w:rsid w:val="004D7B3C"/>
    <w:rPr>
      <w:color w:val="808080"/>
    </w:rPr>
  </w:style>
  <w:style w:type="paragraph" w:customStyle="1" w:styleId="Lev0">
    <w:name w:val="Lev0"/>
    <w:basedOn w:val="Normalny"/>
    <w:link w:val="Lev0Znak"/>
    <w:autoRedefine/>
    <w:rsid w:val="00560E95"/>
    <w:rPr>
      <w:b/>
      <w:sz w:val="32"/>
    </w:rPr>
  </w:style>
  <w:style w:type="character" w:customStyle="1" w:styleId="Lev0Znak">
    <w:name w:val="Lev0 Znak"/>
    <w:basedOn w:val="Domylnaczcionkaakapitu"/>
    <w:link w:val="Lev0"/>
    <w:rsid w:val="00560E95"/>
    <w:rPr>
      <w:rFonts w:eastAsia="Times New Roman" w:cs="Times New Roman"/>
      <w:b/>
      <w:sz w:val="32"/>
      <w:szCs w:val="20"/>
    </w:rPr>
  </w:style>
  <w:style w:type="character" w:styleId="Wyrnieniedelikatne">
    <w:name w:val="Subtle Emphasis"/>
    <w:basedOn w:val="Domylnaczcionkaakapitu"/>
    <w:uiPriority w:val="19"/>
    <w:rsid w:val="00B773A4"/>
    <w:rPr>
      <w:i/>
      <w:iCs/>
      <w:color w:val="404040" w:themeColor="text1" w:themeTint="BF"/>
    </w:rPr>
  </w:style>
  <w:style w:type="character" w:customStyle="1" w:styleId="font61">
    <w:name w:val="font61"/>
    <w:basedOn w:val="Domylnaczcionkaakapitu"/>
    <w:rsid w:val="00B04480"/>
    <w:rPr>
      <w:rFonts w:ascii="Calibri" w:hAnsi="Calibri" w:hint="default"/>
      <w:b/>
      <w:bCs/>
      <w:i w:val="0"/>
      <w:iCs w:val="0"/>
      <w:strike w:val="0"/>
      <w:dstrike w:val="0"/>
      <w:color w:val="000000"/>
      <w:sz w:val="22"/>
      <w:szCs w:val="22"/>
      <w:u w:val="none"/>
      <w:effect w:val="none"/>
    </w:rPr>
  </w:style>
  <w:style w:type="character" w:customStyle="1" w:styleId="font51">
    <w:name w:val="font51"/>
    <w:basedOn w:val="Domylnaczcionkaakapitu"/>
    <w:rsid w:val="00B04480"/>
    <w:rPr>
      <w:rFonts w:ascii="Calibri" w:hAnsi="Calibri" w:hint="default"/>
      <w:b/>
      <w:bCs/>
      <w:i w:val="0"/>
      <w:iCs w:val="0"/>
      <w:strike w:val="0"/>
      <w:dstrike w:val="0"/>
      <w:color w:val="000000"/>
      <w:sz w:val="22"/>
      <w:szCs w:val="22"/>
      <w:u w:val="none"/>
      <w:effect w:val="none"/>
    </w:rPr>
  </w:style>
  <w:style w:type="character" w:customStyle="1" w:styleId="Nierozpoznanawzmianka1">
    <w:name w:val="Nierozpoznana wzmianka1"/>
    <w:basedOn w:val="Domylnaczcionkaakapitu"/>
    <w:uiPriority w:val="99"/>
    <w:semiHidden/>
    <w:unhideWhenUsed/>
    <w:rsid w:val="004B3BB6"/>
    <w:rPr>
      <w:color w:val="808080"/>
      <w:shd w:val="clear" w:color="auto" w:fill="E6E6E6"/>
    </w:rPr>
  </w:style>
  <w:style w:type="paragraph" w:customStyle="1" w:styleId="Heading10">
    <w:name w:val="Heading 10"/>
    <w:basedOn w:val="Nagwek10"/>
    <w:next w:val="Textbody"/>
    <w:rsid w:val="005F2BFD"/>
    <w:pPr>
      <w:numPr>
        <w:numId w:val="7"/>
      </w:numPr>
      <w:overflowPunct w:val="0"/>
      <w:autoSpaceDE w:val="0"/>
      <w:autoSpaceDN w:val="0"/>
      <w:spacing w:line="240" w:lineRule="auto"/>
      <w:textAlignment w:val="baseline"/>
    </w:pPr>
    <w:rPr>
      <w:rFonts w:eastAsia="MS Mincho"/>
      <w:b/>
      <w:bCs/>
      <w:kern w:val="3"/>
      <w:sz w:val="21"/>
      <w:szCs w:val="21"/>
      <w:lang w:val="en-GB" w:eastAsia="zh-CN"/>
    </w:rPr>
  </w:style>
  <w:style w:type="numbering" w:customStyle="1" w:styleId="WW8Num2">
    <w:name w:val="WW8Num2"/>
    <w:basedOn w:val="Bezlisty"/>
    <w:rsid w:val="005F2BFD"/>
    <w:pPr>
      <w:numPr>
        <w:numId w:val="7"/>
      </w:numPr>
    </w:pPr>
  </w:style>
  <w:style w:type="numbering" w:customStyle="1" w:styleId="WW8Num5">
    <w:name w:val="WW8Num5"/>
    <w:basedOn w:val="Bezlisty"/>
    <w:rsid w:val="005F2BFD"/>
    <w:pPr>
      <w:numPr>
        <w:numId w:val="8"/>
      </w:numPr>
    </w:pPr>
  </w:style>
  <w:style w:type="numbering" w:customStyle="1" w:styleId="WW8Num8">
    <w:name w:val="WW8Num8"/>
    <w:basedOn w:val="Bezlisty"/>
    <w:rsid w:val="005F2BFD"/>
    <w:pPr>
      <w:numPr>
        <w:numId w:val="9"/>
      </w:numPr>
    </w:pPr>
  </w:style>
  <w:style w:type="numbering" w:customStyle="1" w:styleId="WW8Num9">
    <w:name w:val="WW8Num9"/>
    <w:basedOn w:val="Bezlisty"/>
    <w:rsid w:val="005F2BFD"/>
    <w:pPr>
      <w:numPr>
        <w:numId w:val="10"/>
      </w:numPr>
    </w:pPr>
  </w:style>
  <w:style w:type="numbering" w:customStyle="1" w:styleId="WW8Num27">
    <w:name w:val="WW8Num27"/>
    <w:basedOn w:val="Bezlisty"/>
    <w:rsid w:val="00AE2C79"/>
    <w:pPr>
      <w:numPr>
        <w:numId w:val="12"/>
      </w:numPr>
    </w:pPr>
  </w:style>
  <w:style w:type="character" w:customStyle="1" w:styleId="Nierozpoznanawzmianka2">
    <w:name w:val="Nierozpoznana wzmianka2"/>
    <w:basedOn w:val="Domylnaczcionkaakapitu"/>
    <w:uiPriority w:val="99"/>
    <w:semiHidden/>
    <w:unhideWhenUsed/>
    <w:rsid w:val="00560E95"/>
    <w:rPr>
      <w:color w:val="605E5C"/>
      <w:shd w:val="clear" w:color="auto" w:fill="E1DFDD"/>
    </w:rPr>
  </w:style>
  <w:style w:type="paragraph" w:customStyle="1" w:styleId="NEO0">
    <w:name w:val="NEO 0"/>
    <w:basedOn w:val="Nagwek1"/>
    <w:link w:val="NEO0Znak"/>
    <w:autoRedefine/>
    <w:qFormat/>
    <w:rsid w:val="00A77A57"/>
  </w:style>
  <w:style w:type="paragraph" w:customStyle="1" w:styleId="NEO1">
    <w:name w:val="NEO 1"/>
    <w:basedOn w:val="Nagwek2"/>
    <w:link w:val="NEO1Znak"/>
    <w:autoRedefine/>
    <w:qFormat/>
    <w:rsid w:val="007B3280"/>
    <w:pPr>
      <w:spacing w:before="520" w:after="720"/>
      <w:ind w:left="567" w:hanging="567"/>
    </w:pPr>
  </w:style>
  <w:style w:type="character" w:customStyle="1" w:styleId="NEO0Znak">
    <w:name w:val="NEO 0 Znak"/>
    <w:basedOn w:val="Nagwek1Znak"/>
    <w:link w:val="NEO0"/>
    <w:rsid w:val="00A77A57"/>
    <w:rPr>
      <w:rFonts w:asciiTheme="majorHAnsi" w:eastAsiaTheme="majorEastAsia" w:hAnsiTheme="majorHAnsi" w:cstheme="majorHAnsi"/>
      <w:b/>
      <w:bCs/>
      <w:sz w:val="28"/>
      <w:szCs w:val="28"/>
    </w:rPr>
  </w:style>
  <w:style w:type="paragraph" w:customStyle="1" w:styleId="NEO11">
    <w:name w:val="NEO 1.1"/>
    <w:basedOn w:val="Nagwek3"/>
    <w:link w:val="NEO11Znak"/>
    <w:autoRedefine/>
    <w:qFormat/>
    <w:rsid w:val="000259C7"/>
    <w:pPr>
      <w:tabs>
        <w:tab w:val="left" w:pos="709"/>
      </w:tabs>
      <w:spacing w:before="360" w:after="360"/>
      <w:ind w:left="567" w:hanging="567"/>
    </w:pPr>
  </w:style>
  <w:style w:type="character" w:customStyle="1" w:styleId="NEO1Znak">
    <w:name w:val="NEO 1 Znak"/>
    <w:basedOn w:val="Nagwek2Znak"/>
    <w:link w:val="NEO1"/>
    <w:rsid w:val="007B3280"/>
    <w:rPr>
      <w:rFonts w:asciiTheme="majorHAnsi" w:eastAsiaTheme="majorEastAsia" w:hAnsiTheme="majorHAnsi" w:cstheme="majorBidi"/>
      <w:b/>
      <w:color w:val="000000"/>
      <w:sz w:val="28"/>
      <w:szCs w:val="28"/>
      <w:lang w:eastAsia="pl-PL"/>
    </w:rPr>
  </w:style>
  <w:style w:type="paragraph" w:customStyle="1" w:styleId="NEO111">
    <w:name w:val="NEO 1.1.1"/>
    <w:basedOn w:val="Nagwek4"/>
    <w:link w:val="NEO111Znak"/>
    <w:autoRedefine/>
    <w:qFormat/>
    <w:rsid w:val="0072095C"/>
    <w:pPr>
      <w:spacing w:before="520" w:after="480"/>
      <w:ind w:left="993" w:hanging="851"/>
    </w:pPr>
    <w:rPr>
      <w:sz w:val="28"/>
    </w:rPr>
  </w:style>
  <w:style w:type="character" w:customStyle="1" w:styleId="NEO11Znak">
    <w:name w:val="NEO 1.1 Znak"/>
    <w:basedOn w:val="Nagwek3Znak"/>
    <w:link w:val="NEO11"/>
    <w:rsid w:val="000259C7"/>
    <w:rPr>
      <w:rFonts w:asciiTheme="majorHAnsi" w:eastAsiaTheme="majorEastAsia" w:hAnsiTheme="majorHAnsi" w:cstheme="majorBidi"/>
      <w:b/>
      <w:bCs/>
      <w:sz w:val="28"/>
      <w:szCs w:val="20"/>
    </w:rPr>
  </w:style>
  <w:style w:type="paragraph" w:customStyle="1" w:styleId="NEONormalny">
    <w:name w:val="NEO Normalny"/>
    <w:basedOn w:val="Normalny"/>
    <w:link w:val="NEONormalnyZnak"/>
    <w:autoRedefine/>
    <w:qFormat/>
    <w:rsid w:val="00495438"/>
    <w:rPr>
      <w:rFonts w:eastAsia="Calibri" w:cs="Arial Narrow"/>
      <w:lang w:eastAsia="pl-PL"/>
    </w:rPr>
  </w:style>
  <w:style w:type="character" w:customStyle="1" w:styleId="NEO111Znak">
    <w:name w:val="NEO 1.1.1 Znak"/>
    <w:basedOn w:val="Nagwek4Znak"/>
    <w:link w:val="NEO111"/>
    <w:rsid w:val="0072095C"/>
    <w:rPr>
      <w:rFonts w:asciiTheme="majorHAnsi" w:eastAsiaTheme="majorEastAsia" w:hAnsiTheme="majorHAnsi" w:cstheme="majorBidi"/>
      <w:b/>
      <w:iCs/>
      <w:sz w:val="28"/>
      <w:szCs w:val="20"/>
    </w:rPr>
  </w:style>
  <w:style w:type="paragraph" w:customStyle="1" w:styleId="NEOmylniki">
    <w:name w:val="NEO myślniki"/>
    <w:basedOn w:val="Akapitzlist"/>
    <w:link w:val="NEOmylnikiZnak"/>
    <w:qFormat/>
    <w:rsid w:val="002E516A"/>
    <w:pPr>
      <w:numPr>
        <w:numId w:val="11"/>
      </w:numPr>
      <w:ind w:left="567"/>
    </w:pPr>
    <w:rPr>
      <w:lang w:eastAsia="pl-PL"/>
    </w:rPr>
  </w:style>
  <w:style w:type="character" w:customStyle="1" w:styleId="NEONormalnyZnak">
    <w:name w:val="NEO Normalny Znak"/>
    <w:basedOn w:val="Domylnaczcionkaakapitu"/>
    <w:link w:val="NEONormalny"/>
    <w:rsid w:val="00495438"/>
    <w:rPr>
      <w:rFonts w:eastAsia="Calibri" w:cs="Arial Narrow"/>
      <w:sz w:val="24"/>
      <w:szCs w:val="20"/>
      <w:lang w:eastAsia="pl-PL"/>
    </w:rPr>
  </w:style>
  <w:style w:type="paragraph" w:customStyle="1" w:styleId="NEOtabelka">
    <w:name w:val="NEO tabelka"/>
    <w:basedOn w:val="Bezodstpw"/>
    <w:link w:val="NEOtabelkaZnak"/>
    <w:qFormat/>
    <w:rsid w:val="007B3280"/>
    <w:pPr>
      <w:jc w:val="center"/>
    </w:pPr>
  </w:style>
  <w:style w:type="character" w:customStyle="1" w:styleId="AkapitzlistZnak">
    <w:name w:val="Akapit z listą Znak"/>
    <w:aliases w:val="Signature Znak,Numerowanie Znak,Akapit z listą BS Znak,Kolorowa lista — akcent 11 Znak,Akapit z listą1 Znak,A_wyliczenie Znak,K-P_odwolanie Znak,Akapit z listą5 Znak,maz_wyliczenie Znak,opis dzialania Znak,List Paragraph Znak"/>
    <w:basedOn w:val="Domylnaczcionkaakapitu"/>
    <w:link w:val="Akapitzlist"/>
    <w:uiPriority w:val="34"/>
    <w:rsid w:val="007B3280"/>
    <w:rPr>
      <w:rFonts w:eastAsia="Times New Roman" w:cs="Times New Roman"/>
      <w:sz w:val="24"/>
      <w:szCs w:val="20"/>
    </w:rPr>
  </w:style>
  <w:style w:type="character" w:customStyle="1" w:styleId="NEOmylnikiZnak">
    <w:name w:val="NEO myślniki Znak"/>
    <w:basedOn w:val="AkapitzlistZnak"/>
    <w:link w:val="NEOmylniki"/>
    <w:rsid w:val="002E516A"/>
    <w:rPr>
      <w:rFonts w:eastAsia="Times New Roman" w:cs="Times New Roman"/>
      <w:sz w:val="24"/>
      <w:szCs w:val="20"/>
      <w:lang w:eastAsia="pl-PL"/>
    </w:rPr>
  </w:style>
  <w:style w:type="paragraph" w:customStyle="1" w:styleId="NEOStronatytuowa">
    <w:name w:val="NEO Strona tytułowa"/>
    <w:basedOn w:val="Lev0"/>
    <w:link w:val="NEOStronatytuowaZnak"/>
    <w:qFormat/>
    <w:rsid w:val="00E744BA"/>
    <w:pPr>
      <w:spacing w:after="0" w:line="240" w:lineRule="auto"/>
    </w:pPr>
    <w:rPr>
      <w:noProof/>
      <w:lang w:eastAsia="zh-CN"/>
    </w:rPr>
  </w:style>
  <w:style w:type="character" w:customStyle="1" w:styleId="NEOtabelkaZnak">
    <w:name w:val="NEO tabelka Znak"/>
    <w:basedOn w:val="BezodstpwZnak"/>
    <w:link w:val="NEOtabelka"/>
    <w:rsid w:val="007B3280"/>
    <w:rPr>
      <w:rFonts w:eastAsia="Times New Roman" w:cs="Times New Roman"/>
      <w:sz w:val="24"/>
      <w:szCs w:val="20"/>
    </w:rPr>
  </w:style>
  <w:style w:type="character" w:customStyle="1" w:styleId="NEOStronatytuowaZnak">
    <w:name w:val="NEO Strona tytułowa Znak"/>
    <w:basedOn w:val="Lev0Znak"/>
    <w:link w:val="NEOStronatytuowa"/>
    <w:rsid w:val="00E744BA"/>
    <w:rPr>
      <w:rFonts w:eastAsia="Times New Roman" w:cs="Times New Roman"/>
      <w:b/>
      <w:noProof/>
      <w:sz w:val="32"/>
      <w:szCs w:val="20"/>
      <w:lang w:eastAsia="zh-CN"/>
    </w:rPr>
  </w:style>
  <w:style w:type="table" w:customStyle="1" w:styleId="PlainTable2">
    <w:name w:val="Plain Table 2"/>
    <w:basedOn w:val="Standardowy"/>
    <w:uiPriority w:val="42"/>
    <w:rsid w:val="0013069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nformationcharacteristicsspecificationlistitemvalues">
    <w:name w:val="information__characteristics__specification__list__item__values"/>
    <w:basedOn w:val="Domylnaczcionkaakapitu"/>
    <w:rsid w:val="0013069F"/>
  </w:style>
  <w:style w:type="character" w:customStyle="1" w:styleId="PodtytuZnak1">
    <w:name w:val="Podtytuł Znak1"/>
    <w:basedOn w:val="Domylnaczcionkaakapitu"/>
    <w:uiPriority w:val="11"/>
    <w:rsid w:val="0013069F"/>
    <w:rPr>
      <w:rFonts w:eastAsiaTheme="minorEastAsia"/>
      <w:color w:val="5A5A5A" w:themeColor="text1" w:themeTint="A5"/>
      <w:spacing w:val="15"/>
    </w:rPr>
  </w:style>
  <w:style w:type="paragraph" w:customStyle="1" w:styleId="NEO1111">
    <w:name w:val="NEO 1.1.1.1"/>
    <w:basedOn w:val="Nagwek5"/>
    <w:link w:val="NEO1111Znak"/>
    <w:qFormat/>
    <w:rsid w:val="00003AF4"/>
    <w:pPr>
      <w:ind w:left="1276"/>
    </w:pPr>
    <w:rPr>
      <w:rFonts w:eastAsia="Batang" w:cstheme="majorHAnsi"/>
      <w:szCs w:val="24"/>
    </w:rPr>
  </w:style>
  <w:style w:type="character" w:customStyle="1" w:styleId="NEO1111Znak">
    <w:name w:val="NEO 1.1.1.1 Znak"/>
    <w:basedOn w:val="Nagwek6Znak"/>
    <w:link w:val="NEO1111"/>
    <w:rsid w:val="00003AF4"/>
    <w:rPr>
      <w:rFonts w:asciiTheme="majorHAnsi" w:eastAsia="Batang" w:hAnsiTheme="majorHAnsi" w:cstheme="majorHAnsi"/>
      <w:b/>
      <w:sz w:val="24"/>
      <w:szCs w:val="24"/>
      <w:lang w:eastAsia="zh-CN"/>
    </w:rPr>
  </w:style>
  <w:style w:type="paragraph" w:customStyle="1" w:styleId="xmsonormal">
    <w:name w:val="x_msonormal"/>
    <w:basedOn w:val="Normalny"/>
    <w:rsid w:val="008E40D1"/>
    <w:pPr>
      <w:spacing w:before="100" w:beforeAutospacing="1" w:after="100" w:afterAutospacing="1" w:line="240" w:lineRule="auto"/>
      <w:jc w:val="left"/>
    </w:pPr>
    <w:rPr>
      <w:rFonts w:ascii="Times New Roman" w:hAnsi="Times New Roman"/>
      <w:szCs w:val="24"/>
      <w:lang w:eastAsia="pl-PL"/>
    </w:rPr>
  </w:style>
  <w:style w:type="character" w:customStyle="1" w:styleId="WW8Num2z1">
    <w:name w:val="WW8Num2z1"/>
    <w:rsid w:val="008E40D1"/>
    <w:rPr>
      <w:rFonts w:ascii="Wingdings 2" w:hAnsi="Wingdings 2" w:cs="StarSymbol"/>
      <w:sz w:val="18"/>
      <w:szCs w:val="18"/>
    </w:rPr>
  </w:style>
  <w:style w:type="paragraph" w:customStyle="1" w:styleId="BodyTextIndent31">
    <w:name w:val="Body Text Indent 31"/>
    <w:basedOn w:val="Normalny"/>
    <w:rsid w:val="008E40D1"/>
    <w:pPr>
      <w:tabs>
        <w:tab w:val="left" w:pos="294"/>
        <w:tab w:val="right" w:leader="dot" w:pos="10206"/>
      </w:tabs>
      <w:spacing w:line="240" w:lineRule="auto"/>
      <w:ind w:left="295" w:hanging="295"/>
      <w:contextualSpacing/>
    </w:pPr>
    <w:rPr>
      <w:rFonts w:ascii="Arial" w:eastAsia="SimSun" w:hAnsi="Arial" w:cstheme="minorBidi"/>
      <w:sz w:val="20"/>
      <w:szCs w:val="22"/>
      <w:lang w:eastAsia="pl-PL"/>
    </w:rPr>
  </w:style>
  <w:style w:type="paragraph" w:customStyle="1" w:styleId="Kont-3">
    <w:name w:val="Kont-3"/>
    <w:basedOn w:val="Normalny"/>
    <w:rsid w:val="008E40D1"/>
    <w:pPr>
      <w:overflowPunct w:val="0"/>
      <w:autoSpaceDE w:val="0"/>
      <w:autoSpaceDN w:val="0"/>
      <w:adjustRightInd w:val="0"/>
      <w:spacing w:after="0" w:line="240" w:lineRule="auto"/>
      <w:ind w:left="1361"/>
      <w:jc w:val="left"/>
      <w:textAlignment w:val="baseline"/>
    </w:pPr>
    <w:rPr>
      <w:rFonts w:ascii="Arial" w:hAnsi="Arial"/>
      <w:sz w:val="20"/>
      <w:lang w:eastAsia="pl-PL"/>
    </w:rPr>
  </w:style>
  <w:style w:type="table" w:customStyle="1" w:styleId="GridTableLight">
    <w:name w:val="Grid Table Light"/>
    <w:basedOn w:val="Standardowy"/>
    <w:uiPriority w:val="40"/>
    <w:rsid w:val="00CC15A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TML-akronim">
    <w:name w:val="HTML Acronym"/>
    <w:basedOn w:val="Domylnaczcionkaakapitu"/>
    <w:uiPriority w:val="99"/>
    <w:semiHidden/>
    <w:unhideWhenUsed/>
    <w:rsid w:val="00CC15A0"/>
  </w:style>
  <w:style w:type="character" w:customStyle="1" w:styleId="5yl5">
    <w:name w:val="_5yl5"/>
    <w:basedOn w:val="Domylnaczcionkaakapitu"/>
    <w:rsid w:val="00CC15A0"/>
  </w:style>
  <w:style w:type="character" w:customStyle="1" w:styleId="Teksttreci2">
    <w:name w:val="Tekst treści (2)_"/>
    <w:link w:val="Teksttreci20"/>
    <w:rsid w:val="00CC15A0"/>
    <w:rPr>
      <w:rFonts w:ascii="Calibri" w:eastAsia="Calibri" w:hAnsi="Calibri" w:cs="Calibri"/>
      <w:shd w:val="clear" w:color="auto" w:fill="FFFFFF"/>
    </w:rPr>
  </w:style>
  <w:style w:type="paragraph" w:customStyle="1" w:styleId="Teksttreci20">
    <w:name w:val="Tekst treści (2)"/>
    <w:basedOn w:val="Normalny"/>
    <w:link w:val="Teksttreci2"/>
    <w:rsid w:val="00CC15A0"/>
    <w:pPr>
      <w:widowControl w:val="0"/>
      <w:shd w:val="clear" w:color="auto" w:fill="FFFFFF"/>
      <w:spacing w:before="3360" w:after="300" w:line="0" w:lineRule="atLeast"/>
      <w:ind w:hanging="320"/>
    </w:pPr>
    <w:rPr>
      <w:rFonts w:ascii="Calibri" w:eastAsia="Calibri" w:hAnsi="Calibri" w:cs="Calibri"/>
      <w:sz w:val="22"/>
      <w:szCs w:val="22"/>
    </w:rPr>
  </w:style>
  <w:style w:type="character" w:customStyle="1" w:styleId="Nagwek30">
    <w:name w:val="Nagłówek #3_"/>
    <w:link w:val="Nagwek31"/>
    <w:rsid w:val="00CC15A0"/>
    <w:rPr>
      <w:rFonts w:ascii="Calibri" w:eastAsia="Calibri" w:hAnsi="Calibri" w:cs="Calibri"/>
      <w:b/>
      <w:bCs/>
      <w:shd w:val="clear" w:color="auto" w:fill="FFFFFF"/>
    </w:rPr>
  </w:style>
  <w:style w:type="paragraph" w:customStyle="1" w:styleId="Nagwek31">
    <w:name w:val="Nagłówek #3"/>
    <w:basedOn w:val="Normalny"/>
    <w:link w:val="Nagwek30"/>
    <w:rsid w:val="00CC15A0"/>
    <w:pPr>
      <w:widowControl w:val="0"/>
      <w:shd w:val="clear" w:color="auto" w:fill="FFFFFF"/>
      <w:spacing w:before="300" w:after="600" w:line="0" w:lineRule="atLeast"/>
      <w:outlineLvl w:val="2"/>
    </w:pPr>
    <w:rPr>
      <w:rFonts w:ascii="Calibri" w:eastAsia="Calibri" w:hAnsi="Calibri" w:cs="Calibri"/>
      <w:b/>
      <w:bCs/>
      <w:sz w:val="22"/>
      <w:szCs w:val="22"/>
    </w:rPr>
  </w:style>
  <w:style w:type="character" w:customStyle="1" w:styleId="Teksttreci2PogrubienieKursywa">
    <w:name w:val="Tekst treści (2) + Pogrubienie;Kursywa"/>
    <w:rsid w:val="00CC15A0"/>
    <w:rPr>
      <w:rFonts w:ascii="Calibri" w:eastAsia="Calibri" w:hAnsi="Calibri" w:cs="Calibri"/>
      <w:b/>
      <w:bCs/>
      <w:i/>
      <w:iCs/>
      <w:color w:val="000000"/>
      <w:spacing w:val="0"/>
      <w:w w:val="100"/>
      <w:position w:val="0"/>
      <w:shd w:val="clear" w:color="auto" w:fill="FFFFFF"/>
      <w:lang w:val="pl-PL" w:eastAsia="pl-PL" w:bidi="pl-PL"/>
    </w:rPr>
  </w:style>
  <w:style w:type="character" w:customStyle="1" w:styleId="Teksttreci6">
    <w:name w:val="Tekst treści (6)_"/>
    <w:link w:val="Teksttreci60"/>
    <w:rsid w:val="00CC15A0"/>
    <w:rPr>
      <w:rFonts w:ascii="Calibri" w:eastAsia="Calibri" w:hAnsi="Calibri" w:cs="Calibri"/>
      <w:b/>
      <w:bCs/>
      <w:i/>
      <w:iCs/>
      <w:shd w:val="clear" w:color="auto" w:fill="FFFFFF"/>
    </w:rPr>
  </w:style>
  <w:style w:type="paragraph" w:customStyle="1" w:styleId="Teksttreci60">
    <w:name w:val="Tekst treści (6)"/>
    <w:basedOn w:val="Normalny"/>
    <w:link w:val="Teksttreci6"/>
    <w:rsid w:val="00CC15A0"/>
    <w:pPr>
      <w:widowControl w:val="0"/>
      <w:shd w:val="clear" w:color="auto" w:fill="FFFFFF"/>
      <w:spacing w:before="120" w:after="0" w:line="306" w:lineRule="exact"/>
    </w:pPr>
    <w:rPr>
      <w:rFonts w:ascii="Calibri" w:eastAsia="Calibri" w:hAnsi="Calibri" w:cs="Calibri"/>
      <w:b/>
      <w:bCs/>
      <w:i/>
      <w:iCs/>
      <w:sz w:val="22"/>
      <w:szCs w:val="22"/>
    </w:rPr>
  </w:style>
  <w:style w:type="character" w:customStyle="1" w:styleId="FontStyle40">
    <w:name w:val="Font Style40"/>
    <w:uiPriority w:val="99"/>
    <w:rsid w:val="00CC15A0"/>
    <w:rPr>
      <w:rFonts w:ascii="Times New Roman" w:hAnsi="Times New Roman" w:cs="Times New Roman"/>
      <w:color w:val="000000"/>
      <w:sz w:val="22"/>
      <w:szCs w:val="22"/>
    </w:rPr>
  </w:style>
  <w:style w:type="character" w:customStyle="1" w:styleId="Teksttreci2Exact">
    <w:name w:val="Tekst treści (2) Exact"/>
    <w:rsid w:val="00CC15A0"/>
    <w:rPr>
      <w:rFonts w:ascii="Calibri" w:eastAsia="Calibri" w:hAnsi="Calibri" w:cs="Calibri"/>
      <w:b w:val="0"/>
      <w:bCs w:val="0"/>
      <w:i w:val="0"/>
      <w:iCs w:val="0"/>
      <w:smallCaps w:val="0"/>
      <w:strike w:val="0"/>
      <w:sz w:val="22"/>
      <w:szCs w:val="22"/>
      <w:u w:val="none"/>
    </w:rPr>
  </w:style>
  <w:style w:type="character" w:customStyle="1" w:styleId="Nagwek3Exact">
    <w:name w:val="Nagłówek #3 Exact"/>
    <w:rsid w:val="00CC15A0"/>
    <w:rPr>
      <w:rFonts w:ascii="Calibri" w:eastAsia="Calibri" w:hAnsi="Calibri" w:cs="Calibri"/>
      <w:b/>
      <w:bCs/>
      <w:i w:val="0"/>
      <w:iCs w:val="0"/>
      <w:smallCaps w:val="0"/>
      <w:strike w:val="0"/>
      <w:sz w:val="22"/>
      <w:szCs w:val="22"/>
      <w:u w:val="none"/>
    </w:rPr>
  </w:style>
  <w:style w:type="character" w:customStyle="1" w:styleId="Teksttreci211ptKursywa">
    <w:name w:val="Tekst treści (2) + 11 pt;Kursywa"/>
    <w:rsid w:val="00CC15A0"/>
    <w:rPr>
      <w:rFonts w:ascii="Calibri" w:eastAsia="Calibri" w:hAnsi="Calibri" w:cs="Calibri"/>
      <w:b/>
      <w:bCs/>
      <w:i/>
      <w:iCs/>
      <w:smallCaps w:val="0"/>
      <w:strike w:val="0"/>
      <w:color w:val="000000"/>
      <w:spacing w:val="0"/>
      <w:w w:val="100"/>
      <w:position w:val="0"/>
      <w:sz w:val="22"/>
      <w:szCs w:val="22"/>
      <w:u w:val="none"/>
      <w:shd w:val="clear" w:color="auto" w:fill="FFFFFF"/>
      <w:lang w:val="pl-PL" w:eastAsia="pl-PL" w:bidi="pl-PL"/>
    </w:rPr>
  </w:style>
  <w:style w:type="character" w:customStyle="1" w:styleId="Teksttreci7">
    <w:name w:val="Tekst treści (7)_"/>
    <w:link w:val="Teksttreci70"/>
    <w:rsid w:val="00CC15A0"/>
    <w:rPr>
      <w:rFonts w:ascii="Calibri" w:eastAsia="Calibri" w:hAnsi="Calibri" w:cs="Calibri"/>
      <w:i/>
      <w:iCs/>
      <w:sz w:val="24"/>
      <w:szCs w:val="24"/>
      <w:shd w:val="clear" w:color="auto" w:fill="FFFFFF"/>
    </w:rPr>
  </w:style>
  <w:style w:type="paragraph" w:customStyle="1" w:styleId="Teksttreci70">
    <w:name w:val="Tekst treści (7)"/>
    <w:basedOn w:val="Normalny"/>
    <w:link w:val="Teksttreci7"/>
    <w:rsid w:val="00CC15A0"/>
    <w:pPr>
      <w:widowControl w:val="0"/>
      <w:shd w:val="clear" w:color="auto" w:fill="FFFFFF"/>
      <w:spacing w:before="120" w:after="0" w:line="336" w:lineRule="exact"/>
    </w:pPr>
    <w:rPr>
      <w:rFonts w:ascii="Calibri" w:eastAsia="Calibri" w:hAnsi="Calibri" w:cs="Calibri"/>
      <w:i/>
      <w:iCs/>
      <w:szCs w:val="24"/>
    </w:rPr>
  </w:style>
  <w:style w:type="character" w:customStyle="1" w:styleId="PogrubienieTeksttreci210pt">
    <w:name w:val="Pogrubienie;Tekst treści (2) + 10 pt"/>
    <w:rsid w:val="00CC15A0"/>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paragraph" w:customStyle="1" w:styleId="font5">
    <w:name w:val="font5"/>
    <w:basedOn w:val="Normalny"/>
    <w:rsid w:val="00CC15A0"/>
    <w:pPr>
      <w:spacing w:before="100" w:beforeAutospacing="1" w:after="100" w:afterAutospacing="1" w:line="240" w:lineRule="auto"/>
    </w:pPr>
    <w:rPr>
      <w:rFonts w:ascii="Tahoma" w:hAnsi="Tahoma" w:cs="Tahoma"/>
      <w:color w:val="000000"/>
      <w:sz w:val="18"/>
      <w:szCs w:val="18"/>
      <w:lang w:eastAsia="pl-PL"/>
    </w:rPr>
  </w:style>
  <w:style w:type="paragraph" w:customStyle="1" w:styleId="font6">
    <w:name w:val="font6"/>
    <w:basedOn w:val="Normalny"/>
    <w:rsid w:val="00CC15A0"/>
    <w:pPr>
      <w:spacing w:before="100" w:beforeAutospacing="1" w:after="100" w:afterAutospacing="1" w:line="240" w:lineRule="auto"/>
    </w:pPr>
    <w:rPr>
      <w:rFonts w:ascii="Tahoma" w:hAnsi="Tahoma" w:cs="Tahoma"/>
      <w:b/>
      <w:bCs/>
      <w:color w:val="000000"/>
      <w:sz w:val="18"/>
      <w:szCs w:val="18"/>
      <w:lang w:eastAsia="pl-PL"/>
    </w:rPr>
  </w:style>
  <w:style w:type="paragraph" w:customStyle="1" w:styleId="font7">
    <w:name w:val="font7"/>
    <w:basedOn w:val="Normalny"/>
    <w:rsid w:val="00CC15A0"/>
    <w:pPr>
      <w:spacing w:before="100" w:beforeAutospacing="1" w:after="100" w:afterAutospacing="1" w:line="240" w:lineRule="auto"/>
    </w:pPr>
    <w:rPr>
      <w:rFonts w:ascii="Tahoma" w:hAnsi="Tahoma" w:cs="Tahoma"/>
      <w:color w:val="000000"/>
      <w:sz w:val="18"/>
      <w:szCs w:val="18"/>
      <w:lang w:eastAsia="pl-PL"/>
    </w:rPr>
  </w:style>
  <w:style w:type="paragraph" w:customStyle="1" w:styleId="font8">
    <w:name w:val="font8"/>
    <w:basedOn w:val="Normalny"/>
    <w:rsid w:val="00CC15A0"/>
    <w:pPr>
      <w:spacing w:before="100" w:beforeAutospacing="1" w:after="100" w:afterAutospacing="1" w:line="240" w:lineRule="auto"/>
    </w:pPr>
    <w:rPr>
      <w:rFonts w:ascii="Tahoma" w:hAnsi="Tahoma" w:cs="Tahoma"/>
      <w:b/>
      <w:bCs/>
      <w:color w:val="000000"/>
      <w:sz w:val="18"/>
      <w:szCs w:val="18"/>
      <w:lang w:eastAsia="pl-PL"/>
    </w:rPr>
  </w:style>
  <w:style w:type="paragraph" w:customStyle="1" w:styleId="xl65">
    <w:name w:val="xl65"/>
    <w:basedOn w:val="Normalny"/>
    <w:rsid w:val="00CC15A0"/>
    <w:pPr>
      <w:spacing w:before="100" w:beforeAutospacing="1" w:after="100" w:afterAutospacing="1" w:line="240" w:lineRule="auto"/>
      <w:jc w:val="center"/>
      <w:textAlignment w:val="center"/>
    </w:pPr>
    <w:rPr>
      <w:rFonts w:ascii="Czcionka tekstu podstawowego" w:hAnsi="Czcionka tekstu podstawowego"/>
      <w:szCs w:val="24"/>
      <w:lang w:eastAsia="pl-PL"/>
    </w:rPr>
  </w:style>
  <w:style w:type="paragraph" w:customStyle="1" w:styleId="xl66">
    <w:name w:val="xl66"/>
    <w:basedOn w:val="Normalny"/>
    <w:rsid w:val="00CC15A0"/>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textAlignment w:val="center"/>
    </w:pPr>
    <w:rPr>
      <w:rFonts w:ascii="Czcionka tekstu podstawowego" w:hAnsi="Czcionka tekstu podstawowego"/>
      <w:szCs w:val="24"/>
      <w:lang w:eastAsia="pl-PL"/>
    </w:rPr>
  </w:style>
  <w:style w:type="paragraph" w:customStyle="1" w:styleId="xl67">
    <w:name w:val="xl67"/>
    <w:basedOn w:val="Normalny"/>
    <w:rsid w:val="00CC15A0"/>
    <w:pPr>
      <w:spacing w:before="100" w:beforeAutospacing="1" w:after="100" w:afterAutospacing="1" w:line="240" w:lineRule="auto"/>
      <w:jc w:val="center"/>
      <w:textAlignment w:val="center"/>
    </w:pPr>
    <w:rPr>
      <w:rFonts w:ascii="Czcionka tekstu podstawowego" w:hAnsi="Czcionka tekstu podstawowego"/>
      <w:szCs w:val="24"/>
      <w:lang w:eastAsia="pl-PL"/>
    </w:rPr>
  </w:style>
  <w:style w:type="paragraph" w:customStyle="1" w:styleId="xl89">
    <w:name w:val="xl89"/>
    <w:basedOn w:val="Normalny"/>
    <w:rsid w:val="00CC15A0"/>
    <w:pPr>
      <w:spacing w:before="100" w:beforeAutospacing="1" w:after="100" w:afterAutospacing="1" w:line="240" w:lineRule="auto"/>
    </w:pPr>
    <w:rPr>
      <w:rFonts w:ascii="Times New Roman" w:hAnsi="Times New Roman"/>
      <w:color w:val="FF0000"/>
      <w:szCs w:val="24"/>
      <w:lang w:eastAsia="pl-PL"/>
    </w:rPr>
  </w:style>
  <w:style w:type="paragraph" w:customStyle="1" w:styleId="xl90">
    <w:name w:val="xl90"/>
    <w:basedOn w:val="Normalny"/>
    <w:rsid w:val="00CC15A0"/>
    <w:pPr>
      <w:spacing w:before="100" w:beforeAutospacing="1" w:after="100" w:afterAutospacing="1" w:line="240" w:lineRule="auto"/>
      <w:jc w:val="right"/>
    </w:pPr>
    <w:rPr>
      <w:rFonts w:ascii="Times New Roman" w:hAnsi="Times New Roman"/>
      <w:color w:val="FF0000"/>
      <w:szCs w:val="24"/>
      <w:lang w:eastAsia="pl-PL"/>
    </w:rPr>
  </w:style>
  <w:style w:type="paragraph" w:customStyle="1" w:styleId="xl91">
    <w:name w:val="xl91"/>
    <w:basedOn w:val="Normalny"/>
    <w:rsid w:val="00CC15A0"/>
    <w:pPr>
      <w:spacing w:before="100" w:beforeAutospacing="1" w:after="100" w:afterAutospacing="1" w:line="240" w:lineRule="auto"/>
      <w:jc w:val="right"/>
    </w:pPr>
    <w:rPr>
      <w:rFonts w:ascii="Times New Roman" w:hAnsi="Times New Roman"/>
      <w:color w:val="FF0000"/>
      <w:szCs w:val="24"/>
      <w:lang w:eastAsia="pl-PL"/>
    </w:rPr>
  </w:style>
  <w:style w:type="paragraph" w:customStyle="1" w:styleId="xl92">
    <w:name w:val="xl92"/>
    <w:basedOn w:val="Normalny"/>
    <w:rsid w:val="00CC15A0"/>
    <w:pPr>
      <w:shd w:val="clear" w:color="000000" w:fill="FFFFFF"/>
      <w:spacing w:before="100" w:beforeAutospacing="1" w:after="100" w:afterAutospacing="1" w:line="240" w:lineRule="auto"/>
      <w:jc w:val="right"/>
    </w:pPr>
    <w:rPr>
      <w:rFonts w:ascii="Times New Roman" w:hAnsi="Times New Roman"/>
      <w:color w:val="FF0000"/>
      <w:szCs w:val="24"/>
      <w:lang w:eastAsia="pl-PL"/>
    </w:rPr>
  </w:style>
  <w:style w:type="paragraph" w:customStyle="1" w:styleId="xl93">
    <w:name w:val="xl93"/>
    <w:basedOn w:val="Normalny"/>
    <w:rsid w:val="00CC15A0"/>
    <w:pPr>
      <w:spacing w:before="100" w:beforeAutospacing="1" w:after="100" w:afterAutospacing="1" w:line="240" w:lineRule="auto"/>
    </w:pPr>
    <w:rPr>
      <w:rFonts w:ascii="Czcionka tekstu podstawowego" w:hAnsi="Czcionka tekstu podstawowego"/>
      <w:szCs w:val="24"/>
      <w:lang w:eastAsia="pl-PL"/>
    </w:rPr>
  </w:style>
  <w:style w:type="paragraph" w:customStyle="1" w:styleId="xl94">
    <w:name w:val="xl94"/>
    <w:basedOn w:val="Normalny"/>
    <w:rsid w:val="00CC15A0"/>
    <w:pPr>
      <w:spacing w:before="100" w:beforeAutospacing="1" w:after="100" w:afterAutospacing="1" w:line="240" w:lineRule="auto"/>
    </w:pPr>
    <w:rPr>
      <w:rFonts w:ascii="Times New Roman" w:hAnsi="Times New Roman"/>
      <w:color w:val="C00000"/>
      <w:szCs w:val="24"/>
      <w:lang w:eastAsia="pl-PL"/>
    </w:rPr>
  </w:style>
  <w:style w:type="paragraph" w:customStyle="1" w:styleId="xl95">
    <w:name w:val="xl95"/>
    <w:basedOn w:val="Normalny"/>
    <w:rsid w:val="00CC15A0"/>
    <w:pPr>
      <w:spacing w:before="100" w:beforeAutospacing="1" w:after="100" w:afterAutospacing="1" w:line="240" w:lineRule="auto"/>
      <w:jc w:val="right"/>
    </w:pPr>
    <w:rPr>
      <w:rFonts w:ascii="Times New Roman" w:hAnsi="Times New Roman"/>
      <w:color w:val="C00000"/>
      <w:szCs w:val="24"/>
      <w:lang w:eastAsia="pl-PL"/>
    </w:rPr>
  </w:style>
  <w:style w:type="paragraph" w:customStyle="1" w:styleId="xl96">
    <w:name w:val="xl96"/>
    <w:basedOn w:val="Normalny"/>
    <w:rsid w:val="00CC15A0"/>
    <w:pPr>
      <w:spacing w:before="100" w:beforeAutospacing="1" w:after="100" w:afterAutospacing="1" w:line="240" w:lineRule="auto"/>
      <w:jc w:val="right"/>
    </w:pPr>
    <w:rPr>
      <w:rFonts w:ascii="Times New Roman" w:hAnsi="Times New Roman"/>
      <w:color w:val="0070C0"/>
      <w:szCs w:val="24"/>
      <w:lang w:eastAsia="pl-PL"/>
    </w:rPr>
  </w:style>
  <w:style w:type="paragraph" w:customStyle="1" w:styleId="xl97">
    <w:name w:val="xl97"/>
    <w:basedOn w:val="Normalny"/>
    <w:rsid w:val="00CC15A0"/>
    <w:pPr>
      <w:spacing w:before="100" w:beforeAutospacing="1" w:after="100" w:afterAutospacing="1" w:line="240" w:lineRule="auto"/>
    </w:pPr>
    <w:rPr>
      <w:rFonts w:ascii="Times New Roman" w:hAnsi="Times New Roman"/>
      <w:color w:val="E26B0A"/>
      <w:szCs w:val="24"/>
      <w:lang w:eastAsia="pl-PL"/>
    </w:rPr>
  </w:style>
  <w:style w:type="paragraph" w:customStyle="1" w:styleId="xl98">
    <w:name w:val="xl98"/>
    <w:basedOn w:val="Normalny"/>
    <w:rsid w:val="00CC15A0"/>
    <w:pPr>
      <w:spacing w:before="100" w:beforeAutospacing="1" w:after="100" w:afterAutospacing="1" w:line="240" w:lineRule="auto"/>
      <w:jc w:val="right"/>
    </w:pPr>
    <w:rPr>
      <w:rFonts w:ascii="Times New Roman" w:hAnsi="Times New Roman"/>
      <w:color w:val="E26B0A"/>
      <w:szCs w:val="24"/>
      <w:lang w:eastAsia="pl-PL"/>
    </w:rPr>
  </w:style>
  <w:style w:type="paragraph" w:customStyle="1" w:styleId="xl99">
    <w:name w:val="xl99"/>
    <w:basedOn w:val="Normalny"/>
    <w:rsid w:val="00CC15A0"/>
    <w:pPr>
      <w:spacing w:before="100" w:beforeAutospacing="1" w:after="100" w:afterAutospacing="1" w:line="240" w:lineRule="auto"/>
    </w:pPr>
    <w:rPr>
      <w:rFonts w:ascii="Czcionka tekstu podstawowego" w:hAnsi="Czcionka tekstu podstawowego"/>
      <w:color w:val="FF0000"/>
      <w:szCs w:val="24"/>
      <w:lang w:eastAsia="pl-PL"/>
    </w:rPr>
  </w:style>
  <w:style w:type="paragraph" w:customStyle="1" w:styleId="xl100">
    <w:name w:val="xl100"/>
    <w:basedOn w:val="Normalny"/>
    <w:rsid w:val="00CC15A0"/>
    <w:pPr>
      <w:spacing w:before="100" w:beforeAutospacing="1" w:after="100" w:afterAutospacing="1" w:line="240" w:lineRule="auto"/>
      <w:jc w:val="right"/>
    </w:pPr>
    <w:rPr>
      <w:rFonts w:ascii="Czcionka tekstu podstawowego" w:hAnsi="Czcionka tekstu podstawowego"/>
      <w:color w:val="FF0000"/>
      <w:szCs w:val="24"/>
      <w:lang w:eastAsia="pl-PL"/>
    </w:rPr>
  </w:style>
  <w:style w:type="paragraph" w:customStyle="1" w:styleId="xl101">
    <w:name w:val="xl101"/>
    <w:basedOn w:val="Normalny"/>
    <w:rsid w:val="00CC15A0"/>
    <w:pPr>
      <w:shd w:val="clear" w:color="000000" w:fill="FFFFFF"/>
      <w:spacing w:before="100" w:beforeAutospacing="1" w:after="100" w:afterAutospacing="1" w:line="240" w:lineRule="auto"/>
      <w:jc w:val="right"/>
    </w:pPr>
    <w:rPr>
      <w:rFonts w:ascii="Times New Roman" w:hAnsi="Times New Roman"/>
      <w:szCs w:val="24"/>
      <w:lang w:eastAsia="pl-PL"/>
    </w:rPr>
  </w:style>
  <w:style w:type="paragraph" w:customStyle="1" w:styleId="xl102">
    <w:name w:val="xl102"/>
    <w:basedOn w:val="Normalny"/>
    <w:rsid w:val="00CC15A0"/>
    <w:pPr>
      <w:shd w:val="clear" w:color="000000" w:fill="FFFFFF"/>
      <w:spacing w:before="100" w:beforeAutospacing="1" w:after="100" w:afterAutospacing="1" w:line="240" w:lineRule="auto"/>
    </w:pPr>
    <w:rPr>
      <w:rFonts w:ascii="Times New Roman" w:hAnsi="Times New Roman"/>
      <w:szCs w:val="24"/>
      <w:lang w:eastAsia="pl-PL"/>
    </w:rPr>
  </w:style>
  <w:style w:type="paragraph" w:customStyle="1" w:styleId="xl103">
    <w:name w:val="xl103"/>
    <w:basedOn w:val="Normalny"/>
    <w:rsid w:val="00CC15A0"/>
    <w:pPr>
      <w:spacing w:before="100" w:beforeAutospacing="1" w:after="100" w:afterAutospacing="1" w:line="240" w:lineRule="auto"/>
      <w:jc w:val="right"/>
    </w:pPr>
    <w:rPr>
      <w:rFonts w:ascii="Times New Roman" w:hAnsi="Times New Roman"/>
      <w:color w:val="FF0000"/>
      <w:szCs w:val="24"/>
      <w:lang w:eastAsia="pl-PL"/>
    </w:rPr>
  </w:style>
  <w:style w:type="paragraph" w:customStyle="1" w:styleId="xl104">
    <w:name w:val="xl104"/>
    <w:basedOn w:val="Normalny"/>
    <w:rsid w:val="00CC15A0"/>
    <w:pPr>
      <w:spacing w:before="100" w:beforeAutospacing="1" w:after="100" w:afterAutospacing="1" w:line="240" w:lineRule="auto"/>
      <w:jc w:val="right"/>
    </w:pPr>
    <w:rPr>
      <w:rFonts w:ascii="Times New Roman" w:hAnsi="Times New Roman"/>
      <w:b/>
      <w:bCs/>
      <w:szCs w:val="24"/>
      <w:lang w:eastAsia="pl-PL"/>
    </w:rPr>
  </w:style>
  <w:style w:type="paragraph" w:customStyle="1" w:styleId="xl105">
    <w:name w:val="xl105"/>
    <w:basedOn w:val="Normalny"/>
    <w:rsid w:val="00CC15A0"/>
    <w:pPr>
      <w:spacing w:before="100" w:beforeAutospacing="1" w:after="100" w:afterAutospacing="1" w:line="240" w:lineRule="auto"/>
      <w:jc w:val="right"/>
    </w:pPr>
    <w:rPr>
      <w:rFonts w:ascii="Czcionka tekstu podstawowego" w:hAnsi="Czcionka tekstu podstawowego"/>
      <w:b/>
      <w:bCs/>
      <w:szCs w:val="24"/>
      <w:lang w:eastAsia="pl-PL"/>
    </w:rPr>
  </w:style>
  <w:style w:type="paragraph" w:customStyle="1" w:styleId="xl106">
    <w:name w:val="xl106"/>
    <w:basedOn w:val="Normalny"/>
    <w:rsid w:val="00CC1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zcionka tekstu podstawowego" w:hAnsi="Czcionka tekstu podstawowego"/>
      <w:b/>
      <w:bCs/>
      <w:szCs w:val="24"/>
      <w:lang w:eastAsia="pl-PL"/>
    </w:rPr>
  </w:style>
  <w:style w:type="paragraph" w:customStyle="1" w:styleId="xl107">
    <w:name w:val="xl107"/>
    <w:basedOn w:val="Normalny"/>
    <w:rsid w:val="00CC1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zcionka tekstu podstawowego" w:hAnsi="Czcionka tekstu podstawowego"/>
      <w:szCs w:val="24"/>
      <w:lang w:eastAsia="pl-PL"/>
    </w:rPr>
  </w:style>
  <w:style w:type="paragraph" w:customStyle="1" w:styleId="xl108">
    <w:name w:val="xl108"/>
    <w:basedOn w:val="Normalny"/>
    <w:rsid w:val="00CC15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zcionka tekstu podstawowego" w:hAnsi="Czcionka tekstu podstawowego"/>
      <w:szCs w:val="24"/>
      <w:lang w:eastAsia="pl-PL"/>
    </w:rPr>
  </w:style>
  <w:style w:type="paragraph" w:customStyle="1" w:styleId="xl109">
    <w:name w:val="xl109"/>
    <w:basedOn w:val="Normalny"/>
    <w:rsid w:val="00CC1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zcionka tekstu podstawowego" w:hAnsi="Czcionka tekstu podstawowego"/>
      <w:szCs w:val="24"/>
      <w:lang w:eastAsia="pl-PL"/>
    </w:rPr>
  </w:style>
  <w:style w:type="paragraph" w:customStyle="1" w:styleId="xl110">
    <w:name w:val="xl110"/>
    <w:basedOn w:val="Normalny"/>
    <w:rsid w:val="00CC1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zcionka tekstu podstawowego" w:hAnsi="Czcionka tekstu podstawowego"/>
      <w:szCs w:val="24"/>
      <w:lang w:eastAsia="pl-PL"/>
    </w:rPr>
  </w:style>
  <w:style w:type="paragraph" w:customStyle="1" w:styleId="xl111">
    <w:name w:val="xl111"/>
    <w:basedOn w:val="Normalny"/>
    <w:rsid w:val="00CC1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lang w:eastAsia="pl-PL"/>
    </w:rPr>
  </w:style>
  <w:style w:type="paragraph" w:customStyle="1" w:styleId="xl112">
    <w:name w:val="xl112"/>
    <w:basedOn w:val="Normalny"/>
    <w:rsid w:val="00CC15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20"/>
      <w:lang w:eastAsia="pl-PL"/>
    </w:rPr>
  </w:style>
  <w:style w:type="paragraph" w:customStyle="1" w:styleId="xl113">
    <w:name w:val="xl113"/>
    <w:basedOn w:val="Normalny"/>
    <w:rsid w:val="00CC1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lang w:eastAsia="pl-PL"/>
    </w:rPr>
  </w:style>
  <w:style w:type="paragraph" w:customStyle="1" w:styleId="xl114">
    <w:name w:val="xl114"/>
    <w:basedOn w:val="Normalny"/>
    <w:rsid w:val="00CC1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lang w:eastAsia="pl-PL"/>
    </w:rPr>
  </w:style>
  <w:style w:type="paragraph" w:customStyle="1" w:styleId="xl115">
    <w:name w:val="xl115"/>
    <w:basedOn w:val="Normalny"/>
    <w:rsid w:val="00CC1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lang w:eastAsia="pl-PL"/>
    </w:rPr>
  </w:style>
  <w:style w:type="character" w:customStyle="1" w:styleId="item-fieldname">
    <w:name w:val="item-fieldname"/>
    <w:rsid w:val="00CC15A0"/>
  </w:style>
  <w:style w:type="table" w:customStyle="1" w:styleId="Tabela-Siatka2">
    <w:name w:val="Tabela - Siatka2"/>
    <w:basedOn w:val="Standardowy"/>
    <w:next w:val="Tabela-Siatka"/>
    <w:uiPriority w:val="59"/>
    <w:rsid w:val="00CC15A0"/>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ytat">
    <w:name w:val="Quote"/>
    <w:basedOn w:val="Normalny"/>
    <w:next w:val="Normalny"/>
    <w:link w:val="CytatZnak"/>
    <w:uiPriority w:val="29"/>
    <w:rsid w:val="00CC15A0"/>
    <w:pPr>
      <w:spacing w:before="200" w:after="0" w:line="276" w:lineRule="auto"/>
      <w:ind w:left="360" w:right="360"/>
      <w:jc w:val="left"/>
    </w:pPr>
    <w:rPr>
      <w:rFonts w:ascii="Calibri" w:hAnsi="Calibri"/>
      <w:i/>
      <w:iCs/>
      <w:sz w:val="20"/>
    </w:rPr>
  </w:style>
  <w:style w:type="character" w:customStyle="1" w:styleId="CytatZnak">
    <w:name w:val="Cytat Znak"/>
    <w:basedOn w:val="Domylnaczcionkaakapitu"/>
    <w:link w:val="Cytat"/>
    <w:uiPriority w:val="29"/>
    <w:rsid w:val="00CC15A0"/>
    <w:rPr>
      <w:rFonts w:ascii="Calibri" w:eastAsia="Times New Roman" w:hAnsi="Calibri" w:cs="Times New Roman"/>
      <w:i/>
      <w:iCs/>
      <w:sz w:val="20"/>
      <w:szCs w:val="20"/>
    </w:rPr>
  </w:style>
  <w:style w:type="paragraph" w:styleId="Cytatintensywny">
    <w:name w:val="Intense Quote"/>
    <w:basedOn w:val="Normalny"/>
    <w:next w:val="Normalny"/>
    <w:link w:val="CytatintensywnyZnak"/>
    <w:uiPriority w:val="30"/>
    <w:rsid w:val="00CC15A0"/>
    <w:pPr>
      <w:pBdr>
        <w:bottom w:val="single" w:sz="4" w:space="1" w:color="auto"/>
      </w:pBdr>
      <w:spacing w:before="200" w:after="280" w:line="276" w:lineRule="auto"/>
      <w:ind w:left="1008" w:right="1152"/>
    </w:pPr>
    <w:rPr>
      <w:rFonts w:ascii="Calibri" w:hAnsi="Calibri"/>
      <w:b/>
      <w:bCs/>
      <w:i/>
      <w:iCs/>
      <w:sz w:val="20"/>
    </w:rPr>
  </w:style>
  <w:style w:type="character" w:customStyle="1" w:styleId="CytatintensywnyZnak">
    <w:name w:val="Cytat intensywny Znak"/>
    <w:basedOn w:val="Domylnaczcionkaakapitu"/>
    <w:link w:val="Cytatintensywny"/>
    <w:uiPriority w:val="30"/>
    <w:rsid w:val="00CC15A0"/>
    <w:rPr>
      <w:rFonts w:ascii="Calibri" w:eastAsia="Times New Roman" w:hAnsi="Calibri" w:cs="Times New Roman"/>
      <w:b/>
      <w:bCs/>
      <w:i/>
      <w:iCs/>
      <w:sz w:val="20"/>
      <w:szCs w:val="20"/>
    </w:rPr>
  </w:style>
  <w:style w:type="character" w:styleId="Wyrnienieintensywne">
    <w:name w:val="Intense Emphasis"/>
    <w:uiPriority w:val="21"/>
    <w:rsid w:val="00CC15A0"/>
    <w:rPr>
      <w:b/>
      <w:bCs/>
    </w:rPr>
  </w:style>
  <w:style w:type="character" w:styleId="Odwoaniedelikatne">
    <w:name w:val="Subtle Reference"/>
    <w:uiPriority w:val="31"/>
    <w:rsid w:val="00CC15A0"/>
    <w:rPr>
      <w:smallCaps/>
    </w:rPr>
  </w:style>
  <w:style w:type="character" w:styleId="Odwoanieintensywne">
    <w:name w:val="Intense Reference"/>
    <w:uiPriority w:val="32"/>
    <w:rsid w:val="00CC15A0"/>
    <w:rPr>
      <w:smallCaps/>
      <w:spacing w:val="5"/>
      <w:u w:val="single"/>
    </w:rPr>
  </w:style>
  <w:style w:type="character" w:styleId="Tytuksiki">
    <w:name w:val="Book Title"/>
    <w:uiPriority w:val="33"/>
    <w:rsid w:val="00CC15A0"/>
    <w:rPr>
      <w:i/>
      <w:iCs/>
      <w:smallCaps/>
      <w:spacing w:val="5"/>
    </w:rPr>
  </w:style>
  <w:style w:type="character" w:customStyle="1" w:styleId="tresctd">
    <w:name w:val="tresctd"/>
    <w:rsid w:val="00CC15A0"/>
    <w:rPr>
      <w:rFonts w:cs="Times New Roman"/>
    </w:rPr>
  </w:style>
  <w:style w:type="paragraph" w:styleId="Tekstpodstawowy3">
    <w:name w:val="Body Text 3"/>
    <w:basedOn w:val="Normalny"/>
    <w:link w:val="Tekstpodstawowy3Znak"/>
    <w:semiHidden/>
    <w:rsid w:val="00CC15A0"/>
    <w:pPr>
      <w:spacing w:line="276" w:lineRule="auto"/>
      <w:jc w:val="left"/>
    </w:pPr>
    <w:rPr>
      <w:rFonts w:ascii="Calibri" w:eastAsia="Calibri" w:hAnsi="Calibri"/>
      <w:sz w:val="16"/>
      <w:szCs w:val="16"/>
    </w:rPr>
  </w:style>
  <w:style w:type="character" w:customStyle="1" w:styleId="Tekstpodstawowy3Znak">
    <w:name w:val="Tekst podstawowy 3 Znak"/>
    <w:basedOn w:val="Domylnaczcionkaakapitu"/>
    <w:link w:val="Tekstpodstawowy3"/>
    <w:semiHidden/>
    <w:rsid w:val="00CC15A0"/>
    <w:rPr>
      <w:rFonts w:ascii="Calibri" w:eastAsia="Calibri" w:hAnsi="Calibri" w:cs="Times New Roman"/>
      <w:sz w:val="16"/>
      <w:szCs w:val="16"/>
    </w:rPr>
  </w:style>
  <w:style w:type="paragraph" w:customStyle="1" w:styleId="ZnakZnakZnak1ZnakZnak">
    <w:name w:val="Znak Znak Znak1 Znak Znak"/>
    <w:basedOn w:val="Normalny"/>
    <w:rsid w:val="00CC15A0"/>
    <w:pPr>
      <w:spacing w:after="200" w:line="276" w:lineRule="auto"/>
      <w:jc w:val="left"/>
    </w:pPr>
    <w:rPr>
      <w:rFonts w:ascii="Calibri" w:eastAsia="Calibri" w:hAnsi="Calibri"/>
      <w:sz w:val="22"/>
      <w:szCs w:val="22"/>
    </w:rPr>
  </w:style>
  <w:style w:type="character" w:customStyle="1" w:styleId="z-label">
    <w:name w:val="z-label"/>
    <w:rsid w:val="00CC15A0"/>
  </w:style>
  <w:style w:type="character" w:customStyle="1" w:styleId="FontStyle31">
    <w:name w:val="Font Style31"/>
    <w:uiPriority w:val="99"/>
    <w:rsid w:val="00CC15A0"/>
    <w:rPr>
      <w:rFonts w:ascii="Arial Unicode MS" w:eastAsia="Arial Unicode MS" w:hAnsi="Arial Unicode MS" w:cs="Arial Unicode MS" w:hint="eastAsia"/>
      <w:color w:val="000000"/>
    </w:rPr>
  </w:style>
  <w:style w:type="paragraph" w:customStyle="1" w:styleId="Style16">
    <w:name w:val="Style16"/>
    <w:basedOn w:val="Normalny"/>
    <w:uiPriority w:val="99"/>
    <w:rsid w:val="00CC15A0"/>
    <w:pPr>
      <w:autoSpaceDE w:val="0"/>
      <w:autoSpaceDN w:val="0"/>
      <w:spacing w:after="0" w:line="356" w:lineRule="exact"/>
      <w:ind w:hanging="341"/>
    </w:pPr>
    <w:rPr>
      <w:rFonts w:ascii="Arial Unicode MS" w:eastAsia="Arial Unicode MS" w:hAnsi="Arial Unicode MS" w:cs="Arial Unicode MS"/>
      <w:szCs w:val="24"/>
      <w:lang w:eastAsia="pl-PL"/>
    </w:rPr>
  </w:style>
  <w:style w:type="paragraph" w:styleId="Listapunktowana">
    <w:name w:val="List Bullet"/>
    <w:basedOn w:val="Normalny"/>
    <w:uiPriority w:val="99"/>
    <w:rsid w:val="00CC15A0"/>
    <w:pPr>
      <w:tabs>
        <w:tab w:val="num" w:pos="360"/>
      </w:tabs>
      <w:spacing w:after="200" w:line="276" w:lineRule="auto"/>
      <w:ind w:left="360" w:hanging="360"/>
      <w:contextualSpacing/>
    </w:pPr>
    <w:rPr>
      <w:rFonts w:ascii="Calibri" w:hAnsi="Calibri"/>
      <w:sz w:val="22"/>
      <w:szCs w:val="22"/>
    </w:rPr>
  </w:style>
  <w:style w:type="paragraph" w:customStyle="1" w:styleId="SzOOP3">
    <w:name w:val="SzOOP3"/>
    <w:basedOn w:val="Nagwek3"/>
    <w:next w:val="Nagwek4"/>
    <w:rsid w:val="00CC15A0"/>
    <w:pPr>
      <w:keepNext w:val="0"/>
      <w:keepLines w:val="0"/>
      <w:widowControl/>
      <w:numPr>
        <w:ilvl w:val="0"/>
        <w:numId w:val="22"/>
      </w:numPr>
      <w:tabs>
        <w:tab w:val="clear" w:pos="851"/>
        <w:tab w:val="num" w:pos="360"/>
      </w:tabs>
      <w:suppressAutoHyphens w:val="0"/>
      <w:spacing w:before="60" w:after="240" w:line="276" w:lineRule="auto"/>
      <w:ind w:left="964" w:firstLine="0"/>
      <w:jc w:val="both"/>
      <w:textAlignment w:val="auto"/>
    </w:pPr>
    <w:rPr>
      <w:rFonts w:ascii="Calibri" w:eastAsia="Times New Roman" w:hAnsi="Calibri" w:cs="Times New Roman"/>
      <w:b w:val="0"/>
      <w:bCs w:val="0"/>
      <w:spacing w:val="5"/>
      <w:sz w:val="20"/>
      <w:szCs w:val="24"/>
    </w:rPr>
  </w:style>
  <w:style w:type="paragraph" w:customStyle="1" w:styleId="PSDBTabelaNormalny">
    <w:name w:val="PSDB Tabela Normalny"/>
    <w:basedOn w:val="Normalny"/>
    <w:rsid w:val="00CC15A0"/>
    <w:pPr>
      <w:tabs>
        <w:tab w:val="left" w:pos="567"/>
      </w:tabs>
      <w:spacing w:before="20" w:after="20" w:line="240" w:lineRule="auto"/>
      <w:jc w:val="left"/>
    </w:pPr>
    <w:rPr>
      <w:rFonts w:ascii="Verdana" w:hAnsi="Verdana"/>
      <w:sz w:val="14"/>
      <w:lang w:eastAsia="pl-PL"/>
    </w:rPr>
  </w:style>
  <w:style w:type="paragraph" w:customStyle="1" w:styleId="bezodstepw">
    <w:name w:val="bez odstepów"/>
    <w:basedOn w:val="Normalny"/>
    <w:link w:val="bezodstepwZnak"/>
    <w:rsid w:val="00CC15A0"/>
    <w:pPr>
      <w:spacing w:after="0" w:line="240" w:lineRule="auto"/>
      <w:contextualSpacing/>
    </w:pPr>
  </w:style>
  <w:style w:type="character" w:customStyle="1" w:styleId="bezodstepwZnak">
    <w:name w:val="bez odstepów Znak"/>
    <w:link w:val="bezodstepw"/>
    <w:locked/>
    <w:rsid w:val="00CC15A0"/>
    <w:rPr>
      <w:rFonts w:eastAsia="Times New Roman" w:cs="Times New Roman"/>
      <w:sz w:val="24"/>
      <w:szCs w:val="20"/>
    </w:rPr>
  </w:style>
  <w:style w:type="character" w:customStyle="1" w:styleId="tl8wme">
    <w:name w:val="tl8wme"/>
    <w:rsid w:val="00CC15A0"/>
  </w:style>
</w:styles>
</file>

<file path=word/webSettings.xml><?xml version="1.0" encoding="utf-8"?>
<w:webSettings xmlns:r="http://schemas.openxmlformats.org/officeDocument/2006/relationships" xmlns:w="http://schemas.openxmlformats.org/wordprocessingml/2006/main">
  <w:divs>
    <w:div w:id="12608167">
      <w:bodyDiv w:val="1"/>
      <w:marLeft w:val="0"/>
      <w:marRight w:val="0"/>
      <w:marTop w:val="0"/>
      <w:marBottom w:val="0"/>
      <w:divBdr>
        <w:top w:val="none" w:sz="0" w:space="0" w:color="auto"/>
        <w:left w:val="none" w:sz="0" w:space="0" w:color="auto"/>
        <w:bottom w:val="none" w:sz="0" w:space="0" w:color="auto"/>
        <w:right w:val="none" w:sz="0" w:space="0" w:color="auto"/>
      </w:divBdr>
    </w:div>
    <w:div w:id="16347445">
      <w:bodyDiv w:val="1"/>
      <w:marLeft w:val="0"/>
      <w:marRight w:val="0"/>
      <w:marTop w:val="0"/>
      <w:marBottom w:val="0"/>
      <w:divBdr>
        <w:top w:val="none" w:sz="0" w:space="0" w:color="auto"/>
        <w:left w:val="none" w:sz="0" w:space="0" w:color="auto"/>
        <w:bottom w:val="none" w:sz="0" w:space="0" w:color="auto"/>
        <w:right w:val="none" w:sz="0" w:space="0" w:color="auto"/>
      </w:divBdr>
    </w:div>
    <w:div w:id="24525909">
      <w:bodyDiv w:val="1"/>
      <w:marLeft w:val="0"/>
      <w:marRight w:val="0"/>
      <w:marTop w:val="0"/>
      <w:marBottom w:val="0"/>
      <w:divBdr>
        <w:top w:val="none" w:sz="0" w:space="0" w:color="auto"/>
        <w:left w:val="none" w:sz="0" w:space="0" w:color="auto"/>
        <w:bottom w:val="none" w:sz="0" w:space="0" w:color="auto"/>
        <w:right w:val="none" w:sz="0" w:space="0" w:color="auto"/>
      </w:divBdr>
    </w:div>
    <w:div w:id="43718406">
      <w:bodyDiv w:val="1"/>
      <w:marLeft w:val="0"/>
      <w:marRight w:val="0"/>
      <w:marTop w:val="0"/>
      <w:marBottom w:val="0"/>
      <w:divBdr>
        <w:top w:val="none" w:sz="0" w:space="0" w:color="auto"/>
        <w:left w:val="none" w:sz="0" w:space="0" w:color="auto"/>
        <w:bottom w:val="none" w:sz="0" w:space="0" w:color="auto"/>
        <w:right w:val="none" w:sz="0" w:space="0" w:color="auto"/>
      </w:divBdr>
    </w:div>
    <w:div w:id="57561479">
      <w:bodyDiv w:val="1"/>
      <w:marLeft w:val="0"/>
      <w:marRight w:val="0"/>
      <w:marTop w:val="0"/>
      <w:marBottom w:val="0"/>
      <w:divBdr>
        <w:top w:val="none" w:sz="0" w:space="0" w:color="auto"/>
        <w:left w:val="none" w:sz="0" w:space="0" w:color="auto"/>
        <w:bottom w:val="none" w:sz="0" w:space="0" w:color="auto"/>
        <w:right w:val="none" w:sz="0" w:space="0" w:color="auto"/>
      </w:divBdr>
    </w:div>
    <w:div w:id="77875321">
      <w:bodyDiv w:val="1"/>
      <w:marLeft w:val="0"/>
      <w:marRight w:val="0"/>
      <w:marTop w:val="0"/>
      <w:marBottom w:val="0"/>
      <w:divBdr>
        <w:top w:val="none" w:sz="0" w:space="0" w:color="auto"/>
        <w:left w:val="none" w:sz="0" w:space="0" w:color="auto"/>
        <w:bottom w:val="none" w:sz="0" w:space="0" w:color="auto"/>
        <w:right w:val="none" w:sz="0" w:space="0" w:color="auto"/>
      </w:divBdr>
    </w:div>
    <w:div w:id="107626095">
      <w:bodyDiv w:val="1"/>
      <w:marLeft w:val="0"/>
      <w:marRight w:val="0"/>
      <w:marTop w:val="0"/>
      <w:marBottom w:val="0"/>
      <w:divBdr>
        <w:top w:val="none" w:sz="0" w:space="0" w:color="auto"/>
        <w:left w:val="none" w:sz="0" w:space="0" w:color="auto"/>
        <w:bottom w:val="none" w:sz="0" w:space="0" w:color="auto"/>
        <w:right w:val="none" w:sz="0" w:space="0" w:color="auto"/>
      </w:divBdr>
    </w:div>
    <w:div w:id="115486987">
      <w:bodyDiv w:val="1"/>
      <w:marLeft w:val="0"/>
      <w:marRight w:val="0"/>
      <w:marTop w:val="0"/>
      <w:marBottom w:val="0"/>
      <w:divBdr>
        <w:top w:val="none" w:sz="0" w:space="0" w:color="auto"/>
        <w:left w:val="none" w:sz="0" w:space="0" w:color="auto"/>
        <w:bottom w:val="none" w:sz="0" w:space="0" w:color="auto"/>
        <w:right w:val="none" w:sz="0" w:space="0" w:color="auto"/>
      </w:divBdr>
    </w:div>
    <w:div w:id="119538041">
      <w:bodyDiv w:val="1"/>
      <w:marLeft w:val="0"/>
      <w:marRight w:val="0"/>
      <w:marTop w:val="0"/>
      <w:marBottom w:val="0"/>
      <w:divBdr>
        <w:top w:val="none" w:sz="0" w:space="0" w:color="auto"/>
        <w:left w:val="none" w:sz="0" w:space="0" w:color="auto"/>
        <w:bottom w:val="none" w:sz="0" w:space="0" w:color="auto"/>
        <w:right w:val="none" w:sz="0" w:space="0" w:color="auto"/>
      </w:divBdr>
    </w:div>
    <w:div w:id="133497928">
      <w:bodyDiv w:val="1"/>
      <w:marLeft w:val="0"/>
      <w:marRight w:val="0"/>
      <w:marTop w:val="0"/>
      <w:marBottom w:val="0"/>
      <w:divBdr>
        <w:top w:val="none" w:sz="0" w:space="0" w:color="auto"/>
        <w:left w:val="none" w:sz="0" w:space="0" w:color="auto"/>
        <w:bottom w:val="none" w:sz="0" w:space="0" w:color="auto"/>
        <w:right w:val="none" w:sz="0" w:space="0" w:color="auto"/>
      </w:divBdr>
    </w:div>
    <w:div w:id="139076611">
      <w:bodyDiv w:val="1"/>
      <w:marLeft w:val="0"/>
      <w:marRight w:val="0"/>
      <w:marTop w:val="0"/>
      <w:marBottom w:val="0"/>
      <w:divBdr>
        <w:top w:val="none" w:sz="0" w:space="0" w:color="auto"/>
        <w:left w:val="none" w:sz="0" w:space="0" w:color="auto"/>
        <w:bottom w:val="none" w:sz="0" w:space="0" w:color="auto"/>
        <w:right w:val="none" w:sz="0" w:space="0" w:color="auto"/>
      </w:divBdr>
    </w:div>
    <w:div w:id="182981041">
      <w:bodyDiv w:val="1"/>
      <w:marLeft w:val="0"/>
      <w:marRight w:val="0"/>
      <w:marTop w:val="0"/>
      <w:marBottom w:val="0"/>
      <w:divBdr>
        <w:top w:val="none" w:sz="0" w:space="0" w:color="auto"/>
        <w:left w:val="none" w:sz="0" w:space="0" w:color="auto"/>
        <w:bottom w:val="none" w:sz="0" w:space="0" w:color="auto"/>
        <w:right w:val="none" w:sz="0" w:space="0" w:color="auto"/>
      </w:divBdr>
    </w:div>
    <w:div w:id="212280013">
      <w:bodyDiv w:val="1"/>
      <w:marLeft w:val="0"/>
      <w:marRight w:val="0"/>
      <w:marTop w:val="0"/>
      <w:marBottom w:val="0"/>
      <w:divBdr>
        <w:top w:val="none" w:sz="0" w:space="0" w:color="auto"/>
        <w:left w:val="none" w:sz="0" w:space="0" w:color="auto"/>
        <w:bottom w:val="none" w:sz="0" w:space="0" w:color="auto"/>
        <w:right w:val="none" w:sz="0" w:space="0" w:color="auto"/>
      </w:divBdr>
    </w:div>
    <w:div w:id="229078266">
      <w:bodyDiv w:val="1"/>
      <w:marLeft w:val="0"/>
      <w:marRight w:val="0"/>
      <w:marTop w:val="0"/>
      <w:marBottom w:val="0"/>
      <w:divBdr>
        <w:top w:val="none" w:sz="0" w:space="0" w:color="auto"/>
        <w:left w:val="none" w:sz="0" w:space="0" w:color="auto"/>
        <w:bottom w:val="none" w:sz="0" w:space="0" w:color="auto"/>
        <w:right w:val="none" w:sz="0" w:space="0" w:color="auto"/>
      </w:divBdr>
    </w:div>
    <w:div w:id="235675173">
      <w:bodyDiv w:val="1"/>
      <w:marLeft w:val="0"/>
      <w:marRight w:val="0"/>
      <w:marTop w:val="0"/>
      <w:marBottom w:val="0"/>
      <w:divBdr>
        <w:top w:val="none" w:sz="0" w:space="0" w:color="auto"/>
        <w:left w:val="none" w:sz="0" w:space="0" w:color="auto"/>
        <w:bottom w:val="none" w:sz="0" w:space="0" w:color="auto"/>
        <w:right w:val="none" w:sz="0" w:space="0" w:color="auto"/>
      </w:divBdr>
    </w:div>
    <w:div w:id="236326819">
      <w:bodyDiv w:val="1"/>
      <w:marLeft w:val="0"/>
      <w:marRight w:val="0"/>
      <w:marTop w:val="0"/>
      <w:marBottom w:val="0"/>
      <w:divBdr>
        <w:top w:val="none" w:sz="0" w:space="0" w:color="auto"/>
        <w:left w:val="none" w:sz="0" w:space="0" w:color="auto"/>
        <w:bottom w:val="none" w:sz="0" w:space="0" w:color="auto"/>
        <w:right w:val="none" w:sz="0" w:space="0" w:color="auto"/>
      </w:divBdr>
    </w:div>
    <w:div w:id="237908507">
      <w:bodyDiv w:val="1"/>
      <w:marLeft w:val="0"/>
      <w:marRight w:val="0"/>
      <w:marTop w:val="0"/>
      <w:marBottom w:val="0"/>
      <w:divBdr>
        <w:top w:val="none" w:sz="0" w:space="0" w:color="auto"/>
        <w:left w:val="none" w:sz="0" w:space="0" w:color="auto"/>
        <w:bottom w:val="none" w:sz="0" w:space="0" w:color="auto"/>
        <w:right w:val="none" w:sz="0" w:space="0" w:color="auto"/>
      </w:divBdr>
    </w:div>
    <w:div w:id="248927531">
      <w:bodyDiv w:val="1"/>
      <w:marLeft w:val="0"/>
      <w:marRight w:val="0"/>
      <w:marTop w:val="0"/>
      <w:marBottom w:val="0"/>
      <w:divBdr>
        <w:top w:val="none" w:sz="0" w:space="0" w:color="auto"/>
        <w:left w:val="none" w:sz="0" w:space="0" w:color="auto"/>
        <w:bottom w:val="none" w:sz="0" w:space="0" w:color="auto"/>
        <w:right w:val="none" w:sz="0" w:space="0" w:color="auto"/>
      </w:divBdr>
    </w:div>
    <w:div w:id="264462489">
      <w:bodyDiv w:val="1"/>
      <w:marLeft w:val="0"/>
      <w:marRight w:val="0"/>
      <w:marTop w:val="0"/>
      <w:marBottom w:val="0"/>
      <w:divBdr>
        <w:top w:val="none" w:sz="0" w:space="0" w:color="auto"/>
        <w:left w:val="none" w:sz="0" w:space="0" w:color="auto"/>
        <w:bottom w:val="none" w:sz="0" w:space="0" w:color="auto"/>
        <w:right w:val="none" w:sz="0" w:space="0" w:color="auto"/>
      </w:divBdr>
      <w:divsChild>
        <w:div w:id="1061320305">
          <w:marLeft w:val="0"/>
          <w:marRight w:val="0"/>
          <w:marTop w:val="0"/>
          <w:marBottom w:val="0"/>
          <w:divBdr>
            <w:top w:val="none" w:sz="0" w:space="0" w:color="auto"/>
            <w:left w:val="none" w:sz="0" w:space="0" w:color="auto"/>
            <w:bottom w:val="none" w:sz="0" w:space="0" w:color="auto"/>
            <w:right w:val="none" w:sz="0" w:space="0" w:color="auto"/>
          </w:divBdr>
        </w:div>
        <w:div w:id="1865171995">
          <w:marLeft w:val="0"/>
          <w:marRight w:val="0"/>
          <w:marTop w:val="0"/>
          <w:marBottom w:val="0"/>
          <w:divBdr>
            <w:top w:val="none" w:sz="0" w:space="0" w:color="auto"/>
            <w:left w:val="none" w:sz="0" w:space="0" w:color="auto"/>
            <w:bottom w:val="none" w:sz="0" w:space="0" w:color="auto"/>
            <w:right w:val="none" w:sz="0" w:space="0" w:color="auto"/>
          </w:divBdr>
        </w:div>
        <w:div w:id="1697461237">
          <w:marLeft w:val="0"/>
          <w:marRight w:val="0"/>
          <w:marTop w:val="0"/>
          <w:marBottom w:val="0"/>
          <w:divBdr>
            <w:top w:val="none" w:sz="0" w:space="0" w:color="auto"/>
            <w:left w:val="none" w:sz="0" w:space="0" w:color="auto"/>
            <w:bottom w:val="none" w:sz="0" w:space="0" w:color="auto"/>
            <w:right w:val="none" w:sz="0" w:space="0" w:color="auto"/>
          </w:divBdr>
        </w:div>
        <w:div w:id="1422947186">
          <w:marLeft w:val="0"/>
          <w:marRight w:val="0"/>
          <w:marTop w:val="0"/>
          <w:marBottom w:val="0"/>
          <w:divBdr>
            <w:top w:val="none" w:sz="0" w:space="0" w:color="auto"/>
            <w:left w:val="none" w:sz="0" w:space="0" w:color="auto"/>
            <w:bottom w:val="none" w:sz="0" w:space="0" w:color="auto"/>
            <w:right w:val="none" w:sz="0" w:space="0" w:color="auto"/>
          </w:divBdr>
        </w:div>
        <w:div w:id="150684067">
          <w:marLeft w:val="0"/>
          <w:marRight w:val="0"/>
          <w:marTop w:val="0"/>
          <w:marBottom w:val="0"/>
          <w:divBdr>
            <w:top w:val="none" w:sz="0" w:space="0" w:color="auto"/>
            <w:left w:val="none" w:sz="0" w:space="0" w:color="auto"/>
            <w:bottom w:val="none" w:sz="0" w:space="0" w:color="auto"/>
            <w:right w:val="none" w:sz="0" w:space="0" w:color="auto"/>
          </w:divBdr>
        </w:div>
        <w:div w:id="462620428">
          <w:marLeft w:val="0"/>
          <w:marRight w:val="0"/>
          <w:marTop w:val="0"/>
          <w:marBottom w:val="0"/>
          <w:divBdr>
            <w:top w:val="none" w:sz="0" w:space="0" w:color="auto"/>
            <w:left w:val="none" w:sz="0" w:space="0" w:color="auto"/>
            <w:bottom w:val="none" w:sz="0" w:space="0" w:color="auto"/>
            <w:right w:val="none" w:sz="0" w:space="0" w:color="auto"/>
          </w:divBdr>
        </w:div>
        <w:div w:id="1894121749">
          <w:marLeft w:val="0"/>
          <w:marRight w:val="0"/>
          <w:marTop w:val="0"/>
          <w:marBottom w:val="0"/>
          <w:divBdr>
            <w:top w:val="none" w:sz="0" w:space="0" w:color="auto"/>
            <w:left w:val="none" w:sz="0" w:space="0" w:color="auto"/>
            <w:bottom w:val="none" w:sz="0" w:space="0" w:color="auto"/>
            <w:right w:val="none" w:sz="0" w:space="0" w:color="auto"/>
          </w:divBdr>
        </w:div>
      </w:divsChild>
    </w:div>
    <w:div w:id="265312461">
      <w:bodyDiv w:val="1"/>
      <w:marLeft w:val="0"/>
      <w:marRight w:val="0"/>
      <w:marTop w:val="0"/>
      <w:marBottom w:val="0"/>
      <w:divBdr>
        <w:top w:val="none" w:sz="0" w:space="0" w:color="auto"/>
        <w:left w:val="none" w:sz="0" w:space="0" w:color="auto"/>
        <w:bottom w:val="none" w:sz="0" w:space="0" w:color="auto"/>
        <w:right w:val="none" w:sz="0" w:space="0" w:color="auto"/>
      </w:divBdr>
    </w:div>
    <w:div w:id="269096308">
      <w:bodyDiv w:val="1"/>
      <w:marLeft w:val="0"/>
      <w:marRight w:val="0"/>
      <w:marTop w:val="0"/>
      <w:marBottom w:val="0"/>
      <w:divBdr>
        <w:top w:val="none" w:sz="0" w:space="0" w:color="auto"/>
        <w:left w:val="none" w:sz="0" w:space="0" w:color="auto"/>
        <w:bottom w:val="none" w:sz="0" w:space="0" w:color="auto"/>
        <w:right w:val="none" w:sz="0" w:space="0" w:color="auto"/>
      </w:divBdr>
    </w:div>
    <w:div w:id="276572258">
      <w:bodyDiv w:val="1"/>
      <w:marLeft w:val="0"/>
      <w:marRight w:val="0"/>
      <w:marTop w:val="0"/>
      <w:marBottom w:val="0"/>
      <w:divBdr>
        <w:top w:val="none" w:sz="0" w:space="0" w:color="auto"/>
        <w:left w:val="none" w:sz="0" w:space="0" w:color="auto"/>
        <w:bottom w:val="none" w:sz="0" w:space="0" w:color="auto"/>
        <w:right w:val="none" w:sz="0" w:space="0" w:color="auto"/>
      </w:divBdr>
    </w:div>
    <w:div w:id="278607680">
      <w:bodyDiv w:val="1"/>
      <w:marLeft w:val="0"/>
      <w:marRight w:val="0"/>
      <w:marTop w:val="0"/>
      <w:marBottom w:val="0"/>
      <w:divBdr>
        <w:top w:val="none" w:sz="0" w:space="0" w:color="auto"/>
        <w:left w:val="none" w:sz="0" w:space="0" w:color="auto"/>
        <w:bottom w:val="none" w:sz="0" w:space="0" w:color="auto"/>
        <w:right w:val="none" w:sz="0" w:space="0" w:color="auto"/>
      </w:divBdr>
    </w:div>
    <w:div w:id="283272796">
      <w:bodyDiv w:val="1"/>
      <w:marLeft w:val="0"/>
      <w:marRight w:val="0"/>
      <w:marTop w:val="0"/>
      <w:marBottom w:val="0"/>
      <w:divBdr>
        <w:top w:val="none" w:sz="0" w:space="0" w:color="auto"/>
        <w:left w:val="none" w:sz="0" w:space="0" w:color="auto"/>
        <w:bottom w:val="none" w:sz="0" w:space="0" w:color="auto"/>
        <w:right w:val="none" w:sz="0" w:space="0" w:color="auto"/>
      </w:divBdr>
    </w:div>
    <w:div w:id="291517557">
      <w:bodyDiv w:val="1"/>
      <w:marLeft w:val="0"/>
      <w:marRight w:val="0"/>
      <w:marTop w:val="0"/>
      <w:marBottom w:val="0"/>
      <w:divBdr>
        <w:top w:val="none" w:sz="0" w:space="0" w:color="auto"/>
        <w:left w:val="none" w:sz="0" w:space="0" w:color="auto"/>
        <w:bottom w:val="none" w:sz="0" w:space="0" w:color="auto"/>
        <w:right w:val="none" w:sz="0" w:space="0" w:color="auto"/>
      </w:divBdr>
    </w:div>
    <w:div w:id="296573779">
      <w:bodyDiv w:val="1"/>
      <w:marLeft w:val="0"/>
      <w:marRight w:val="0"/>
      <w:marTop w:val="0"/>
      <w:marBottom w:val="0"/>
      <w:divBdr>
        <w:top w:val="none" w:sz="0" w:space="0" w:color="auto"/>
        <w:left w:val="none" w:sz="0" w:space="0" w:color="auto"/>
        <w:bottom w:val="none" w:sz="0" w:space="0" w:color="auto"/>
        <w:right w:val="none" w:sz="0" w:space="0" w:color="auto"/>
      </w:divBdr>
    </w:div>
    <w:div w:id="299311454">
      <w:bodyDiv w:val="1"/>
      <w:marLeft w:val="0"/>
      <w:marRight w:val="0"/>
      <w:marTop w:val="0"/>
      <w:marBottom w:val="0"/>
      <w:divBdr>
        <w:top w:val="none" w:sz="0" w:space="0" w:color="auto"/>
        <w:left w:val="none" w:sz="0" w:space="0" w:color="auto"/>
        <w:bottom w:val="none" w:sz="0" w:space="0" w:color="auto"/>
        <w:right w:val="none" w:sz="0" w:space="0" w:color="auto"/>
      </w:divBdr>
    </w:div>
    <w:div w:id="323777027">
      <w:bodyDiv w:val="1"/>
      <w:marLeft w:val="0"/>
      <w:marRight w:val="0"/>
      <w:marTop w:val="0"/>
      <w:marBottom w:val="0"/>
      <w:divBdr>
        <w:top w:val="none" w:sz="0" w:space="0" w:color="auto"/>
        <w:left w:val="none" w:sz="0" w:space="0" w:color="auto"/>
        <w:bottom w:val="none" w:sz="0" w:space="0" w:color="auto"/>
        <w:right w:val="none" w:sz="0" w:space="0" w:color="auto"/>
      </w:divBdr>
    </w:div>
    <w:div w:id="325482100">
      <w:bodyDiv w:val="1"/>
      <w:marLeft w:val="0"/>
      <w:marRight w:val="0"/>
      <w:marTop w:val="0"/>
      <w:marBottom w:val="0"/>
      <w:divBdr>
        <w:top w:val="none" w:sz="0" w:space="0" w:color="auto"/>
        <w:left w:val="none" w:sz="0" w:space="0" w:color="auto"/>
        <w:bottom w:val="none" w:sz="0" w:space="0" w:color="auto"/>
        <w:right w:val="none" w:sz="0" w:space="0" w:color="auto"/>
      </w:divBdr>
    </w:div>
    <w:div w:id="354383243">
      <w:bodyDiv w:val="1"/>
      <w:marLeft w:val="0"/>
      <w:marRight w:val="0"/>
      <w:marTop w:val="0"/>
      <w:marBottom w:val="0"/>
      <w:divBdr>
        <w:top w:val="none" w:sz="0" w:space="0" w:color="auto"/>
        <w:left w:val="none" w:sz="0" w:space="0" w:color="auto"/>
        <w:bottom w:val="none" w:sz="0" w:space="0" w:color="auto"/>
        <w:right w:val="none" w:sz="0" w:space="0" w:color="auto"/>
      </w:divBdr>
    </w:div>
    <w:div w:id="356393805">
      <w:bodyDiv w:val="1"/>
      <w:marLeft w:val="0"/>
      <w:marRight w:val="0"/>
      <w:marTop w:val="0"/>
      <w:marBottom w:val="0"/>
      <w:divBdr>
        <w:top w:val="none" w:sz="0" w:space="0" w:color="auto"/>
        <w:left w:val="none" w:sz="0" w:space="0" w:color="auto"/>
        <w:bottom w:val="none" w:sz="0" w:space="0" w:color="auto"/>
        <w:right w:val="none" w:sz="0" w:space="0" w:color="auto"/>
      </w:divBdr>
    </w:div>
    <w:div w:id="363942851">
      <w:bodyDiv w:val="1"/>
      <w:marLeft w:val="0"/>
      <w:marRight w:val="0"/>
      <w:marTop w:val="0"/>
      <w:marBottom w:val="0"/>
      <w:divBdr>
        <w:top w:val="none" w:sz="0" w:space="0" w:color="auto"/>
        <w:left w:val="none" w:sz="0" w:space="0" w:color="auto"/>
        <w:bottom w:val="none" w:sz="0" w:space="0" w:color="auto"/>
        <w:right w:val="none" w:sz="0" w:space="0" w:color="auto"/>
      </w:divBdr>
    </w:div>
    <w:div w:id="397360980">
      <w:bodyDiv w:val="1"/>
      <w:marLeft w:val="0"/>
      <w:marRight w:val="0"/>
      <w:marTop w:val="0"/>
      <w:marBottom w:val="0"/>
      <w:divBdr>
        <w:top w:val="none" w:sz="0" w:space="0" w:color="auto"/>
        <w:left w:val="none" w:sz="0" w:space="0" w:color="auto"/>
        <w:bottom w:val="none" w:sz="0" w:space="0" w:color="auto"/>
        <w:right w:val="none" w:sz="0" w:space="0" w:color="auto"/>
      </w:divBdr>
    </w:div>
    <w:div w:id="410666130">
      <w:bodyDiv w:val="1"/>
      <w:marLeft w:val="0"/>
      <w:marRight w:val="0"/>
      <w:marTop w:val="0"/>
      <w:marBottom w:val="0"/>
      <w:divBdr>
        <w:top w:val="none" w:sz="0" w:space="0" w:color="auto"/>
        <w:left w:val="none" w:sz="0" w:space="0" w:color="auto"/>
        <w:bottom w:val="none" w:sz="0" w:space="0" w:color="auto"/>
        <w:right w:val="none" w:sz="0" w:space="0" w:color="auto"/>
      </w:divBdr>
    </w:div>
    <w:div w:id="444349294">
      <w:bodyDiv w:val="1"/>
      <w:marLeft w:val="0"/>
      <w:marRight w:val="0"/>
      <w:marTop w:val="0"/>
      <w:marBottom w:val="0"/>
      <w:divBdr>
        <w:top w:val="none" w:sz="0" w:space="0" w:color="auto"/>
        <w:left w:val="none" w:sz="0" w:space="0" w:color="auto"/>
        <w:bottom w:val="none" w:sz="0" w:space="0" w:color="auto"/>
        <w:right w:val="none" w:sz="0" w:space="0" w:color="auto"/>
      </w:divBdr>
    </w:div>
    <w:div w:id="454568353">
      <w:bodyDiv w:val="1"/>
      <w:marLeft w:val="0"/>
      <w:marRight w:val="0"/>
      <w:marTop w:val="0"/>
      <w:marBottom w:val="0"/>
      <w:divBdr>
        <w:top w:val="none" w:sz="0" w:space="0" w:color="auto"/>
        <w:left w:val="none" w:sz="0" w:space="0" w:color="auto"/>
        <w:bottom w:val="none" w:sz="0" w:space="0" w:color="auto"/>
        <w:right w:val="none" w:sz="0" w:space="0" w:color="auto"/>
      </w:divBdr>
    </w:div>
    <w:div w:id="470053014">
      <w:bodyDiv w:val="1"/>
      <w:marLeft w:val="0"/>
      <w:marRight w:val="0"/>
      <w:marTop w:val="0"/>
      <w:marBottom w:val="0"/>
      <w:divBdr>
        <w:top w:val="none" w:sz="0" w:space="0" w:color="auto"/>
        <w:left w:val="none" w:sz="0" w:space="0" w:color="auto"/>
        <w:bottom w:val="none" w:sz="0" w:space="0" w:color="auto"/>
        <w:right w:val="none" w:sz="0" w:space="0" w:color="auto"/>
      </w:divBdr>
    </w:div>
    <w:div w:id="494108257">
      <w:bodyDiv w:val="1"/>
      <w:marLeft w:val="0"/>
      <w:marRight w:val="0"/>
      <w:marTop w:val="0"/>
      <w:marBottom w:val="0"/>
      <w:divBdr>
        <w:top w:val="none" w:sz="0" w:space="0" w:color="auto"/>
        <w:left w:val="none" w:sz="0" w:space="0" w:color="auto"/>
        <w:bottom w:val="none" w:sz="0" w:space="0" w:color="auto"/>
        <w:right w:val="none" w:sz="0" w:space="0" w:color="auto"/>
      </w:divBdr>
    </w:div>
    <w:div w:id="526333665">
      <w:bodyDiv w:val="1"/>
      <w:marLeft w:val="0"/>
      <w:marRight w:val="0"/>
      <w:marTop w:val="0"/>
      <w:marBottom w:val="0"/>
      <w:divBdr>
        <w:top w:val="none" w:sz="0" w:space="0" w:color="auto"/>
        <w:left w:val="none" w:sz="0" w:space="0" w:color="auto"/>
        <w:bottom w:val="none" w:sz="0" w:space="0" w:color="auto"/>
        <w:right w:val="none" w:sz="0" w:space="0" w:color="auto"/>
      </w:divBdr>
    </w:div>
    <w:div w:id="545291784">
      <w:bodyDiv w:val="1"/>
      <w:marLeft w:val="0"/>
      <w:marRight w:val="0"/>
      <w:marTop w:val="0"/>
      <w:marBottom w:val="0"/>
      <w:divBdr>
        <w:top w:val="none" w:sz="0" w:space="0" w:color="auto"/>
        <w:left w:val="none" w:sz="0" w:space="0" w:color="auto"/>
        <w:bottom w:val="none" w:sz="0" w:space="0" w:color="auto"/>
        <w:right w:val="none" w:sz="0" w:space="0" w:color="auto"/>
      </w:divBdr>
    </w:div>
    <w:div w:id="548883630">
      <w:bodyDiv w:val="1"/>
      <w:marLeft w:val="0"/>
      <w:marRight w:val="0"/>
      <w:marTop w:val="0"/>
      <w:marBottom w:val="0"/>
      <w:divBdr>
        <w:top w:val="none" w:sz="0" w:space="0" w:color="auto"/>
        <w:left w:val="none" w:sz="0" w:space="0" w:color="auto"/>
        <w:bottom w:val="none" w:sz="0" w:space="0" w:color="auto"/>
        <w:right w:val="none" w:sz="0" w:space="0" w:color="auto"/>
      </w:divBdr>
    </w:div>
    <w:div w:id="550385837">
      <w:bodyDiv w:val="1"/>
      <w:marLeft w:val="0"/>
      <w:marRight w:val="0"/>
      <w:marTop w:val="0"/>
      <w:marBottom w:val="0"/>
      <w:divBdr>
        <w:top w:val="none" w:sz="0" w:space="0" w:color="auto"/>
        <w:left w:val="none" w:sz="0" w:space="0" w:color="auto"/>
        <w:bottom w:val="none" w:sz="0" w:space="0" w:color="auto"/>
        <w:right w:val="none" w:sz="0" w:space="0" w:color="auto"/>
      </w:divBdr>
      <w:divsChild>
        <w:div w:id="440341887">
          <w:marLeft w:val="0"/>
          <w:marRight w:val="0"/>
          <w:marTop w:val="0"/>
          <w:marBottom w:val="0"/>
          <w:divBdr>
            <w:top w:val="none" w:sz="0" w:space="0" w:color="auto"/>
            <w:left w:val="none" w:sz="0" w:space="0" w:color="auto"/>
            <w:bottom w:val="none" w:sz="0" w:space="0" w:color="auto"/>
            <w:right w:val="none" w:sz="0" w:space="0" w:color="auto"/>
          </w:divBdr>
        </w:div>
        <w:div w:id="1045986574">
          <w:marLeft w:val="0"/>
          <w:marRight w:val="0"/>
          <w:marTop w:val="0"/>
          <w:marBottom w:val="0"/>
          <w:divBdr>
            <w:top w:val="none" w:sz="0" w:space="0" w:color="auto"/>
            <w:left w:val="none" w:sz="0" w:space="0" w:color="auto"/>
            <w:bottom w:val="none" w:sz="0" w:space="0" w:color="auto"/>
            <w:right w:val="none" w:sz="0" w:space="0" w:color="auto"/>
          </w:divBdr>
        </w:div>
      </w:divsChild>
    </w:div>
    <w:div w:id="572930242">
      <w:bodyDiv w:val="1"/>
      <w:marLeft w:val="0"/>
      <w:marRight w:val="0"/>
      <w:marTop w:val="0"/>
      <w:marBottom w:val="0"/>
      <w:divBdr>
        <w:top w:val="none" w:sz="0" w:space="0" w:color="auto"/>
        <w:left w:val="none" w:sz="0" w:space="0" w:color="auto"/>
        <w:bottom w:val="none" w:sz="0" w:space="0" w:color="auto"/>
        <w:right w:val="none" w:sz="0" w:space="0" w:color="auto"/>
      </w:divBdr>
    </w:div>
    <w:div w:id="580410774">
      <w:bodyDiv w:val="1"/>
      <w:marLeft w:val="0"/>
      <w:marRight w:val="0"/>
      <w:marTop w:val="0"/>
      <w:marBottom w:val="0"/>
      <w:divBdr>
        <w:top w:val="none" w:sz="0" w:space="0" w:color="auto"/>
        <w:left w:val="none" w:sz="0" w:space="0" w:color="auto"/>
        <w:bottom w:val="none" w:sz="0" w:space="0" w:color="auto"/>
        <w:right w:val="none" w:sz="0" w:space="0" w:color="auto"/>
      </w:divBdr>
    </w:div>
    <w:div w:id="593242119">
      <w:bodyDiv w:val="1"/>
      <w:marLeft w:val="0"/>
      <w:marRight w:val="0"/>
      <w:marTop w:val="0"/>
      <w:marBottom w:val="0"/>
      <w:divBdr>
        <w:top w:val="none" w:sz="0" w:space="0" w:color="auto"/>
        <w:left w:val="none" w:sz="0" w:space="0" w:color="auto"/>
        <w:bottom w:val="none" w:sz="0" w:space="0" w:color="auto"/>
        <w:right w:val="none" w:sz="0" w:space="0" w:color="auto"/>
      </w:divBdr>
    </w:div>
    <w:div w:id="623385914">
      <w:bodyDiv w:val="1"/>
      <w:marLeft w:val="0"/>
      <w:marRight w:val="0"/>
      <w:marTop w:val="0"/>
      <w:marBottom w:val="0"/>
      <w:divBdr>
        <w:top w:val="none" w:sz="0" w:space="0" w:color="auto"/>
        <w:left w:val="none" w:sz="0" w:space="0" w:color="auto"/>
        <w:bottom w:val="none" w:sz="0" w:space="0" w:color="auto"/>
        <w:right w:val="none" w:sz="0" w:space="0" w:color="auto"/>
      </w:divBdr>
    </w:div>
    <w:div w:id="646471162">
      <w:bodyDiv w:val="1"/>
      <w:marLeft w:val="0"/>
      <w:marRight w:val="0"/>
      <w:marTop w:val="0"/>
      <w:marBottom w:val="0"/>
      <w:divBdr>
        <w:top w:val="none" w:sz="0" w:space="0" w:color="auto"/>
        <w:left w:val="none" w:sz="0" w:space="0" w:color="auto"/>
        <w:bottom w:val="none" w:sz="0" w:space="0" w:color="auto"/>
        <w:right w:val="none" w:sz="0" w:space="0" w:color="auto"/>
      </w:divBdr>
    </w:div>
    <w:div w:id="698774536">
      <w:bodyDiv w:val="1"/>
      <w:marLeft w:val="0"/>
      <w:marRight w:val="0"/>
      <w:marTop w:val="0"/>
      <w:marBottom w:val="0"/>
      <w:divBdr>
        <w:top w:val="none" w:sz="0" w:space="0" w:color="auto"/>
        <w:left w:val="none" w:sz="0" w:space="0" w:color="auto"/>
        <w:bottom w:val="none" w:sz="0" w:space="0" w:color="auto"/>
        <w:right w:val="none" w:sz="0" w:space="0" w:color="auto"/>
      </w:divBdr>
    </w:div>
    <w:div w:id="717051415">
      <w:bodyDiv w:val="1"/>
      <w:marLeft w:val="0"/>
      <w:marRight w:val="0"/>
      <w:marTop w:val="0"/>
      <w:marBottom w:val="0"/>
      <w:divBdr>
        <w:top w:val="none" w:sz="0" w:space="0" w:color="auto"/>
        <w:left w:val="none" w:sz="0" w:space="0" w:color="auto"/>
        <w:bottom w:val="none" w:sz="0" w:space="0" w:color="auto"/>
        <w:right w:val="none" w:sz="0" w:space="0" w:color="auto"/>
      </w:divBdr>
    </w:div>
    <w:div w:id="791481889">
      <w:bodyDiv w:val="1"/>
      <w:marLeft w:val="0"/>
      <w:marRight w:val="0"/>
      <w:marTop w:val="0"/>
      <w:marBottom w:val="0"/>
      <w:divBdr>
        <w:top w:val="none" w:sz="0" w:space="0" w:color="auto"/>
        <w:left w:val="none" w:sz="0" w:space="0" w:color="auto"/>
        <w:bottom w:val="none" w:sz="0" w:space="0" w:color="auto"/>
        <w:right w:val="none" w:sz="0" w:space="0" w:color="auto"/>
      </w:divBdr>
    </w:div>
    <w:div w:id="793984156">
      <w:bodyDiv w:val="1"/>
      <w:marLeft w:val="0"/>
      <w:marRight w:val="0"/>
      <w:marTop w:val="0"/>
      <w:marBottom w:val="0"/>
      <w:divBdr>
        <w:top w:val="none" w:sz="0" w:space="0" w:color="auto"/>
        <w:left w:val="none" w:sz="0" w:space="0" w:color="auto"/>
        <w:bottom w:val="none" w:sz="0" w:space="0" w:color="auto"/>
        <w:right w:val="none" w:sz="0" w:space="0" w:color="auto"/>
      </w:divBdr>
    </w:div>
    <w:div w:id="823623472">
      <w:bodyDiv w:val="1"/>
      <w:marLeft w:val="0"/>
      <w:marRight w:val="0"/>
      <w:marTop w:val="0"/>
      <w:marBottom w:val="0"/>
      <w:divBdr>
        <w:top w:val="none" w:sz="0" w:space="0" w:color="auto"/>
        <w:left w:val="none" w:sz="0" w:space="0" w:color="auto"/>
        <w:bottom w:val="none" w:sz="0" w:space="0" w:color="auto"/>
        <w:right w:val="none" w:sz="0" w:space="0" w:color="auto"/>
      </w:divBdr>
    </w:div>
    <w:div w:id="827212655">
      <w:bodyDiv w:val="1"/>
      <w:marLeft w:val="0"/>
      <w:marRight w:val="0"/>
      <w:marTop w:val="0"/>
      <w:marBottom w:val="0"/>
      <w:divBdr>
        <w:top w:val="none" w:sz="0" w:space="0" w:color="auto"/>
        <w:left w:val="none" w:sz="0" w:space="0" w:color="auto"/>
        <w:bottom w:val="none" w:sz="0" w:space="0" w:color="auto"/>
        <w:right w:val="none" w:sz="0" w:space="0" w:color="auto"/>
      </w:divBdr>
    </w:div>
    <w:div w:id="841243868">
      <w:bodyDiv w:val="1"/>
      <w:marLeft w:val="0"/>
      <w:marRight w:val="0"/>
      <w:marTop w:val="0"/>
      <w:marBottom w:val="0"/>
      <w:divBdr>
        <w:top w:val="none" w:sz="0" w:space="0" w:color="auto"/>
        <w:left w:val="none" w:sz="0" w:space="0" w:color="auto"/>
        <w:bottom w:val="none" w:sz="0" w:space="0" w:color="auto"/>
        <w:right w:val="none" w:sz="0" w:space="0" w:color="auto"/>
      </w:divBdr>
    </w:div>
    <w:div w:id="852182651">
      <w:bodyDiv w:val="1"/>
      <w:marLeft w:val="0"/>
      <w:marRight w:val="0"/>
      <w:marTop w:val="0"/>
      <w:marBottom w:val="0"/>
      <w:divBdr>
        <w:top w:val="none" w:sz="0" w:space="0" w:color="auto"/>
        <w:left w:val="none" w:sz="0" w:space="0" w:color="auto"/>
        <w:bottom w:val="none" w:sz="0" w:space="0" w:color="auto"/>
        <w:right w:val="none" w:sz="0" w:space="0" w:color="auto"/>
      </w:divBdr>
    </w:div>
    <w:div w:id="880895723">
      <w:bodyDiv w:val="1"/>
      <w:marLeft w:val="0"/>
      <w:marRight w:val="0"/>
      <w:marTop w:val="0"/>
      <w:marBottom w:val="0"/>
      <w:divBdr>
        <w:top w:val="none" w:sz="0" w:space="0" w:color="auto"/>
        <w:left w:val="none" w:sz="0" w:space="0" w:color="auto"/>
        <w:bottom w:val="none" w:sz="0" w:space="0" w:color="auto"/>
        <w:right w:val="none" w:sz="0" w:space="0" w:color="auto"/>
      </w:divBdr>
    </w:div>
    <w:div w:id="898588839">
      <w:bodyDiv w:val="1"/>
      <w:marLeft w:val="0"/>
      <w:marRight w:val="0"/>
      <w:marTop w:val="0"/>
      <w:marBottom w:val="0"/>
      <w:divBdr>
        <w:top w:val="none" w:sz="0" w:space="0" w:color="auto"/>
        <w:left w:val="none" w:sz="0" w:space="0" w:color="auto"/>
        <w:bottom w:val="none" w:sz="0" w:space="0" w:color="auto"/>
        <w:right w:val="none" w:sz="0" w:space="0" w:color="auto"/>
      </w:divBdr>
    </w:div>
    <w:div w:id="916866227">
      <w:bodyDiv w:val="1"/>
      <w:marLeft w:val="0"/>
      <w:marRight w:val="0"/>
      <w:marTop w:val="0"/>
      <w:marBottom w:val="0"/>
      <w:divBdr>
        <w:top w:val="none" w:sz="0" w:space="0" w:color="auto"/>
        <w:left w:val="none" w:sz="0" w:space="0" w:color="auto"/>
        <w:bottom w:val="none" w:sz="0" w:space="0" w:color="auto"/>
        <w:right w:val="none" w:sz="0" w:space="0" w:color="auto"/>
      </w:divBdr>
    </w:div>
    <w:div w:id="943607528">
      <w:bodyDiv w:val="1"/>
      <w:marLeft w:val="0"/>
      <w:marRight w:val="0"/>
      <w:marTop w:val="0"/>
      <w:marBottom w:val="0"/>
      <w:divBdr>
        <w:top w:val="none" w:sz="0" w:space="0" w:color="auto"/>
        <w:left w:val="none" w:sz="0" w:space="0" w:color="auto"/>
        <w:bottom w:val="none" w:sz="0" w:space="0" w:color="auto"/>
        <w:right w:val="none" w:sz="0" w:space="0" w:color="auto"/>
      </w:divBdr>
    </w:div>
    <w:div w:id="946425818">
      <w:bodyDiv w:val="1"/>
      <w:marLeft w:val="0"/>
      <w:marRight w:val="0"/>
      <w:marTop w:val="0"/>
      <w:marBottom w:val="0"/>
      <w:divBdr>
        <w:top w:val="none" w:sz="0" w:space="0" w:color="auto"/>
        <w:left w:val="none" w:sz="0" w:space="0" w:color="auto"/>
        <w:bottom w:val="none" w:sz="0" w:space="0" w:color="auto"/>
        <w:right w:val="none" w:sz="0" w:space="0" w:color="auto"/>
      </w:divBdr>
    </w:div>
    <w:div w:id="951667697">
      <w:bodyDiv w:val="1"/>
      <w:marLeft w:val="0"/>
      <w:marRight w:val="0"/>
      <w:marTop w:val="0"/>
      <w:marBottom w:val="0"/>
      <w:divBdr>
        <w:top w:val="none" w:sz="0" w:space="0" w:color="auto"/>
        <w:left w:val="none" w:sz="0" w:space="0" w:color="auto"/>
        <w:bottom w:val="none" w:sz="0" w:space="0" w:color="auto"/>
        <w:right w:val="none" w:sz="0" w:space="0" w:color="auto"/>
      </w:divBdr>
    </w:div>
    <w:div w:id="957295323">
      <w:bodyDiv w:val="1"/>
      <w:marLeft w:val="0"/>
      <w:marRight w:val="0"/>
      <w:marTop w:val="0"/>
      <w:marBottom w:val="0"/>
      <w:divBdr>
        <w:top w:val="none" w:sz="0" w:space="0" w:color="auto"/>
        <w:left w:val="none" w:sz="0" w:space="0" w:color="auto"/>
        <w:bottom w:val="none" w:sz="0" w:space="0" w:color="auto"/>
        <w:right w:val="none" w:sz="0" w:space="0" w:color="auto"/>
      </w:divBdr>
      <w:divsChild>
        <w:div w:id="698820395">
          <w:marLeft w:val="0"/>
          <w:marRight w:val="0"/>
          <w:marTop w:val="0"/>
          <w:marBottom w:val="0"/>
          <w:divBdr>
            <w:top w:val="none" w:sz="0" w:space="0" w:color="auto"/>
            <w:left w:val="none" w:sz="0" w:space="0" w:color="auto"/>
            <w:bottom w:val="none" w:sz="0" w:space="0" w:color="auto"/>
            <w:right w:val="none" w:sz="0" w:space="0" w:color="auto"/>
          </w:divBdr>
        </w:div>
        <w:div w:id="700319817">
          <w:marLeft w:val="0"/>
          <w:marRight w:val="0"/>
          <w:marTop w:val="0"/>
          <w:marBottom w:val="0"/>
          <w:divBdr>
            <w:top w:val="none" w:sz="0" w:space="0" w:color="auto"/>
            <w:left w:val="none" w:sz="0" w:space="0" w:color="auto"/>
            <w:bottom w:val="none" w:sz="0" w:space="0" w:color="auto"/>
            <w:right w:val="none" w:sz="0" w:space="0" w:color="auto"/>
          </w:divBdr>
        </w:div>
        <w:div w:id="1586765818">
          <w:marLeft w:val="0"/>
          <w:marRight w:val="0"/>
          <w:marTop w:val="0"/>
          <w:marBottom w:val="0"/>
          <w:divBdr>
            <w:top w:val="none" w:sz="0" w:space="0" w:color="auto"/>
            <w:left w:val="none" w:sz="0" w:space="0" w:color="auto"/>
            <w:bottom w:val="none" w:sz="0" w:space="0" w:color="auto"/>
            <w:right w:val="none" w:sz="0" w:space="0" w:color="auto"/>
          </w:divBdr>
        </w:div>
      </w:divsChild>
    </w:div>
    <w:div w:id="983050635">
      <w:bodyDiv w:val="1"/>
      <w:marLeft w:val="0"/>
      <w:marRight w:val="0"/>
      <w:marTop w:val="0"/>
      <w:marBottom w:val="0"/>
      <w:divBdr>
        <w:top w:val="none" w:sz="0" w:space="0" w:color="auto"/>
        <w:left w:val="none" w:sz="0" w:space="0" w:color="auto"/>
        <w:bottom w:val="none" w:sz="0" w:space="0" w:color="auto"/>
        <w:right w:val="none" w:sz="0" w:space="0" w:color="auto"/>
      </w:divBdr>
    </w:div>
    <w:div w:id="996417624">
      <w:bodyDiv w:val="1"/>
      <w:marLeft w:val="0"/>
      <w:marRight w:val="0"/>
      <w:marTop w:val="0"/>
      <w:marBottom w:val="0"/>
      <w:divBdr>
        <w:top w:val="none" w:sz="0" w:space="0" w:color="auto"/>
        <w:left w:val="none" w:sz="0" w:space="0" w:color="auto"/>
        <w:bottom w:val="none" w:sz="0" w:space="0" w:color="auto"/>
        <w:right w:val="none" w:sz="0" w:space="0" w:color="auto"/>
      </w:divBdr>
    </w:div>
    <w:div w:id="1000809915">
      <w:bodyDiv w:val="1"/>
      <w:marLeft w:val="0"/>
      <w:marRight w:val="0"/>
      <w:marTop w:val="0"/>
      <w:marBottom w:val="0"/>
      <w:divBdr>
        <w:top w:val="none" w:sz="0" w:space="0" w:color="auto"/>
        <w:left w:val="none" w:sz="0" w:space="0" w:color="auto"/>
        <w:bottom w:val="none" w:sz="0" w:space="0" w:color="auto"/>
        <w:right w:val="none" w:sz="0" w:space="0" w:color="auto"/>
      </w:divBdr>
    </w:div>
    <w:div w:id="1011375226">
      <w:bodyDiv w:val="1"/>
      <w:marLeft w:val="0"/>
      <w:marRight w:val="0"/>
      <w:marTop w:val="0"/>
      <w:marBottom w:val="0"/>
      <w:divBdr>
        <w:top w:val="none" w:sz="0" w:space="0" w:color="auto"/>
        <w:left w:val="none" w:sz="0" w:space="0" w:color="auto"/>
        <w:bottom w:val="none" w:sz="0" w:space="0" w:color="auto"/>
        <w:right w:val="none" w:sz="0" w:space="0" w:color="auto"/>
      </w:divBdr>
    </w:div>
    <w:div w:id="1012217471">
      <w:bodyDiv w:val="1"/>
      <w:marLeft w:val="0"/>
      <w:marRight w:val="0"/>
      <w:marTop w:val="0"/>
      <w:marBottom w:val="0"/>
      <w:divBdr>
        <w:top w:val="none" w:sz="0" w:space="0" w:color="auto"/>
        <w:left w:val="none" w:sz="0" w:space="0" w:color="auto"/>
        <w:bottom w:val="none" w:sz="0" w:space="0" w:color="auto"/>
        <w:right w:val="none" w:sz="0" w:space="0" w:color="auto"/>
      </w:divBdr>
    </w:div>
    <w:div w:id="1025254175">
      <w:bodyDiv w:val="1"/>
      <w:marLeft w:val="0"/>
      <w:marRight w:val="0"/>
      <w:marTop w:val="0"/>
      <w:marBottom w:val="0"/>
      <w:divBdr>
        <w:top w:val="none" w:sz="0" w:space="0" w:color="auto"/>
        <w:left w:val="none" w:sz="0" w:space="0" w:color="auto"/>
        <w:bottom w:val="none" w:sz="0" w:space="0" w:color="auto"/>
        <w:right w:val="none" w:sz="0" w:space="0" w:color="auto"/>
      </w:divBdr>
    </w:div>
    <w:div w:id="1063286723">
      <w:bodyDiv w:val="1"/>
      <w:marLeft w:val="0"/>
      <w:marRight w:val="0"/>
      <w:marTop w:val="0"/>
      <w:marBottom w:val="0"/>
      <w:divBdr>
        <w:top w:val="none" w:sz="0" w:space="0" w:color="auto"/>
        <w:left w:val="none" w:sz="0" w:space="0" w:color="auto"/>
        <w:bottom w:val="none" w:sz="0" w:space="0" w:color="auto"/>
        <w:right w:val="none" w:sz="0" w:space="0" w:color="auto"/>
      </w:divBdr>
    </w:div>
    <w:div w:id="1086536566">
      <w:bodyDiv w:val="1"/>
      <w:marLeft w:val="0"/>
      <w:marRight w:val="0"/>
      <w:marTop w:val="0"/>
      <w:marBottom w:val="0"/>
      <w:divBdr>
        <w:top w:val="none" w:sz="0" w:space="0" w:color="auto"/>
        <w:left w:val="none" w:sz="0" w:space="0" w:color="auto"/>
        <w:bottom w:val="none" w:sz="0" w:space="0" w:color="auto"/>
        <w:right w:val="none" w:sz="0" w:space="0" w:color="auto"/>
      </w:divBdr>
    </w:div>
    <w:div w:id="1086925367">
      <w:bodyDiv w:val="1"/>
      <w:marLeft w:val="0"/>
      <w:marRight w:val="0"/>
      <w:marTop w:val="0"/>
      <w:marBottom w:val="0"/>
      <w:divBdr>
        <w:top w:val="none" w:sz="0" w:space="0" w:color="auto"/>
        <w:left w:val="none" w:sz="0" w:space="0" w:color="auto"/>
        <w:bottom w:val="none" w:sz="0" w:space="0" w:color="auto"/>
        <w:right w:val="none" w:sz="0" w:space="0" w:color="auto"/>
      </w:divBdr>
    </w:div>
    <w:div w:id="1102410163">
      <w:bodyDiv w:val="1"/>
      <w:marLeft w:val="0"/>
      <w:marRight w:val="0"/>
      <w:marTop w:val="0"/>
      <w:marBottom w:val="0"/>
      <w:divBdr>
        <w:top w:val="none" w:sz="0" w:space="0" w:color="auto"/>
        <w:left w:val="none" w:sz="0" w:space="0" w:color="auto"/>
        <w:bottom w:val="none" w:sz="0" w:space="0" w:color="auto"/>
        <w:right w:val="none" w:sz="0" w:space="0" w:color="auto"/>
      </w:divBdr>
    </w:div>
    <w:div w:id="1106075630">
      <w:bodyDiv w:val="1"/>
      <w:marLeft w:val="0"/>
      <w:marRight w:val="0"/>
      <w:marTop w:val="0"/>
      <w:marBottom w:val="0"/>
      <w:divBdr>
        <w:top w:val="none" w:sz="0" w:space="0" w:color="auto"/>
        <w:left w:val="none" w:sz="0" w:space="0" w:color="auto"/>
        <w:bottom w:val="none" w:sz="0" w:space="0" w:color="auto"/>
        <w:right w:val="none" w:sz="0" w:space="0" w:color="auto"/>
      </w:divBdr>
    </w:div>
    <w:div w:id="1106534732">
      <w:bodyDiv w:val="1"/>
      <w:marLeft w:val="0"/>
      <w:marRight w:val="0"/>
      <w:marTop w:val="0"/>
      <w:marBottom w:val="0"/>
      <w:divBdr>
        <w:top w:val="none" w:sz="0" w:space="0" w:color="auto"/>
        <w:left w:val="none" w:sz="0" w:space="0" w:color="auto"/>
        <w:bottom w:val="none" w:sz="0" w:space="0" w:color="auto"/>
        <w:right w:val="none" w:sz="0" w:space="0" w:color="auto"/>
      </w:divBdr>
    </w:div>
    <w:div w:id="1107039957">
      <w:bodyDiv w:val="1"/>
      <w:marLeft w:val="0"/>
      <w:marRight w:val="0"/>
      <w:marTop w:val="0"/>
      <w:marBottom w:val="0"/>
      <w:divBdr>
        <w:top w:val="none" w:sz="0" w:space="0" w:color="auto"/>
        <w:left w:val="none" w:sz="0" w:space="0" w:color="auto"/>
        <w:bottom w:val="none" w:sz="0" w:space="0" w:color="auto"/>
        <w:right w:val="none" w:sz="0" w:space="0" w:color="auto"/>
      </w:divBdr>
    </w:div>
    <w:div w:id="1143307733">
      <w:bodyDiv w:val="1"/>
      <w:marLeft w:val="0"/>
      <w:marRight w:val="0"/>
      <w:marTop w:val="0"/>
      <w:marBottom w:val="0"/>
      <w:divBdr>
        <w:top w:val="none" w:sz="0" w:space="0" w:color="auto"/>
        <w:left w:val="none" w:sz="0" w:space="0" w:color="auto"/>
        <w:bottom w:val="none" w:sz="0" w:space="0" w:color="auto"/>
        <w:right w:val="none" w:sz="0" w:space="0" w:color="auto"/>
      </w:divBdr>
    </w:div>
    <w:div w:id="1150630992">
      <w:bodyDiv w:val="1"/>
      <w:marLeft w:val="0"/>
      <w:marRight w:val="0"/>
      <w:marTop w:val="0"/>
      <w:marBottom w:val="0"/>
      <w:divBdr>
        <w:top w:val="none" w:sz="0" w:space="0" w:color="auto"/>
        <w:left w:val="none" w:sz="0" w:space="0" w:color="auto"/>
        <w:bottom w:val="none" w:sz="0" w:space="0" w:color="auto"/>
        <w:right w:val="none" w:sz="0" w:space="0" w:color="auto"/>
      </w:divBdr>
    </w:div>
    <w:div w:id="1176766787">
      <w:bodyDiv w:val="1"/>
      <w:marLeft w:val="0"/>
      <w:marRight w:val="0"/>
      <w:marTop w:val="0"/>
      <w:marBottom w:val="0"/>
      <w:divBdr>
        <w:top w:val="none" w:sz="0" w:space="0" w:color="auto"/>
        <w:left w:val="none" w:sz="0" w:space="0" w:color="auto"/>
        <w:bottom w:val="none" w:sz="0" w:space="0" w:color="auto"/>
        <w:right w:val="none" w:sz="0" w:space="0" w:color="auto"/>
      </w:divBdr>
    </w:div>
    <w:div w:id="1204518263">
      <w:bodyDiv w:val="1"/>
      <w:marLeft w:val="0"/>
      <w:marRight w:val="0"/>
      <w:marTop w:val="0"/>
      <w:marBottom w:val="0"/>
      <w:divBdr>
        <w:top w:val="none" w:sz="0" w:space="0" w:color="auto"/>
        <w:left w:val="none" w:sz="0" w:space="0" w:color="auto"/>
        <w:bottom w:val="none" w:sz="0" w:space="0" w:color="auto"/>
        <w:right w:val="none" w:sz="0" w:space="0" w:color="auto"/>
      </w:divBdr>
    </w:div>
    <w:div w:id="1204751430">
      <w:bodyDiv w:val="1"/>
      <w:marLeft w:val="0"/>
      <w:marRight w:val="0"/>
      <w:marTop w:val="0"/>
      <w:marBottom w:val="0"/>
      <w:divBdr>
        <w:top w:val="none" w:sz="0" w:space="0" w:color="auto"/>
        <w:left w:val="none" w:sz="0" w:space="0" w:color="auto"/>
        <w:bottom w:val="none" w:sz="0" w:space="0" w:color="auto"/>
        <w:right w:val="none" w:sz="0" w:space="0" w:color="auto"/>
      </w:divBdr>
    </w:div>
    <w:div w:id="1216352602">
      <w:bodyDiv w:val="1"/>
      <w:marLeft w:val="0"/>
      <w:marRight w:val="0"/>
      <w:marTop w:val="0"/>
      <w:marBottom w:val="0"/>
      <w:divBdr>
        <w:top w:val="none" w:sz="0" w:space="0" w:color="auto"/>
        <w:left w:val="none" w:sz="0" w:space="0" w:color="auto"/>
        <w:bottom w:val="none" w:sz="0" w:space="0" w:color="auto"/>
        <w:right w:val="none" w:sz="0" w:space="0" w:color="auto"/>
      </w:divBdr>
    </w:div>
    <w:div w:id="1228151462">
      <w:bodyDiv w:val="1"/>
      <w:marLeft w:val="0"/>
      <w:marRight w:val="0"/>
      <w:marTop w:val="0"/>
      <w:marBottom w:val="0"/>
      <w:divBdr>
        <w:top w:val="none" w:sz="0" w:space="0" w:color="auto"/>
        <w:left w:val="none" w:sz="0" w:space="0" w:color="auto"/>
        <w:bottom w:val="none" w:sz="0" w:space="0" w:color="auto"/>
        <w:right w:val="none" w:sz="0" w:space="0" w:color="auto"/>
      </w:divBdr>
    </w:div>
    <w:div w:id="1234386565">
      <w:bodyDiv w:val="1"/>
      <w:marLeft w:val="0"/>
      <w:marRight w:val="0"/>
      <w:marTop w:val="0"/>
      <w:marBottom w:val="0"/>
      <w:divBdr>
        <w:top w:val="none" w:sz="0" w:space="0" w:color="auto"/>
        <w:left w:val="none" w:sz="0" w:space="0" w:color="auto"/>
        <w:bottom w:val="none" w:sz="0" w:space="0" w:color="auto"/>
        <w:right w:val="none" w:sz="0" w:space="0" w:color="auto"/>
      </w:divBdr>
    </w:div>
    <w:div w:id="1249121746">
      <w:bodyDiv w:val="1"/>
      <w:marLeft w:val="0"/>
      <w:marRight w:val="0"/>
      <w:marTop w:val="0"/>
      <w:marBottom w:val="0"/>
      <w:divBdr>
        <w:top w:val="none" w:sz="0" w:space="0" w:color="auto"/>
        <w:left w:val="none" w:sz="0" w:space="0" w:color="auto"/>
        <w:bottom w:val="none" w:sz="0" w:space="0" w:color="auto"/>
        <w:right w:val="none" w:sz="0" w:space="0" w:color="auto"/>
      </w:divBdr>
    </w:div>
    <w:div w:id="1275862451">
      <w:bodyDiv w:val="1"/>
      <w:marLeft w:val="0"/>
      <w:marRight w:val="0"/>
      <w:marTop w:val="0"/>
      <w:marBottom w:val="0"/>
      <w:divBdr>
        <w:top w:val="none" w:sz="0" w:space="0" w:color="auto"/>
        <w:left w:val="none" w:sz="0" w:space="0" w:color="auto"/>
        <w:bottom w:val="none" w:sz="0" w:space="0" w:color="auto"/>
        <w:right w:val="none" w:sz="0" w:space="0" w:color="auto"/>
      </w:divBdr>
    </w:div>
    <w:div w:id="1304195892">
      <w:bodyDiv w:val="1"/>
      <w:marLeft w:val="0"/>
      <w:marRight w:val="0"/>
      <w:marTop w:val="0"/>
      <w:marBottom w:val="0"/>
      <w:divBdr>
        <w:top w:val="none" w:sz="0" w:space="0" w:color="auto"/>
        <w:left w:val="none" w:sz="0" w:space="0" w:color="auto"/>
        <w:bottom w:val="none" w:sz="0" w:space="0" w:color="auto"/>
        <w:right w:val="none" w:sz="0" w:space="0" w:color="auto"/>
      </w:divBdr>
    </w:div>
    <w:div w:id="1336033673">
      <w:bodyDiv w:val="1"/>
      <w:marLeft w:val="0"/>
      <w:marRight w:val="0"/>
      <w:marTop w:val="0"/>
      <w:marBottom w:val="0"/>
      <w:divBdr>
        <w:top w:val="none" w:sz="0" w:space="0" w:color="auto"/>
        <w:left w:val="none" w:sz="0" w:space="0" w:color="auto"/>
        <w:bottom w:val="none" w:sz="0" w:space="0" w:color="auto"/>
        <w:right w:val="none" w:sz="0" w:space="0" w:color="auto"/>
      </w:divBdr>
    </w:div>
    <w:div w:id="1377587391">
      <w:bodyDiv w:val="1"/>
      <w:marLeft w:val="0"/>
      <w:marRight w:val="0"/>
      <w:marTop w:val="0"/>
      <w:marBottom w:val="0"/>
      <w:divBdr>
        <w:top w:val="none" w:sz="0" w:space="0" w:color="auto"/>
        <w:left w:val="none" w:sz="0" w:space="0" w:color="auto"/>
        <w:bottom w:val="none" w:sz="0" w:space="0" w:color="auto"/>
        <w:right w:val="none" w:sz="0" w:space="0" w:color="auto"/>
      </w:divBdr>
      <w:divsChild>
        <w:div w:id="24789583">
          <w:marLeft w:val="0"/>
          <w:marRight w:val="0"/>
          <w:marTop w:val="0"/>
          <w:marBottom w:val="0"/>
          <w:divBdr>
            <w:top w:val="none" w:sz="0" w:space="0" w:color="auto"/>
            <w:left w:val="none" w:sz="0" w:space="0" w:color="auto"/>
            <w:bottom w:val="none" w:sz="0" w:space="0" w:color="auto"/>
            <w:right w:val="none" w:sz="0" w:space="0" w:color="auto"/>
          </w:divBdr>
        </w:div>
        <w:div w:id="117844571">
          <w:marLeft w:val="0"/>
          <w:marRight w:val="0"/>
          <w:marTop w:val="0"/>
          <w:marBottom w:val="0"/>
          <w:divBdr>
            <w:top w:val="none" w:sz="0" w:space="0" w:color="auto"/>
            <w:left w:val="none" w:sz="0" w:space="0" w:color="auto"/>
            <w:bottom w:val="none" w:sz="0" w:space="0" w:color="auto"/>
            <w:right w:val="none" w:sz="0" w:space="0" w:color="auto"/>
          </w:divBdr>
        </w:div>
        <w:div w:id="166986140">
          <w:marLeft w:val="0"/>
          <w:marRight w:val="0"/>
          <w:marTop w:val="0"/>
          <w:marBottom w:val="0"/>
          <w:divBdr>
            <w:top w:val="none" w:sz="0" w:space="0" w:color="auto"/>
            <w:left w:val="none" w:sz="0" w:space="0" w:color="auto"/>
            <w:bottom w:val="none" w:sz="0" w:space="0" w:color="auto"/>
            <w:right w:val="none" w:sz="0" w:space="0" w:color="auto"/>
          </w:divBdr>
        </w:div>
        <w:div w:id="332489668">
          <w:marLeft w:val="0"/>
          <w:marRight w:val="0"/>
          <w:marTop w:val="0"/>
          <w:marBottom w:val="0"/>
          <w:divBdr>
            <w:top w:val="none" w:sz="0" w:space="0" w:color="auto"/>
            <w:left w:val="none" w:sz="0" w:space="0" w:color="auto"/>
            <w:bottom w:val="none" w:sz="0" w:space="0" w:color="auto"/>
            <w:right w:val="none" w:sz="0" w:space="0" w:color="auto"/>
          </w:divBdr>
        </w:div>
        <w:div w:id="499925192">
          <w:marLeft w:val="0"/>
          <w:marRight w:val="0"/>
          <w:marTop w:val="0"/>
          <w:marBottom w:val="0"/>
          <w:divBdr>
            <w:top w:val="none" w:sz="0" w:space="0" w:color="auto"/>
            <w:left w:val="none" w:sz="0" w:space="0" w:color="auto"/>
            <w:bottom w:val="none" w:sz="0" w:space="0" w:color="auto"/>
            <w:right w:val="none" w:sz="0" w:space="0" w:color="auto"/>
          </w:divBdr>
        </w:div>
        <w:div w:id="540751584">
          <w:marLeft w:val="0"/>
          <w:marRight w:val="0"/>
          <w:marTop w:val="0"/>
          <w:marBottom w:val="0"/>
          <w:divBdr>
            <w:top w:val="none" w:sz="0" w:space="0" w:color="auto"/>
            <w:left w:val="none" w:sz="0" w:space="0" w:color="auto"/>
            <w:bottom w:val="none" w:sz="0" w:space="0" w:color="auto"/>
            <w:right w:val="none" w:sz="0" w:space="0" w:color="auto"/>
          </w:divBdr>
        </w:div>
        <w:div w:id="582448072">
          <w:marLeft w:val="0"/>
          <w:marRight w:val="0"/>
          <w:marTop w:val="0"/>
          <w:marBottom w:val="0"/>
          <w:divBdr>
            <w:top w:val="none" w:sz="0" w:space="0" w:color="auto"/>
            <w:left w:val="none" w:sz="0" w:space="0" w:color="auto"/>
            <w:bottom w:val="none" w:sz="0" w:space="0" w:color="auto"/>
            <w:right w:val="none" w:sz="0" w:space="0" w:color="auto"/>
          </w:divBdr>
        </w:div>
        <w:div w:id="619919641">
          <w:marLeft w:val="0"/>
          <w:marRight w:val="0"/>
          <w:marTop w:val="0"/>
          <w:marBottom w:val="0"/>
          <w:divBdr>
            <w:top w:val="none" w:sz="0" w:space="0" w:color="auto"/>
            <w:left w:val="none" w:sz="0" w:space="0" w:color="auto"/>
            <w:bottom w:val="none" w:sz="0" w:space="0" w:color="auto"/>
            <w:right w:val="none" w:sz="0" w:space="0" w:color="auto"/>
          </w:divBdr>
        </w:div>
        <w:div w:id="1276988068">
          <w:marLeft w:val="0"/>
          <w:marRight w:val="0"/>
          <w:marTop w:val="0"/>
          <w:marBottom w:val="0"/>
          <w:divBdr>
            <w:top w:val="none" w:sz="0" w:space="0" w:color="auto"/>
            <w:left w:val="none" w:sz="0" w:space="0" w:color="auto"/>
            <w:bottom w:val="none" w:sz="0" w:space="0" w:color="auto"/>
            <w:right w:val="none" w:sz="0" w:space="0" w:color="auto"/>
          </w:divBdr>
        </w:div>
        <w:div w:id="1403218568">
          <w:marLeft w:val="0"/>
          <w:marRight w:val="0"/>
          <w:marTop w:val="0"/>
          <w:marBottom w:val="0"/>
          <w:divBdr>
            <w:top w:val="none" w:sz="0" w:space="0" w:color="auto"/>
            <w:left w:val="none" w:sz="0" w:space="0" w:color="auto"/>
            <w:bottom w:val="none" w:sz="0" w:space="0" w:color="auto"/>
            <w:right w:val="none" w:sz="0" w:space="0" w:color="auto"/>
          </w:divBdr>
        </w:div>
        <w:div w:id="1709721467">
          <w:marLeft w:val="0"/>
          <w:marRight w:val="0"/>
          <w:marTop w:val="0"/>
          <w:marBottom w:val="0"/>
          <w:divBdr>
            <w:top w:val="none" w:sz="0" w:space="0" w:color="auto"/>
            <w:left w:val="none" w:sz="0" w:space="0" w:color="auto"/>
            <w:bottom w:val="none" w:sz="0" w:space="0" w:color="auto"/>
            <w:right w:val="none" w:sz="0" w:space="0" w:color="auto"/>
          </w:divBdr>
        </w:div>
        <w:div w:id="1723676713">
          <w:marLeft w:val="0"/>
          <w:marRight w:val="0"/>
          <w:marTop w:val="0"/>
          <w:marBottom w:val="0"/>
          <w:divBdr>
            <w:top w:val="none" w:sz="0" w:space="0" w:color="auto"/>
            <w:left w:val="none" w:sz="0" w:space="0" w:color="auto"/>
            <w:bottom w:val="none" w:sz="0" w:space="0" w:color="auto"/>
            <w:right w:val="none" w:sz="0" w:space="0" w:color="auto"/>
          </w:divBdr>
        </w:div>
        <w:div w:id="1760910833">
          <w:marLeft w:val="0"/>
          <w:marRight w:val="0"/>
          <w:marTop w:val="0"/>
          <w:marBottom w:val="0"/>
          <w:divBdr>
            <w:top w:val="none" w:sz="0" w:space="0" w:color="auto"/>
            <w:left w:val="none" w:sz="0" w:space="0" w:color="auto"/>
            <w:bottom w:val="none" w:sz="0" w:space="0" w:color="auto"/>
            <w:right w:val="none" w:sz="0" w:space="0" w:color="auto"/>
          </w:divBdr>
        </w:div>
        <w:div w:id="1825900628">
          <w:marLeft w:val="0"/>
          <w:marRight w:val="0"/>
          <w:marTop w:val="0"/>
          <w:marBottom w:val="0"/>
          <w:divBdr>
            <w:top w:val="none" w:sz="0" w:space="0" w:color="auto"/>
            <w:left w:val="none" w:sz="0" w:space="0" w:color="auto"/>
            <w:bottom w:val="none" w:sz="0" w:space="0" w:color="auto"/>
            <w:right w:val="none" w:sz="0" w:space="0" w:color="auto"/>
          </w:divBdr>
        </w:div>
        <w:div w:id="2135709473">
          <w:marLeft w:val="0"/>
          <w:marRight w:val="0"/>
          <w:marTop w:val="0"/>
          <w:marBottom w:val="0"/>
          <w:divBdr>
            <w:top w:val="none" w:sz="0" w:space="0" w:color="auto"/>
            <w:left w:val="none" w:sz="0" w:space="0" w:color="auto"/>
            <w:bottom w:val="none" w:sz="0" w:space="0" w:color="auto"/>
            <w:right w:val="none" w:sz="0" w:space="0" w:color="auto"/>
          </w:divBdr>
        </w:div>
      </w:divsChild>
    </w:div>
    <w:div w:id="1392651383">
      <w:bodyDiv w:val="1"/>
      <w:marLeft w:val="0"/>
      <w:marRight w:val="0"/>
      <w:marTop w:val="0"/>
      <w:marBottom w:val="0"/>
      <w:divBdr>
        <w:top w:val="none" w:sz="0" w:space="0" w:color="auto"/>
        <w:left w:val="none" w:sz="0" w:space="0" w:color="auto"/>
        <w:bottom w:val="none" w:sz="0" w:space="0" w:color="auto"/>
        <w:right w:val="none" w:sz="0" w:space="0" w:color="auto"/>
      </w:divBdr>
    </w:div>
    <w:div w:id="1416706359">
      <w:bodyDiv w:val="1"/>
      <w:marLeft w:val="0"/>
      <w:marRight w:val="0"/>
      <w:marTop w:val="0"/>
      <w:marBottom w:val="0"/>
      <w:divBdr>
        <w:top w:val="none" w:sz="0" w:space="0" w:color="auto"/>
        <w:left w:val="none" w:sz="0" w:space="0" w:color="auto"/>
        <w:bottom w:val="none" w:sz="0" w:space="0" w:color="auto"/>
        <w:right w:val="none" w:sz="0" w:space="0" w:color="auto"/>
      </w:divBdr>
    </w:div>
    <w:div w:id="1422987909">
      <w:bodyDiv w:val="1"/>
      <w:marLeft w:val="0"/>
      <w:marRight w:val="0"/>
      <w:marTop w:val="0"/>
      <w:marBottom w:val="0"/>
      <w:divBdr>
        <w:top w:val="none" w:sz="0" w:space="0" w:color="auto"/>
        <w:left w:val="none" w:sz="0" w:space="0" w:color="auto"/>
        <w:bottom w:val="none" w:sz="0" w:space="0" w:color="auto"/>
        <w:right w:val="none" w:sz="0" w:space="0" w:color="auto"/>
      </w:divBdr>
    </w:div>
    <w:div w:id="1423796827">
      <w:bodyDiv w:val="1"/>
      <w:marLeft w:val="0"/>
      <w:marRight w:val="0"/>
      <w:marTop w:val="0"/>
      <w:marBottom w:val="0"/>
      <w:divBdr>
        <w:top w:val="none" w:sz="0" w:space="0" w:color="auto"/>
        <w:left w:val="none" w:sz="0" w:space="0" w:color="auto"/>
        <w:bottom w:val="none" w:sz="0" w:space="0" w:color="auto"/>
        <w:right w:val="none" w:sz="0" w:space="0" w:color="auto"/>
      </w:divBdr>
    </w:div>
    <w:div w:id="1440876019">
      <w:bodyDiv w:val="1"/>
      <w:marLeft w:val="0"/>
      <w:marRight w:val="0"/>
      <w:marTop w:val="0"/>
      <w:marBottom w:val="0"/>
      <w:divBdr>
        <w:top w:val="none" w:sz="0" w:space="0" w:color="auto"/>
        <w:left w:val="none" w:sz="0" w:space="0" w:color="auto"/>
        <w:bottom w:val="none" w:sz="0" w:space="0" w:color="auto"/>
        <w:right w:val="none" w:sz="0" w:space="0" w:color="auto"/>
      </w:divBdr>
      <w:divsChild>
        <w:div w:id="1798991024">
          <w:marLeft w:val="0"/>
          <w:marRight w:val="0"/>
          <w:marTop w:val="0"/>
          <w:marBottom w:val="0"/>
          <w:divBdr>
            <w:top w:val="none" w:sz="0" w:space="0" w:color="auto"/>
            <w:left w:val="none" w:sz="0" w:space="0" w:color="auto"/>
            <w:bottom w:val="none" w:sz="0" w:space="0" w:color="auto"/>
            <w:right w:val="none" w:sz="0" w:space="0" w:color="auto"/>
          </w:divBdr>
        </w:div>
      </w:divsChild>
    </w:div>
    <w:div w:id="1442068317">
      <w:bodyDiv w:val="1"/>
      <w:marLeft w:val="0"/>
      <w:marRight w:val="0"/>
      <w:marTop w:val="0"/>
      <w:marBottom w:val="0"/>
      <w:divBdr>
        <w:top w:val="none" w:sz="0" w:space="0" w:color="auto"/>
        <w:left w:val="none" w:sz="0" w:space="0" w:color="auto"/>
        <w:bottom w:val="none" w:sz="0" w:space="0" w:color="auto"/>
        <w:right w:val="none" w:sz="0" w:space="0" w:color="auto"/>
      </w:divBdr>
    </w:div>
    <w:div w:id="1472822939">
      <w:bodyDiv w:val="1"/>
      <w:marLeft w:val="0"/>
      <w:marRight w:val="0"/>
      <w:marTop w:val="0"/>
      <w:marBottom w:val="0"/>
      <w:divBdr>
        <w:top w:val="none" w:sz="0" w:space="0" w:color="auto"/>
        <w:left w:val="none" w:sz="0" w:space="0" w:color="auto"/>
        <w:bottom w:val="none" w:sz="0" w:space="0" w:color="auto"/>
        <w:right w:val="none" w:sz="0" w:space="0" w:color="auto"/>
      </w:divBdr>
    </w:div>
    <w:div w:id="1495337377">
      <w:bodyDiv w:val="1"/>
      <w:marLeft w:val="0"/>
      <w:marRight w:val="0"/>
      <w:marTop w:val="0"/>
      <w:marBottom w:val="0"/>
      <w:divBdr>
        <w:top w:val="none" w:sz="0" w:space="0" w:color="auto"/>
        <w:left w:val="none" w:sz="0" w:space="0" w:color="auto"/>
        <w:bottom w:val="none" w:sz="0" w:space="0" w:color="auto"/>
        <w:right w:val="none" w:sz="0" w:space="0" w:color="auto"/>
      </w:divBdr>
    </w:div>
    <w:div w:id="1512723473">
      <w:bodyDiv w:val="1"/>
      <w:marLeft w:val="0"/>
      <w:marRight w:val="0"/>
      <w:marTop w:val="0"/>
      <w:marBottom w:val="0"/>
      <w:divBdr>
        <w:top w:val="none" w:sz="0" w:space="0" w:color="auto"/>
        <w:left w:val="none" w:sz="0" w:space="0" w:color="auto"/>
        <w:bottom w:val="none" w:sz="0" w:space="0" w:color="auto"/>
        <w:right w:val="none" w:sz="0" w:space="0" w:color="auto"/>
      </w:divBdr>
    </w:div>
    <w:div w:id="1517428883">
      <w:bodyDiv w:val="1"/>
      <w:marLeft w:val="0"/>
      <w:marRight w:val="0"/>
      <w:marTop w:val="0"/>
      <w:marBottom w:val="0"/>
      <w:divBdr>
        <w:top w:val="none" w:sz="0" w:space="0" w:color="auto"/>
        <w:left w:val="none" w:sz="0" w:space="0" w:color="auto"/>
        <w:bottom w:val="none" w:sz="0" w:space="0" w:color="auto"/>
        <w:right w:val="none" w:sz="0" w:space="0" w:color="auto"/>
      </w:divBdr>
    </w:div>
    <w:div w:id="1518302763">
      <w:bodyDiv w:val="1"/>
      <w:marLeft w:val="0"/>
      <w:marRight w:val="0"/>
      <w:marTop w:val="0"/>
      <w:marBottom w:val="0"/>
      <w:divBdr>
        <w:top w:val="none" w:sz="0" w:space="0" w:color="auto"/>
        <w:left w:val="none" w:sz="0" w:space="0" w:color="auto"/>
        <w:bottom w:val="none" w:sz="0" w:space="0" w:color="auto"/>
        <w:right w:val="none" w:sz="0" w:space="0" w:color="auto"/>
      </w:divBdr>
    </w:div>
    <w:div w:id="1519545733">
      <w:bodyDiv w:val="1"/>
      <w:marLeft w:val="0"/>
      <w:marRight w:val="0"/>
      <w:marTop w:val="0"/>
      <w:marBottom w:val="0"/>
      <w:divBdr>
        <w:top w:val="none" w:sz="0" w:space="0" w:color="auto"/>
        <w:left w:val="none" w:sz="0" w:space="0" w:color="auto"/>
        <w:bottom w:val="none" w:sz="0" w:space="0" w:color="auto"/>
        <w:right w:val="none" w:sz="0" w:space="0" w:color="auto"/>
      </w:divBdr>
    </w:div>
    <w:div w:id="1542551737">
      <w:bodyDiv w:val="1"/>
      <w:marLeft w:val="0"/>
      <w:marRight w:val="0"/>
      <w:marTop w:val="0"/>
      <w:marBottom w:val="0"/>
      <w:divBdr>
        <w:top w:val="none" w:sz="0" w:space="0" w:color="auto"/>
        <w:left w:val="none" w:sz="0" w:space="0" w:color="auto"/>
        <w:bottom w:val="none" w:sz="0" w:space="0" w:color="auto"/>
        <w:right w:val="none" w:sz="0" w:space="0" w:color="auto"/>
      </w:divBdr>
      <w:divsChild>
        <w:div w:id="1508132979">
          <w:marLeft w:val="0"/>
          <w:marRight w:val="0"/>
          <w:marTop w:val="0"/>
          <w:marBottom w:val="0"/>
          <w:divBdr>
            <w:top w:val="none" w:sz="0" w:space="0" w:color="auto"/>
            <w:left w:val="none" w:sz="0" w:space="0" w:color="auto"/>
            <w:bottom w:val="none" w:sz="0" w:space="0" w:color="auto"/>
            <w:right w:val="none" w:sz="0" w:space="0" w:color="auto"/>
          </w:divBdr>
        </w:div>
        <w:div w:id="2057660611">
          <w:marLeft w:val="0"/>
          <w:marRight w:val="0"/>
          <w:marTop w:val="0"/>
          <w:marBottom w:val="0"/>
          <w:divBdr>
            <w:top w:val="none" w:sz="0" w:space="0" w:color="auto"/>
            <w:left w:val="none" w:sz="0" w:space="0" w:color="auto"/>
            <w:bottom w:val="none" w:sz="0" w:space="0" w:color="auto"/>
            <w:right w:val="none" w:sz="0" w:space="0" w:color="auto"/>
          </w:divBdr>
        </w:div>
        <w:div w:id="915016671">
          <w:marLeft w:val="0"/>
          <w:marRight w:val="0"/>
          <w:marTop w:val="0"/>
          <w:marBottom w:val="0"/>
          <w:divBdr>
            <w:top w:val="none" w:sz="0" w:space="0" w:color="auto"/>
            <w:left w:val="none" w:sz="0" w:space="0" w:color="auto"/>
            <w:bottom w:val="none" w:sz="0" w:space="0" w:color="auto"/>
            <w:right w:val="none" w:sz="0" w:space="0" w:color="auto"/>
          </w:divBdr>
        </w:div>
        <w:div w:id="1731878582">
          <w:marLeft w:val="0"/>
          <w:marRight w:val="0"/>
          <w:marTop w:val="0"/>
          <w:marBottom w:val="0"/>
          <w:divBdr>
            <w:top w:val="none" w:sz="0" w:space="0" w:color="auto"/>
            <w:left w:val="none" w:sz="0" w:space="0" w:color="auto"/>
            <w:bottom w:val="none" w:sz="0" w:space="0" w:color="auto"/>
            <w:right w:val="none" w:sz="0" w:space="0" w:color="auto"/>
          </w:divBdr>
        </w:div>
        <w:div w:id="592515735">
          <w:marLeft w:val="0"/>
          <w:marRight w:val="0"/>
          <w:marTop w:val="0"/>
          <w:marBottom w:val="0"/>
          <w:divBdr>
            <w:top w:val="none" w:sz="0" w:space="0" w:color="auto"/>
            <w:left w:val="none" w:sz="0" w:space="0" w:color="auto"/>
            <w:bottom w:val="none" w:sz="0" w:space="0" w:color="auto"/>
            <w:right w:val="none" w:sz="0" w:space="0" w:color="auto"/>
          </w:divBdr>
        </w:div>
        <w:div w:id="709962766">
          <w:marLeft w:val="0"/>
          <w:marRight w:val="0"/>
          <w:marTop w:val="0"/>
          <w:marBottom w:val="0"/>
          <w:divBdr>
            <w:top w:val="none" w:sz="0" w:space="0" w:color="auto"/>
            <w:left w:val="none" w:sz="0" w:space="0" w:color="auto"/>
            <w:bottom w:val="none" w:sz="0" w:space="0" w:color="auto"/>
            <w:right w:val="none" w:sz="0" w:space="0" w:color="auto"/>
          </w:divBdr>
        </w:div>
        <w:div w:id="554780962">
          <w:marLeft w:val="0"/>
          <w:marRight w:val="0"/>
          <w:marTop w:val="0"/>
          <w:marBottom w:val="0"/>
          <w:divBdr>
            <w:top w:val="none" w:sz="0" w:space="0" w:color="auto"/>
            <w:left w:val="none" w:sz="0" w:space="0" w:color="auto"/>
            <w:bottom w:val="none" w:sz="0" w:space="0" w:color="auto"/>
            <w:right w:val="none" w:sz="0" w:space="0" w:color="auto"/>
          </w:divBdr>
        </w:div>
        <w:div w:id="844788698">
          <w:marLeft w:val="0"/>
          <w:marRight w:val="0"/>
          <w:marTop w:val="0"/>
          <w:marBottom w:val="0"/>
          <w:divBdr>
            <w:top w:val="none" w:sz="0" w:space="0" w:color="auto"/>
            <w:left w:val="none" w:sz="0" w:space="0" w:color="auto"/>
            <w:bottom w:val="none" w:sz="0" w:space="0" w:color="auto"/>
            <w:right w:val="none" w:sz="0" w:space="0" w:color="auto"/>
          </w:divBdr>
        </w:div>
        <w:div w:id="656804427">
          <w:marLeft w:val="0"/>
          <w:marRight w:val="0"/>
          <w:marTop w:val="0"/>
          <w:marBottom w:val="0"/>
          <w:divBdr>
            <w:top w:val="none" w:sz="0" w:space="0" w:color="auto"/>
            <w:left w:val="none" w:sz="0" w:space="0" w:color="auto"/>
            <w:bottom w:val="none" w:sz="0" w:space="0" w:color="auto"/>
            <w:right w:val="none" w:sz="0" w:space="0" w:color="auto"/>
          </w:divBdr>
        </w:div>
      </w:divsChild>
    </w:div>
    <w:div w:id="1545143339">
      <w:bodyDiv w:val="1"/>
      <w:marLeft w:val="0"/>
      <w:marRight w:val="0"/>
      <w:marTop w:val="0"/>
      <w:marBottom w:val="0"/>
      <w:divBdr>
        <w:top w:val="none" w:sz="0" w:space="0" w:color="auto"/>
        <w:left w:val="none" w:sz="0" w:space="0" w:color="auto"/>
        <w:bottom w:val="none" w:sz="0" w:space="0" w:color="auto"/>
        <w:right w:val="none" w:sz="0" w:space="0" w:color="auto"/>
      </w:divBdr>
    </w:div>
    <w:div w:id="1582183241">
      <w:bodyDiv w:val="1"/>
      <w:marLeft w:val="0"/>
      <w:marRight w:val="0"/>
      <w:marTop w:val="0"/>
      <w:marBottom w:val="0"/>
      <w:divBdr>
        <w:top w:val="none" w:sz="0" w:space="0" w:color="auto"/>
        <w:left w:val="none" w:sz="0" w:space="0" w:color="auto"/>
        <w:bottom w:val="none" w:sz="0" w:space="0" w:color="auto"/>
        <w:right w:val="none" w:sz="0" w:space="0" w:color="auto"/>
      </w:divBdr>
    </w:div>
    <w:div w:id="1583634910">
      <w:bodyDiv w:val="1"/>
      <w:marLeft w:val="0"/>
      <w:marRight w:val="0"/>
      <w:marTop w:val="0"/>
      <w:marBottom w:val="0"/>
      <w:divBdr>
        <w:top w:val="none" w:sz="0" w:space="0" w:color="auto"/>
        <w:left w:val="none" w:sz="0" w:space="0" w:color="auto"/>
        <w:bottom w:val="none" w:sz="0" w:space="0" w:color="auto"/>
        <w:right w:val="none" w:sz="0" w:space="0" w:color="auto"/>
      </w:divBdr>
    </w:div>
    <w:div w:id="1595239967">
      <w:bodyDiv w:val="1"/>
      <w:marLeft w:val="0"/>
      <w:marRight w:val="0"/>
      <w:marTop w:val="0"/>
      <w:marBottom w:val="0"/>
      <w:divBdr>
        <w:top w:val="none" w:sz="0" w:space="0" w:color="auto"/>
        <w:left w:val="none" w:sz="0" w:space="0" w:color="auto"/>
        <w:bottom w:val="none" w:sz="0" w:space="0" w:color="auto"/>
        <w:right w:val="none" w:sz="0" w:space="0" w:color="auto"/>
      </w:divBdr>
    </w:div>
    <w:div w:id="1598323282">
      <w:bodyDiv w:val="1"/>
      <w:marLeft w:val="0"/>
      <w:marRight w:val="0"/>
      <w:marTop w:val="0"/>
      <w:marBottom w:val="0"/>
      <w:divBdr>
        <w:top w:val="none" w:sz="0" w:space="0" w:color="auto"/>
        <w:left w:val="none" w:sz="0" w:space="0" w:color="auto"/>
        <w:bottom w:val="none" w:sz="0" w:space="0" w:color="auto"/>
        <w:right w:val="none" w:sz="0" w:space="0" w:color="auto"/>
      </w:divBdr>
    </w:div>
    <w:div w:id="1608657663">
      <w:bodyDiv w:val="1"/>
      <w:marLeft w:val="0"/>
      <w:marRight w:val="0"/>
      <w:marTop w:val="0"/>
      <w:marBottom w:val="0"/>
      <w:divBdr>
        <w:top w:val="none" w:sz="0" w:space="0" w:color="auto"/>
        <w:left w:val="none" w:sz="0" w:space="0" w:color="auto"/>
        <w:bottom w:val="none" w:sz="0" w:space="0" w:color="auto"/>
        <w:right w:val="none" w:sz="0" w:space="0" w:color="auto"/>
      </w:divBdr>
    </w:div>
    <w:div w:id="1609658640">
      <w:bodyDiv w:val="1"/>
      <w:marLeft w:val="0"/>
      <w:marRight w:val="0"/>
      <w:marTop w:val="0"/>
      <w:marBottom w:val="0"/>
      <w:divBdr>
        <w:top w:val="none" w:sz="0" w:space="0" w:color="auto"/>
        <w:left w:val="none" w:sz="0" w:space="0" w:color="auto"/>
        <w:bottom w:val="none" w:sz="0" w:space="0" w:color="auto"/>
        <w:right w:val="none" w:sz="0" w:space="0" w:color="auto"/>
      </w:divBdr>
    </w:div>
    <w:div w:id="1634556221">
      <w:bodyDiv w:val="1"/>
      <w:marLeft w:val="0"/>
      <w:marRight w:val="0"/>
      <w:marTop w:val="0"/>
      <w:marBottom w:val="0"/>
      <w:divBdr>
        <w:top w:val="none" w:sz="0" w:space="0" w:color="auto"/>
        <w:left w:val="none" w:sz="0" w:space="0" w:color="auto"/>
        <w:bottom w:val="none" w:sz="0" w:space="0" w:color="auto"/>
        <w:right w:val="none" w:sz="0" w:space="0" w:color="auto"/>
      </w:divBdr>
      <w:divsChild>
        <w:div w:id="1967195145">
          <w:marLeft w:val="0"/>
          <w:marRight w:val="0"/>
          <w:marTop w:val="0"/>
          <w:marBottom w:val="0"/>
          <w:divBdr>
            <w:top w:val="none" w:sz="0" w:space="0" w:color="auto"/>
            <w:left w:val="none" w:sz="0" w:space="0" w:color="auto"/>
            <w:bottom w:val="none" w:sz="0" w:space="0" w:color="auto"/>
            <w:right w:val="none" w:sz="0" w:space="0" w:color="auto"/>
          </w:divBdr>
        </w:div>
        <w:div w:id="1703552265">
          <w:marLeft w:val="0"/>
          <w:marRight w:val="0"/>
          <w:marTop w:val="0"/>
          <w:marBottom w:val="0"/>
          <w:divBdr>
            <w:top w:val="none" w:sz="0" w:space="0" w:color="auto"/>
            <w:left w:val="none" w:sz="0" w:space="0" w:color="auto"/>
            <w:bottom w:val="none" w:sz="0" w:space="0" w:color="auto"/>
            <w:right w:val="none" w:sz="0" w:space="0" w:color="auto"/>
          </w:divBdr>
        </w:div>
        <w:div w:id="1277444262">
          <w:marLeft w:val="0"/>
          <w:marRight w:val="0"/>
          <w:marTop w:val="0"/>
          <w:marBottom w:val="0"/>
          <w:divBdr>
            <w:top w:val="none" w:sz="0" w:space="0" w:color="auto"/>
            <w:left w:val="none" w:sz="0" w:space="0" w:color="auto"/>
            <w:bottom w:val="none" w:sz="0" w:space="0" w:color="auto"/>
            <w:right w:val="none" w:sz="0" w:space="0" w:color="auto"/>
          </w:divBdr>
        </w:div>
        <w:div w:id="1147433416">
          <w:marLeft w:val="0"/>
          <w:marRight w:val="0"/>
          <w:marTop w:val="0"/>
          <w:marBottom w:val="0"/>
          <w:divBdr>
            <w:top w:val="none" w:sz="0" w:space="0" w:color="auto"/>
            <w:left w:val="none" w:sz="0" w:space="0" w:color="auto"/>
            <w:bottom w:val="none" w:sz="0" w:space="0" w:color="auto"/>
            <w:right w:val="none" w:sz="0" w:space="0" w:color="auto"/>
          </w:divBdr>
        </w:div>
        <w:div w:id="489517372">
          <w:marLeft w:val="0"/>
          <w:marRight w:val="0"/>
          <w:marTop w:val="0"/>
          <w:marBottom w:val="0"/>
          <w:divBdr>
            <w:top w:val="none" w:sz="0" w:space="0" w:color="auto"/>
            <w:left w:val="none" w:sz="0" w:space="0" w:color="auto"/>
            <w:bottom w:val="none" w:sz="0" w:space="0" w:color="auto"/>
            <w:right w:val="none" w:sz="0" w:space="0" w:color="auto"/>
          </w:divBdr>
        </w:div>
        <w:div w:id="792872490">
          <w:marLeft w:val="0"/>
          <w:marRight w:val="0"/>
          <w:marTop w:val="0"/>
          <w:marBottom w:val="0"/>
          <w:divBdr>
            <w:top w:val="none" w:sz="0" w:space="0" w:color="auto"/>
            <w:left w:val="none" w:sz="0" w:space="0" w:color="auto"/>
            <w:bottom w:val="none" w:sz="0" w:space="0" w:color="auto"/>
            <w:right w:val="none" w:sz="0" w:space="0" w:color="auto"/>
          </w:divBdr>
        </w:div>
        <w:div w:id="1716924528">
          <w:marLeft w:val="0"/>
          <w:marRight w:val="0"/>
          <w:marTop w:val="0"/>
          <w:marBottom w:val="0"/>
          <w:divBdr>
            <w:top w:val="none" w:sz="0" w:space="0" w:color="auto"/>
            <w:left w:val="none" w:sz="0" w:space="0" w:color="auto"/>
            <w:bottom w:val="none" w:sz="0" w:space="0" w:color="auto"/>
            <w:right w:val="none" w:sz="0" w:space="0" w:color="auto"/>
          </w:divBdr>
        </w:div>
        <w:div w:id="1497038924">
          <w:marLeft w:val="0"/>
          <w:marRight w:val="0"/>
          <w:marTop w:val="0"/>
          <w:marBottom w:val="0"/>
          <w:divBdr>
            <w:top w:val="none" w:sz="0" w:space="0" w:color="auto"/>
            <w:left w:val="none" w:sz="0" w:space="0" w:color="auto"/>
            <w:bottom w:val="none" w:sz="0" w:space="0" w:color="auto"/>
            <w:right w:val="none" w:sz="0" w:space="0" w:color="auto"/>
          </w:divBdr>
        </w:div>
        <w:div w:id="1920559996">
          <w:marLeft w:val="0"/>
          <w:marRight w:val="0"/>
          <w:marTop w:val="0"/>
          <w:marBottom w:val="0"/>
          <w:divBdr>
            <w:top w:val="none" w:sz="0" w:space="0" w:color="auto"/>
            <w:left w:val="none" w:sz="0" w:space="0" w:color="auto"/>
            <w:bottom w:val="none" w:sz="0" w:space="0" w:color="auto"/>
            <w:right w:val="none" w:sz="0" w:space="0" w:color="auto"/>
          </w:divBdr>
        </w:div>
        <w:div w:id="743916391">
          <w:marLeft w:val="0"/>
          <w:marRight w:val="0"/>
          <w:marTop w:val="0"/>
          <w:marBottom w:val="0"/>
          <w:divBdr>
            <w:top w:val="none" w:sz="0" w:space="0" w:color="auto"/>
            <w:left w:val="none" w:sz="0" w:space="0" w:color="auto"/>
            <w:bottom w:val="none" w:sz="0" w:space="0" w:color="auto"/>
            <w:right w:val="none" w:sz="0" w:space="0" w:color="auto"/>
          </w:divBdr>
        </w:div>
      </w:divsChild>
    </w:div>
    <w:div w:id="1652442247">
      <w:bodyDiv w:val="1"/>
      <w:marLeft w:val="0"/>
      <w:marRight w:val="0"/>
      <w:marTop w:val="0"/>
      <w:marBottom w:val="0"/>
      <w:divBdr>
        <w:top w:val="none" w:sz="0" w:space="0" w:color="auto"/>
        <w:left w:val="none" w:sz="0" w:space="0" w:color="auto"/>
        <w:bottom w:val="none" w:sz="0" w:space="0" w:color="auto"/>
        <w:right w:val="none" w:sz="0" w:space="0" w:color="auto"/>
      </w:divBdr>
    </w:div>
    <w:div w:id="1680350119">
      <w:bodyDiv w:val="1"/>
      <w:marLeft w:val="0"/>
      <w:marRight w:val="0"/>
      <w:marTop w:val="0"/>
      <w:marBottom w:val="0"/>
      <w:divBdr>
        <w:top w:val="none" w:sz="0" w:space="0" w:color="auto"/>
        <w:left w:val="none" w:sz="0" w:space="0" w:color="auto"/>
        <w:bottom w:val="none" w:sz="0" w:space="0" w:color="auto"/>
        <w:right w:val="none" w:sz="0" w:space="0" w:color="auto"/>
      </w:divBdr>
    </w:div>
    <w:div w:id="1697269838">
      <w:bodyDiv w:val="1"/>
      <w:marLeft w:val="0"/>
      <w:marRight w:val="0"/>
      <w:marTop w:val="0"/>
      <w:marBottom w:val="0"/>
      <w:divBdr>
        <w:top w:val="none" w:sz="0" w:space="0" w:color="auto"/>
        <w:left w:val="none" w:sz="0" w:space="0" w:color="auto"/>
        <w:bottom w:val="none" w:sz="0" w:space="0" w:color="auto"/>
        <w:right w:val="none" w:sz="0" w:space="0" w:color="auto"/>
      </w:divBdr>
    </w:div>
    <w:div w:id="1705405280">
      <w:bodyDiv w:val="1"/>
      <w:marLeft w:val="0"/>
      <w:marRight w:val="0"/>
      <w:marTop w:val="0"/>
      <w:marBottom w:val="0"/>
      <w:divBdr>
        <w:top w:val="none" w:sz="0" w:space="0" w:color="auto"/>
        <w:left w:val="none" w:sz="0" w:space="0" w:color="auto"/>
        <w:bottom w:val="none" w:sz="0" w:space="0" w:color="auto"/>
        <w:right w:val="none" w:sz="0" w:space="0" w:color="auto"/>
      </w:divBdr>
    </w:div>
    <w:div w:id="1707413420">
      <w:bodyDiv w:val="1"/>
      <w:marLeft w:val="0"/>
      <w:marRight w:val="0"/>
      <w:marTop w:val="0"/>
      <w:marBottom w:val="0"/>
      <w:divBdr>
        <w:top w:val="none" w:sz="0" w:space="0" w:color="auto"/>
        <w:left w:val="none" w:sz="0" w:space="0" w:color="auto"/>
        <w:bottom w:val="none" w:sz="0" w:space="0" w:color="auto"/>
        <w:right w:val="none" w:sz="0" w:space="0" w:color="auto"/>
      </w:divBdr>
    </w:div>
    <w:div w:id="1709724411">
      <w:bodyDiv w:val="1"/>
      <w:marLeft w:val="0"/>
      <w:marRight w:val="0"/>
      <w:marTop w:val="0"/>
      <w:marBottom w:val="0"/>
      <w:divBdr>
        <w:top w:val="none" w:sz="0" w:space="0" w:color="auto"/>
        <w:left w:val="none" w:sz="0" w:space="0" w:color="auto"/>
        <w:bottom w:val="none" w:sz="0" w:space="0" w:color="auto"/>
        <w:right w:val="none" w:sz="0" w:space="0" w:color="auto"/>
      </w:divBdr>
    </w:div>
    <w:div w:id="1710258623">
      <w:bodyDiv w:val="1"/>
      <w:marLeft w:val="0"/>
      <w:marRight w:val="0"/>
      <w:marTop w:val="0"/>
      <w:marBottom w:val="0"/>
      <w:divBdr>
        <w:top w:val="none" w:sz="0" w:space="0" w:color="auto"/>
        <w:left w:val="none" w:sz="0" w:space="0" w:color="auto"/>
        <w:bottom w:val="none" w:sz="0" w:space="0" w:color="auto"/>
        <w:right w:val="none" w:sz="0" w:space="0" w:color="auto"/>
      </w:divBdr>
    </w:div>
    <w:div w:id="1717849391">
      <w:bodyDiv w:val="1"/>
      <w:marLeft w:val="0"/>
      <w:marRight w:val="0"/>
      <w:marTop w:val="0"/>
      <w:marBottom w:val="0"/>
      <w:divBdr>
        <w:top w:val="none" w:sz="0" w:space="0" w:color="auto"/>
        <w:left w:val="none" w:sz="0" w:space="0" w:color="auto"/>
        <w:bottom w:val="none" w:sz="0" w:space="0" w:color="auto"/>
        <w:right w:val="none" w:sz="0" w:space="0" w:color="auto"/>
      </w:divBdr>
    </w:div>
    <w:div w:id="1744524159">
      <w:bodyDiv w:val="1"/>
      <w:marLeft w:val="0"/>
      <w:marRight w:val="0"/>
      <w:marTop w:val="0"/>
      <w:marBottom w:val="0"/>
      <w:divBdr>
        <w:top w:val="none" w:sz="0" w:space="0" w:color="auto"/>
        <w:left w:val="none" w:sz="0" w:space="0" w:color="auto"/>
        <w:bottom w:val="none" w:sz="0" w:space="0" w:color="auto"/>
        <w:right w:val="none" w:sz="0" w:space="0" w:color="auto"/>
      </w:divBdr>
    </w:div>
    <w:div w:id="1748916249">
      <w:bodyDiv w:val="1"/>
      <w:marLeft w:val="0"/>
      <w:marRight w:val="0"/>
      <w:marTop w:val="0"/>
      <w:marBottom w:val="0"/>
      <w:divBdr>
        <w:top w:val="none" w:sz="0" w:space="0" w:color="auto"/>
        <w:left w:val="none" w:sz="0" w:space="0" w:color="auto"/>
        <w:bottom w:val="none" w:sz="0" w:space="0" w:color="auto"/>
        <w:right w:val="none" w:sz="0" w:space="0" w:color="auto"/>
      </w:divBdr>
      <w:divsChild>
        <w:div w:id="438259737">
          <w:marLeft w:val="0"/>
          <w:marRight w:val="0"/>
          <w:marTop w:val="0"/>
          <w:marBottom w:val="0"/>
          <w:divBdr>
            <w:top w:val="none" w:sz="0" w:space="0" w:color="auto"/>
            <w:left w:val="none" w:sz="0" w:space="0" w:color="auto"/>
            <w:bottom w:val="none" w:sz="0" w:space="0" w:color="auto"/>
            <w:right w:val="none" w:sz="0" w:space="0" w:color="auto"/>
          </w:divBdr>
        </w:div>
      </w:divsChild>
    </w:div>
    <w:div w:id="1762069808">
      <w:bodyDiv w:val="1"/>
      <w:marLeft w:val="0"/>
      <w:marRight w:val="0"/>
      <w:marTop w:val="0"/>
      <w:marBottom w:val="0"/>
      <w:divBdr>
        <w:top w:val="none" w:sz="0" w:space="0" w:color="auto"/>
        <w:left w:val="none" w:sz="0" w:space="0" w:color="auto"/>
        <w:bottom w:val="none" w:sz="0" w:space="0" w:color="auto"/>
        <w:right w:val="none" w:sz="0" w:space="0" w:color="auto"/>
      </w:divBdr>
    </w:div>
    <w:div w:id="1771462432">
      <w:bodyDiv w:val="1"/>
      <w:marLeft w:val="0"/>
      <w:marRight w:val="0"/>
      <w:marTop w:val="0"/>
      <w:marBottom w:val="0"/>
      <w:divBdr>
        <w:top w:val="none" w:sz="0" w:space="0" w:color="auto"/>
        <w:left w:val="none" w:sz="0" w:space="0" w:color="auto"/>
        <w:bottom w:val="none" w:sz="0" w:space="0" w:color="auto"/>
        <w:right w:val="none" w:sz="0" w:space="0" w:color="auto"/>
      </w:divBdr>
      <w:divsChild>
        <w:div w:id="212540657">
          <w:marLeft w:val="0"/>
          <w:marRight w:val="0"/>
          <w:marTop w:val="0"/>
          <w:marBottom w:val="0"/>
          <w:divBdr>
            <w:top w:val="none" w:sz="0" w:space="0" w:color="auto"/>
            <w:left w:val="none" w:sz="0" w:space="0" w:color="auto"/>
            <w:bottom w:val="none" w:sz="0" w:space="0" w:color="auto"/>
            <w:right w:val="none" w:sz="0" w:space="0" w:color="auto"/>
          </w:divBdr>
        </w:div>
        <w:div w:id="1248424597">
          <w:marLeft w:val="0"/>
          <w:marRight w:val="0"/>
          <w:marTop w:val="0"/>
          <w:marBottom w:val="0"/>
          <w:divBdr>
            <w:top w:val="none" w:sz="0" w:space="0" w:color="auto"/>
            <w:left w:val="none" w:sz="0" w:space="0" w:color="auto"/>
            <w:bottom w:val="none" w:sz="0" w:space="0" w:color="auto"/>
            <w:right w:val="none" w:sz="0" w:space="0" w:color="auto"/>
          </w:divBdr>
        </w:div>
        <w:div w:id="1788692922">
          <w:marLeft w:val="0"/>
          <w:marRight w:val="0"/>
          <w:marTop w:val="0"/>
          <w:marBottom w:val="0"/>
          <w:divBdr>
            <w:top w:val="none" w:sz="0" w:space="0" w:color="auto"/>
            <w:left w:val="none" w:sz="0" w:space="0" w:color="auto"/>
            <w:bottom w:val="none" w:sz="0" w:space="0" w:color="auto"/>
            <w:right w:val="none" w:sz="0" w:space="0" w:color="auto"/>
          </w:divBdr>
        </w:div>
        <w:div w:id="107773116">
          <w:marLeft w:val="0"/>
          <w:marRight w:val="0"/>
          <w:marTop w:val="0"/>
          <w:marBottom w:val="0"/>
          <w:divBdr>
            <w:top w:val="none" w:sz="0" w:space="0" w:color="auto"/>
            <w:left w:val="none" w:sz="0" w:space="0" w:color="auto"/>
            <w:bottom w:val="none" w:sz="0" w:space="0" w:color="auto"/>
            <w:right w:val="none" w:sz="0" w:space="0" w:color="auto"/>
          </w:divBdr>
        </w:div>
      </w:divsChild>
    </w:div>
    <w:div w:id="1782020965">
      <w:bodyDiv w:val="1"/>
      <w:marLeft w:val="0"/>
      <w:marRight w:val="0"/>
      <w:marTop w:val="0"/>
      <w:marBottom w:val="0"/>
      <w:divBdr>
        <w:top w:val="none" w:sz="0" w:space="0" w:color="auto"/>
        <w:left w:val="none" w:sz="0" w:space="0" w:color="auto"/>
        <w:bottom w:val="none" w:sz="0" w:space="0" w:color="auto"/>
        <w:right w:val="none" w:sz="0" w:space="0" w:color="auto"/>
      </w:divBdr>
    </w:div>
    <w:div w:id="1834637105">
      <w:bodyDiv w:val="1"/>
      <w:marLeft w:val="0"/>
      <w:marRight w:val="0"/>
      <w:marTop w:val="0"/>
      <w:marBottom w:val="0"/>
      <w:divBdr>
        <w:top w:val="none" w:sz="0" w:space="0" w:color="auto"/>
        <w:left w:val="none" w:sz="0" w:space="0" w:color="auto"/>
        <w:bottom w:val="none" w:sz="0" w:space="0" w:color="auto"/>
        <w:right w:val="none" w:sz="0" w:space="0" w:color="auto"/>
      </w:divBdr>
    </w:div>
    <w:div w:id="1867062032">
      <w:bodyDiv w:val="1"/>
      <w:marLeft w:val="0"/>
      <w:marRight w:val="0"/>
      <w:marTop w:val="0"/>
      <w:marBottom w:val="0"/>
      <w:divBdr>
        <w:top w:val="none" w:sz="0" w:space="0" w:color="auto"/>
        <w:left w:val="none" w:sz="0" w:space="0" w:color="auto"/>
        <w:bottom w:val="none" w:sz="0" w:space="0" w:color="auto"/>
        <w:right w:val="none" w:sz="0" w:space="0" w:color="auto"/>
      </w:divBdr>
    </w:div>
    <w:div w:id="1877155055">
      <w:bodyDiv w:val="1"/>
      <w:marLeft w:val="0"/>
      <w:marRight w:val="0"/>
      <w:marTop w:val="0"/>
      <w:marBottom w:val="0"/>
      <w:divBdr>
        <w:top w:val="none" w:sz="0" w:space="0" w:color="auto"/>
        <w:left w:val="none" w:sz="0" w:space="0" w:color="auto"/>
        <w:bottom w:val="none" w:sz="0" w:space="0" w:color="auto"/>
        <w:right w:val="none" w:sz="0" w:space="0" w:color="auto"/>
      </w:divBdr>
    </w:div>
    <w:div w:id="1890451863">
      <w:bodyDiv w:val="1"/>
      <w:marLeft w:val="0"/>
      <w:marRight w:val="0"/>
      <w:marTop w:val="0"/>
      <w:marBottom w:val="0"/>
      <w:divBdr>
        <w:top w:val="none" w:sz="0" w:space="0" w:color="auto"/>
        <w:left w:val="none" w:sz="0" w:space="0" w:color="auto"/>
        <w:bottom w:val="none" w:sz="0" w:space="0" w:color="auto"/>
        <w:right w:val="none" w:sz="0" w:space="0" w:color="auto"/>
      </w:divBdr>
    </w:div>
    <w:div w:id="1900703803">
      <w:bodyDiv w:val="1"/>
      <w:marLeft w:val="0"/>
      <w:marRight w:val="0"/>
      <w:marTop w:val="0"/>
      <w:marBottom w:val="0"/>
      <w:divBdr>
        <w:top w:val="none" w:sz="0" w:space="0" w:color="auto"/>
        <w:left w:val="none" w:sz="0" w:space="0" w:color="auto"/>
        <w:bottom w:val="none" w:sz="0" w:space="0" w:color="auto"/>
        <w:right w:val="none" w:sz="0" w:space="0" w:color="auto"/>
      </w:divBdr>
    </w:div>
    <w:div w:id="1901398753">
      <w:bodyDiv w:val="1"/>
      <w:marLeft w:val="0"/>
      <w:marRight w:val="0"/>
      <w:marTop w:val="0"/>
      <w:marBottom w:val="0"/>
      <w:divBdr>
        <w:top w:val="none" w:sz="0" w:space="0" w:color="auto"/>
        <w:left w:val="none" w:sz="0" w:space="0" w:color="auto"/>
        <w:bottom w:val="none" w:sz="0" w:space="0" w:color="auto"/>
        <w:right w:val="none" w:sz="0" w:space="0" w:color="auto"/>
      </w:divBdr>
    </w:div>
    <w:div w:id="1918132829">
      <w:bodyDiv w:val="1"/>
      <w:marLeft w:val="0"/>
      <w:marRight w:val="0"/>
      <w:marTop w:val="0"/>
      <w:marBottom w:val="0"/>
      <w:divBdr>
        <w:top w:val="none" w:sz="0" w:space="0" w:color="auto"/>
        <w:left w:val="none" w:sz="0" w:space="0" w:color="auto"/>
        <w:bottom w:val="none" w:sz="0" w:space="0" w:color="auto"/>
        <w:right w:val="none" w:sz="0" w:space="0" w:color="auto"/>
      </w:divBdr>
    </w:div>
    <w:div w:id="1925530080">
      <w:bodyDiv w:val="1"/>
      <w:marLeft w:val="0"/>
      <w:marRight w:val="0"/>
      <w:marTop w:val="0"/>
      <w:marBottom w:val="0"/>
      <w:divBdr>
        <w:top w:val="none" w:sz="0" w:space="0" w:color="auto"/>
        <w:left w:val="none" w:sz="0" w:space="0" w:color="auto"/>
        <w:bottom w:val="none" w:sz="0" w:space="0" w:color="auto"/>
        <w:right w:val="none" w:sz="0" w:space="0" w:color="auto"/>
      </w:divBdr>
    </w:div>
    <w:div w:id="1946230522">
      <w:bodyDiv w:val="1"/>
      <w:marLeft w:val="0"/>
      <w:marRight w:val="0"/>
      <w:marTop w:val="0"/>
      <w:marBottom w:val="0"/>
      <w:divBdr>
        <w:top w:val="none" w:sz="0" w:space="0" w:color="auto"/>
        <w:left w:val="none" w:sz="0" w:space="0" w:color="auto"/>
        <w:bottom w:val="none" w:sz="0" w:space="0" w:color="auto"/>
        <w:right w:val="none" w:sz="0" w:space="0" w:color="auto"/>
      </w:divBdr>
    </w:div>
    <w:div w:id="1985962945">
      <w:bodyDiv w:val="1"/>
      <w:marLeft w:val="0"/>
      <w:marRight w:val="0"/>
      <w:marTop w:val="0"/>
      <w:marBottom w:val="0"/>
      <w:divBdr>
        <w:top w:val="none" w:sz="0" w:space="0" w:color="auto"/>
        <w:left w:val="none" w:sz="0" w:space="0" w:color="auto"/>
        <w:bottom w:val="none" w:sz="0" w:space="0" w:color="auto"/>
        <w:right w:val="none" w:sz="0" w:space="0" w:color="auto"/>
      </w:divBdr>
      <w:divsChild>
        <w:div w:id="1666788408">
          <w:marLeft w:val="0"/>
          <w:marRight w:val="0"/>
          <w:marTop w:val="0"/>
          <w:marBottom w:val="0"/>
          <w:divBdr>
            <w:top w:val="none" w:sz="0" w:space="0" w:color="auto"/>
            <w:left w:val="none" w:sz="0" w:space="0" w:color="auto"/>
            <w:bottom w:val="none" w:sz="0" w:space="0" w:color="auto"/>
            <w:right w:val="none" w:sz="0" w:space="0" w:color="auto"/>
          </w:divBdr>
        </w:div>
      </w:divsChild>
    </w:div>
    <w:div w:id="2001881558">
      <w:bodyDiv w:val="1"/>
      <w:marLeft w:val="0"/>
      <w:marRight w:val="0"/>
      <w:marTop w:val="0"/>
      <w:marBottom w:val="0"/>
      <w:divBdr>
        <w:top w:val="none" w:sz="0" w:space="0" w:color="auto"/>
        <w:left w:val="none" w:sz="0" w:space="0" w:color="auto"/>
        <w:bottom w:val="none" w:sz="0" w:space="0" w:color="auto"/>
        <w:right w:val="none" w:sz="0" w:space="0" w:color="auto"/>
      </w:divBdr>
    </w:div>
    <w:div w:id="2020036205">
      <w:bodyDiv w:val="1"/>
      <w:marLeft w:val="0"/>
      <w:marRight w:val="0"/>
      <w:marTop w:val="0"/>
      <w:marBottom w:val="0"/>
      <w:divBdr>
        <w:top w:val="none" w:sz="0" w:space="0" w:color="auto"/>
        <w:left w:val="none" w:sz="0" w:space="0" w:color="auto"/>
        <w:bottom w:val="none" w:sz="0" w:space="0" w:color="auto"/>
        <w:right w:val="none" w:sz="0" w:space="0" w:color="auto"/>
      </w:divBdr>
    </w:div>
    <w:div w:id="2032485928">
      <w:bodyDiv w:val="1"/>
      <w:marLeft w:val="0"/>
      <w:marRight w:val="0"/>
      <w:marTop w:val="0"/>
      <w:marBottom w:val="0"/>
      <w:divBdr>
        <w:top w:val="none" w:sz="0" w:space="0" w:color="auto"/>
        <w:left w:val="none" w:sz="0" w:space="0" w:color="auto"/>
        <w:bottom w:val="none" w:sz="0" w:space="0" w:color="auto"/>
        <w:right w:val="none" w:sz="0" w:space="0" w:color="auto"/>
      </w:divBdr>
    </w:div>
    <w:div w:id="2040203212">
      <w:bodyDiv w:val="1"/>
      <w:marLeft w:val="0"/>
      <w:marRight w:val="0"/>
      <w:marTop w:val="0"/>
      <w:marBottom w:val="0"/>
      <w:divBdr>
        <w:top w:val="none" w:sz="0" w:space="0" w:color="auto"/>
        <w:left w:val="none" w:sz="0" w:space="0" w:color="auto"/>
        <w:bottom w:val="none" w:sz="0" w:space="0" w:color="auto"/>
        <w:right w:val="none" w:sz="0" w:space="0" w:color="auto"/>
      </w:divBdr>
    </w:div>
    <w:div w:id="2043167338">
      <w:bodyDiv w:val="1"/>
      <w:marLeft w:val="0"/>
      <w:marRight w:val="0"/>
      <w:marTop w:val="0"/>
      <w:marBottom w:val="0"/>
      <w:divBdr>
        <w:top w:val="none" w:sz="0" w:space="0" w:color="auto"/>
        <w:left w:val="none" w:sz="0" w:space="0" w:color="auto"/>
        <w:bottom w:val="none" w:sz="0" w:space="0" w:color="auto"/>
        <w:right w:val="none" w:sz="0" w:space="0" w:color="auto"/>
      </w:divBdr>
    </w:div>
    <w:div w:id="2086414590">
      <w:bodyDiv w:val="1"/>
      <w:marLeft w:val="0"/>
      <w:marRight w:val="0"/>
      <w:marTop w:val="0"/>
      <w:marBottom w:val="0"/>
      <w:divBdr>
        <w:top w:val="none" w:sz="0" w:space="0" w:color="auto"/>
        <w:left w:val="none" w:sz="0" w:space="0" w:color="auto"/>
        <w:bottom w:val="none" w:sz="0" w:space="0" w:color="auto"/>
        <w:right w:val="none" w:sz="0" w:space="0" w:color="auto"/>
      </w:divBdr>
    </w:div>
    <w:div w:id="2097166955">
      <w:bodyDiv w:val="1"/>
      <w:marLeft w:val="0"/>
      <w:marRight w:val="0"/>
      <w:marTop w:val="0"/>
      <w:marBottom w:val="0"/>
      <w:divBdr>
        <w:top w:val="none" w:sz="0" w:space="0" w:color="auto"/>
        <w:left w:val="none" w:sz="0" w:space="0" w:color="auto"/>
        <w:bottom w:val="none" w:sz="0" w:space="0" w:color="auto"/>
        <w:right w:val="none" w:sz="0" w:space="0" w:color="auto"/>
      </w:divBdr>
    </w:div>
    <w:div w:id="2116516034">
      <w:bodyDiv w:val="1"/>
      <w:marLeft w:val="0"/>
      <w:marRight w:val="0"/>
      <w:marTop w:val="0"/>
      <w:marBottom w:val="0"/>
      <w:divBdr>
        <w:top w:val="none" w:sz="0" w:space="0" w:color="auto"/>
        <w:left w:val="none" w:sz="0" w:space="0" w:color="auto"/>
        <w:bottom w:val="none" w:sz="0" w:space="0" w:color="auto"/>
        <w:right w:val="none" w:sz="0" w:space="0" w:color="auto"/>
      </w:divBdr>
    </w:div>
    <w:div w:id="2133087899">
      <w:bodyDiv w:val="1"/>
      <w:marLeft w:val="0"/>
      <w:marRight w:val="0"/>
      <w:marTop w:val="0"/>
      <w:marBottom w:val="0"/>
      <w:divBdr>
        <w:top w:val="none" w:sz="0" w:space="0" w:color="auto"/>
        <w:left w:val="none" w:sz="0" w:space="0" w:color="auto"/>
        <w:bottom w:val="none" w:sz="0" w:space="0" w:color="auto"/>
        <w:right w:val="none" w:sz="0" w:space="0" w:color="auto"/>
      </w:divBdr>
    </w:div>
    <w:div w:id="2141604754">
      <w:bodyDiv w:val="1"/>
      <w:marLeft w:val="0"/>
      <w:marRight w:val="0"/>
      <w:marTop w:val="0"/>
      <w:marBottom w:val="0"/>
      <w:divBdr>
        <w:top w:val="none" w:sz="0" w:space="0" w:color="auto"/>
        <w:left w:val="none" w:sz="0" w:space="0" w:color="auto"/>
        <w:bottom w:val="none" w:sz="0" w:space="0" w:color="auto"/>
        <w:right w:val="none" w:sz="0" w:space="0" w:color="auto"/>
      </w:divBdr>
    </w:div>
    <w:div w:id="214161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biuro@neoenergetyka.pl" TargetMode="External"/><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48DBB-13B3-49D0-971A-6B4C2F75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14754</Words>
  <Characters>88528</Characters>
  <Application>Microsoft Office Word</Application>
  <DocSecurity>0</DocSecurity>
  <Lines>737</Lines>
  <Paragraphs>206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Acer</Company>
  <LinksUpToDate>false</LinksUpToDate>
  <CharactersWithSpaces>103076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Nazwa inwestycji</dc:subject>
  <dc:creator>Szymon Pyc</dc:creator>
  <cp:lastModifiedBy>Levis</cp:lastModifiedBy>
  <cp:revision>6</cp:revision>
  <cp:lastPrinted>2022-10-07T11:58:00Z</cp:lastPrinted>
  <dcterms:created xsi:type="dcterms:W3CDTF">2022-11-09T13:04:00Z</dcterms:created>
  <dcterms:modified xsi:type="dcterms:W3CDTF">2022-11-18T01:06:00Z</dcterms:modified>
</cp:coreProperties>
</file>