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5AC0A" w14:textId="77777777" w:rsidR="00F443A5" w:rsidRPr="00894FF7" w:rsidRDefault="00F443A5" w:rsidP="00F443A5">
      <w:pPr>
        <w:pStyle w:val="Default"/>
        <w:rPr>
          <w:rFonts w:ascii="Calibri" w:hAnsi="Calibri" w:cs="Times New Roman"/>
        </w:rPr>
      </w:pPr>
      <w:r w:rsidRPr="00894FF7">
        <w:rPr>
          <w:rFonts w:ascii="Calibri" w:hAnsi="Calibri"/>
        </w:rPr>
        <w:tab/>
      </w:r>
      <w:r w:rsidRPr="00894FF7">
        <w:rPr>
          <w:rFonts w:ascii="Calibri" w:hAnsi="Calibri"/>
        </w:rPr>
        <w:tab/>
      </w:r>
      <w:r w:rsidRPr="00894FF7">
        <w:rPr>
          <w:rFonts w:ascii="Calibri" w:hAnsi="Calibri"/>
        </w:rPr>
        <w:tab/>
      </w:r>
      <w:r w:rsidRPr="00894FF7">
        <w:rPr>
          <w:rFonts w:ascii="Calibri" w:hAnsi="Calibri"/>
        </w:rPr>
        <w:tab/>
      </w:r>
      <w:r w:rsidRPr="00894FF7">
        <w:rPr>
          <w:rFonts w:ascii="Calibri" w:hAnsi="Calibri"/>
          <w:b/>
        </w:rPr>
        <w:tab/>
      </w:r>
      <w:r w:rsidRPr="00894FF7">
        <w:rPr>
          <w:rFonts w:ascii="Calibri" w:hAnsi="Calibri"/>
          <w:b/>
        </w:rPr>
        <w:tab/>
      </w:r>
      <w:r w:rsidRPr="00894FF7">
        <w:rPr>
          <w:rFonts w:ascii="Calibri" w:hAnsi="Calibri"/>
          <w:b/>
        </w:rPr>
        <w:tab/>
      </w:r>
      <w:r w:rsidRPr="00894FF7">
        <w:rPr>
          <w:rFonts w:ascii="Calibri" w:hAnsi="Calibri"/>
          <w:b/>
        </w:rPr>
        <w:tab/>
      </w:r>
    </w:p>
    <w:p w14:paraId="7CA97BC6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  <w:lang w:eastAsia="pl-PL"/>
        </w:rPr>
      </w:pPr>
      <w:r w:rsidRPr="003F3874">
        <w:rPr>
          <w:color w:val="000000"/>
          <w:sz w:val="20"/>
          <w:szCs w:val="20"/>
          <w:lang w:eastAsia="pl-PL"/>
        </w:rPr>
        <w:t>Projekt współfinansowany ze środków w ramach Programu Operacyjnego Województwa Warmińsko – Mazurskiego na lata 2014-2020</w:t>
      </w:r>
    </w:p>
    <w:p w14:paraId="0CFE50F2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DejaVuSans-Bold"/>
          <w:bCs/>
          <w:sz w:val="20"/>
          <w:szCs w:val="20"/>
        </w:rPr>
      </w:pPr>
      <w:r w:rsidRPr="003F3874">
        <w:rPr>
          <w:rFonts w:asciiTheme="minorHAnsi" w:eastAsiaTheme="minorHAnsi" w:hAnsiTheme="minorHAnsi" w:cs="DejaVuSans-Bold"/>
          <w:bCs/>
          <w:sz w:val="20"/>
          <w:szCs w:val="20"/>
        </w:rPr>
        <w:t xml:space="preserve">oś priorytetowa 13 - „Odporna i zdrowa gospodarka przyszłości” , </w:t>
      </w:r>
    </w:p>
    <w:p w14:paraId="13740AB1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3F3874">
        <w:rPr>
          <w:rFonts w:asciiTheme="minorHAnsi" w:eastAsiaTheme="minorHAnsi" w:hAnsiTheme="minorHAnsi" w:cs="DejaVuSans-Bold"/>
          <w:bCs/>
          <w:sz w:val="20"/>
          <w:szCs w:val="20"/>
        </w:rPr>
        <w:t>działanie 13.1 Wytrzymałe MŚP</w:t>
      </w:r>
      <w:r w:rsidRPr="003F3874">
        <w:rPr>
          <w:rFonts w:asciiTheme="minorHAnsi" w:hAnsiTheme="minorHAnsi"/>
          <w:color w:val="000000"/>
          <w:sz w:val="20"/>
          <w:szCs w:val="20"/>
          <w:lang w:eastAsia="pl-PL"/>
        </w:rPr>
        <w:t>,</w:t>
      </w:r>
    </w:p>
    <w:p w14:paraId="65CAD34F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3F3874">
        <w:rPr>
          <w:rFonts w:asciiTheme="minorHAnsi" w:hAnsiTheme="minorHAnsi"/>
          <w:color w:val="000000"/>
          <w:sz w:val="20"/>
          <w:szCs w:val="20"/>
          <w:lang w:eastAsia="pl-PL"/>
        </w:rPr>
        <w:t>Tytuł realizowanego projektu:</w:t>
      </w:r>
    </w:p>
    <w:p w14:paraId="31196194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00"/>
          <w:sz w:val="20"/>
          <w:szCs w:val="20"/>
          <w:lang w:eastAsia="pl-PL"/>
        </w:rPr>
      </w:pPr>
    </w:p>
    <w:p w14:paraId="35C1497A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jc w:val="center"/>
        <w:rPr>
          <w:rFonts w:ascii="DejaVuSansCondensed" w:eastAsiaTheme="minorHAnsi" w:hAnsi="DejaVuSansCondensed" w:cs="DejaVuSansCondensed"/>
          <w:sz w:val="17"/>
          <w:szCs w:val="17"/>
        </w:rPr>
      </w:pPr>
      <w:r w:rsidRPr="003F3874">
        <w:rPr>
          <w:rFonts w:ascii="DejaVuSansCondensed" w:eastAsiaTheme="minorHAnsi" w:hAnsi="DejaVuSansCondensed" w:cs="DejaVuSansCondensed"/>
          <w:sz w:val="17"/>
          <w:szCs w:val="17"/>
        </w:rPr>
        <w:t xml:space="preserve">"Zabezpieczenie pracowników w okresie zwiększonego zagrożenia w obszarze zdrowia publicznego w </w:t>
      </w:r>
    </w:p>
    <w:p w14:paraId="532C9793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jc w:val="center"/>
        <w:rPr>
          <w:rFonts w:ascii="DejaVuSansCondensed" w:eastAsiaTheme="minorHAnsi" w:hAnsi="DejaVuSansCondensed" w:cs="DejaVuSansCondensed"/>
          <w:sz w:val="17"/>
          <w:szCs w:val="17"/>
        </w:rPr>
      </w:pPr>
      <w:r w:rsidRPr="003F3874">
        <w:rPr>
          <w:rFonts w:ascii="DejaVuSansCondensed" w:eastAsiaTheme="minorHAnsi" w:hAnsi="DejaVuSansCondensed" w:cs="DejaVuSansCondensed"/>
          <w:sz w:val="17"/>
          <w:szCs w:val="17"/>
        </w:rPr>
        <w:t>firmie FHUP Filon"</w:t>
      </w:r>
    </w:p>
    <w:p w14:paraId="0BAD1C0F" w14:textId="76930478" w:rsidR="00F17AFC" w:rsidRPr="00AC3349" w:rsidRDefault="00F17AFC" w:rsidP="00D87A3F">
      <w:pPr>
        <w:autoSpaceDE w:val="0"/>
        <w:autoSpaceDN w:val="0"/>
        <w:adjustRightInd w:val="0"/>
        <w:spacing w:after="0" w:line="240" w:lineRule="auto"/>
        <w:jc w:val="right"/>
        <w:rPr>
          <w:color w:val="FF0000"/>
          <w:sz w:val="20"/>
          <w:szCs w:val="20"/>
          <w:lang w:eastAsia="pl-PL"/>
        </w:rPr>
      </w:pPr>
      <w:r w:rsidRPr="00580DD8">
        <w:rPr>
          <w:color w:val="000000"/>
          <w:sz w:val="20"/>
          <w:szCs w:val="20"/>
          <w:lang w:eastAsia="pl-PL"/>
        </w:rPr>
        <w:tab/>
      </w:r>
      <w:r w:rsidRPr="00580DD8">
        <w:rPr>
          <w:color w:val="000000"/>
          <w:sz w:val="20"/>
          <w:szCs w:val="20"/>
          <w:lang w:eastAsia="pl-PL"/>
        </w:rPr>
        <w:tab/>
      </w:r>
      <w:r w:rsidRPr="00580DD8">
        <w:rPr>
          <w:color w:val="000000"/>
          <w:sz w:val="20"/>
          <w:szCs w:val="20"/>
          <w:lang w:eastAsia="pl-PL"/>
        </w:rPr>
        <w:tab/>
      </w:r>
      <w:r w:rsidRPr="00580DD8">
        <w:rPr>
          <w:color w:val="000000"/>
          <w:sz w:val="20"/>
          <w:szCs w:val="20"/>
          <w:lang w:eastAsia="pl-PL"/>
        </w:rPr>
        <w:tab/>
      </w:r>
      <w:r w:rsidRPr="00580DD8">
        <w:rPr>
          <w:color w:val="000000"/>
          <w:sz w:val="20"/>
          <w:szCs w:val="20"/>
          <w:lang w:eastAsia="pl-PL"/>
        </w:rPr>
        <w:tab/>
      </w:r>
      <w:r w:rsidRPr="00EE700F">
        <w:rPr>
          <w:sz w:val="20"/>
          <w:szCs w:val="20"/>
          <w:lang w:eastAsia="pl-PL"/>
        </w:rPr>
        <w:t xml:space="preserve">    Elbląg, dn. </w:t>
      </w:r>
      <w:r w:rsidR="00993B15" w:rsidRPr="00EE700F">
        <w:rPr>
          <w:sz w:val="20"/>
          <w:szCs w:val="20"/>
          <w:lang w:eastAsia="pl-PL"/>
        </w:rPr>
        <w:t>27</w:t>
      </w:r>
      <w:r w:rsidR="00FE1750" w:rsidRPr="00EE700F">
        <w:rPr>
          <w:sz w:val="20"/>
          <w:szCs w:val="20"/>
          <w:lang w:eastAsia="pl-PL"/>
        </w:rPr>
        <w:t>.03.</w:t>
      </w:r>
      <w:r w:rsidR="003F3874" w:rsidRPr="00EE700F">
        <w:rPr>
          <w:sz w:val="20"/>
          <w:szCs w:val="20"/>
          <w:lang w:eastAsia="pl-PL"/>
        </w:rPr>
        <w:t>2023</w:t>
      </w:r>
      <w:r w:rsidR="006E0AC3" w:rsidRPr="00EE700F">
        <w:rPr>
          <w:sz w:val="20"/>
          <w:szCs w:val="20"/>
          <w:lang w:eastAsia="pl-PL"/>
        </w:rPr>
        <w:t xml:space="preserve"> r.</w:t>
      </w:r>
    </w:p>
    <w:p w14:paraId="0B1A13B0" w14:textId="77777777" w:rsidR="00F443A5" w:rsidRPr="00894FF7" w:rsidRDefault="00F443A5" w:rsidP="00F443A5">
      <w:pPr>
        <w:autoSpaceDE w:val="0"/>
        <w:autoSpaceDN w:val="0"/>
        <w:adjustRightInd w:val="0"/>
        <w:spacing w:after="0" w:line="240" w:lineRule="auto"/>
        <w:rPr>
          <w:color w:val="000000"/>
          <w:lang w:eastAsia="pl-PL"/>
        </w:rPr>
      </w:pPr>
    </w:p>
    <w:p w14:paraId="02720F2C" w14:textId="77777777" w:rsidR="00F443A5" w:rsidRPr="00894FF7" w:rsidRDefault="00F443A5" w:rsidP="00F443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lang w:eastAsia="pl-PL"/>
        </w:rPr>
      </w:pPr>
      <w:r w:rsidRPr="00894FF7">
        <w:rPr>
          <w:b/>
          <w:bCs/>
          <w:color w:val="000000"/>
          <w:lang w:eastAsia="pl-PL"/>
        </w:rPr>
        <w:t xml:space="preserve">ZAPYTANIE OFERTOWE </w:t>
      </w:r>
    </w:p>
    <w:p w14:paraId="6CBCC25B" w14:textId="77777777" w:rsidR="00C768D9" w:rsidRDefault="00C768D9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  <w:r w:rsidRPr="00D87A3F">
        <w:rPr>
          <w:b/>
          <w:bCs/>
          <w:color w:val="000000"/>
          <w:lang w:eastAsia="pl-PL"/>
        </w:rPr>
        <w:t>Zamawiający:</w:t>
      </w:r>
      <w:r w:rsidRPr="00D87A3F">
        <w:rPr>
          <w:bCs/>
          <w:color w:val="000000"/>
          <w:sz w:val="20"/>
          <w:szCs w:val="20"/>
          <w:lang w:eastAsia="pl-PL"/>
        </w:rPr>
        <w:t xml:space="preserve"> </w:t>
      </w:r>
    </w:p>
    <w:p w14:paraId="2078FFD2" w14:textId="77777777" w:rsidR="00D87A3F" w:rsidRPr="00D87A3F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</w:p>
    <w:p w14:paraId="23BAEBF3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  <w:r w:rsidRPr="003F3874">
        <w:rPr>
          <w:bCs/>
          <w:color w:val="000000"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Pr="003F3874">
        <w:rPr>
          <w:bCs/>
          <w:color w:val="000000"/>
          <w:sz w:val="20"/>
          <w:szCs w:val="20"/>
          <w:lang w:eastAsia="pl-PL"/>
        </w:rPr>
        <w:t>Żabowski</w:t>
      </w:r>
      <w:proofErr w:type="spellEnd"/>
    </w:p>
    <w:p w14:paraId="54FA82F9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  <w:r w:rsidRPr="003F3874">
        <w:rPr>
          <w:bCs/>
          <w:color w:val="000000"/>
          <w:sz w:val="20"/>
          <w:szCs w:val="20"/>
          <w:lang w:eastAsia="pl-PL"/>
        </w:rPr>
        <w:t>ul. Perłowa 18</w:t>
      </w:r>
      <w:r w:rsidRPr="003F3874">
        <w:rPr>
          <w:bCs/>
          <w:color w:val="000000"/>
          <w:sz w:val="20"/>
          <w:szCs w:val="20"/>
          <w:lang w:eastAsia="pl-PL"/>
        </w:rPr>
        <w:tab/>
      </w:r>
      <w:r w:rsidRPr="003F3874">
        <w:rPr>
          <w:bCs/>
          <w:color w:val="000000"/>
          <w:sz w:val="20"/>
          <w:szCs w:val="20"/>
          <w:lang w:eastAsia="pl-PL"/>
        </w:rPr>
        <w:tab/>
      </w:r>
      <w:r w:rsidRPr="003F3874">
        <w:rPr>
          <w:bCs/>
          <w:color w:val="000000"/>
          <w:sz w:val="20"/>
          <w:szCs w:val="20"/>
          <w:lang w:eastAsia="pl-PL"/>
        </w:rPr>
        <w:tab/>
      </w:r>
      <w:r w:rsidRPr="003F3874">
        <w:rPr>
          <w:bCs/>
          <w:color w:val="000000"/>
          <w:sz w:val="20"/>
          <w:szCs w:val="20"/>
          <w:lang w:eastAsia="pl-PL"/>
        </w:rPr>
        <w:tab/>
      </w:r>
      <w:r w:rsidRPr="003F3874">
        <w:rPr>
          <w:bCs/>
          <w:color w:val="000000"/>
          <w:sz w:val="20"/>
          <w:szCs w:val="20"/>
          <w:lang w:eastAsia="pl-PL"/>
        </w:rPr>
        <w:tab/>
        <w:t xml:space="preserve">       </w:t>
      </w:r>
    </w:p>
    <w:p w14:paraId="297F5F0E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  <w:r w:rsidRPr="003F3874">
        <w:rPr>
          <w:bCs/>
          <w:color w:val="000000"/>
          <w:sz w:val="20"/>
          <w:szCs w:val="20"/>
          <w:lang w:eastAsia="pl-PL"/>
        </w:rPr>
        <w:t>82-310 Gronowo Górne</w:t>
      </w:r>
    </w:p>
    <w:p w14:paraId="1A09A79B" w14:textId="166E5256" w:rsidR="00D87A3F" w:rsidRDefault="003F3874" w:rsidP="003F3874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  <w:r w:rsidRPr="003F3874">
        <w:rPr>
          <w:bCs/>
          <w:color w:val="000000"/>
          <w:sz w:val="20"/>
          <w:szCs w:val="20"/>
          <w:lang w:eastAsia="pl-PL"/>
        </w:rPr>
        <w:t>NIP 5781970284</w:t>
      </w:r>
    </w:p>
    <w:p w14:paraId="21597434" w14:textId="77777777" w:rsidR="003F3874" w:rsidRDefault="003F3874" w:rsidP="003F3874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</w:p>
    <w:p w14:paraId="7F6F9602" w14:textId="77777777" w:rsidR="00D87A3F" w:rsidRPr="00D87A3F" w:rsidRDefault="00D87A3F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color w:val="000000"/>
          <w:lang w:eastAsia="pl-PL"/>
        </w:rPr>
      </w:pPr>
      <w:r w:rsidRPr="00D87A3F">
        <w:rPr>
          <w:b/>
          <w:color w:val="000000"/>
          <w:lang w:eastAsia="pl-PL"/>
        </w:rPr>
        <w:t>Postanowienia ogólne</w:t>
      </w:r>
    </w:p>
    <w:p w14:paraId="76DACD79" w14:textId="77777777" w:rsidR="00D87A3F" w:rsidRDefault="00D87A3F" w:rsidP="00D87A3F">
      <w:pPr>
        <w:autoSpaceDE w:val="0"/>
        <w:autoSpaceDN w:val="0"/>
        <w:adjustRightInd w:val="0"/>
        <w:spacing w:after="0" w:line="240" w:lineRule="auto"/>
        <w:rPr>
          <w:b/>
          <w:color w:val="000000"/>
          <w:lang w:eastAsia="pl-PL"/>
        </w:rPr>
      </w:pPr>
    </w:p>
    <w:p w14:paraId="430999D0" w14:textId="4A112E7F" w:rsidR="00D87A3F" w:rsidRPr="0093172D" w:rsidRDefault="00D87A3F" w:rsidP="003923B9">
      <w:pPr>
        <w:numPr>
          <w:ilvl w:val="0"/>
          <w:numId w:val="6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475CC0">
        <w:rPr>
          <w:rFonts w:eastAsia="Times New Roman"/>
          <w:sz w:val="20"/>
          <w:szCs w:val="20"/>
          <w:lang w:eastAsia="en-GB"/>
        </w:rPr>
        <w:t xml:space="preserve">Niniejsze postępowanie toczy się w trybie zapytania ofertowego w ramach </w:t>
      </w:r>
      <w:r w:rsidRPr="00475CC0">
        <w:rPr>
          <w:rFonts w:eastAsia="Times New Roman"/>
          <w:i/>
          <w:sz w:val="20"/>
          <w:szCs w:val="20"/>
          <w:lang w:eastAsia="en-GB"/>
        </w:rPr>
        <w:t xml:space="preserve">Regionalnego Programu Operacyjnego Województwa </w:t>
      </w:r>
      <w:r w:rsidRPr="0093172D">
        <w:rPr>
          <w:rFonts w:eastAsia="Times New Roman"/>
          <w:i/>
          <w:sz w:val="20"/>
          <w:szCs w:val="20"/>
          <w:lang w:eastAsia="en-GB"/>
        </w:rPr>
        <w:t>Warmińsko - Mazurskiego</w:t>
      </w:r>
      <w:r w:rsidRPr="00475CC0">
        <w:rPr>
          <w:rFonts w:eastAsia="Times New Roman"/>
          <w:i/>
          <w:sz w:val="20"/>
          <w:szCs w:val="20"/>
          <w:lang w:eastAsia="en-GB"/>
        </w:rPr>
        <w:t xml:space="preserve"> na lata 2014-2020, Działanie </w:t>
      </w:r>
      <w:r w:rsidR="003923B9">
        <w:rPr>
          <w:rFonts w:eastAsia="Times New Roman"/>
          <w:i/>
          <w:sz w:val="20"/>
          <w:szCs w:val="20"/>
          <w:lang w:eastAsia="en-GB"/>
        </w:rPr>
        <w:t>13.1</w:t>
      </w:r>
      <w:r w:rsidRPr="00475CC0">
        <w:rPr>
          <w:rFonts w:eastAsia="Times New Roman"/>
          <w:i/>
          <w:sz w:val="20"/>
          <w:szCs w:val="20"/>
          <w:lang w:eastAsia="en-GB"/>
        </w:rPr>
        <w:t xml:space="preserve">: </w:t>
      </w:r>
      <w:r w:rsidR="003923B9" w:rsidRPr="003923B9">
        <w:rPr>
          <w:rFonts w:eastAsia="Times New Roman"/>
          <w:i/>
          <w:sz w:val="20"/>
          <w:szCs w:val="20"/>
          <w:lang w:eastAsia="en-GB"/>
        </w:rPr>
        <w:t>Wytrzymałe MŚP</w:t>
      </w:r>
      <w:r w:rsidR="003923B9">
        <w:rPr>
          <w:rFonts w:eastAsia="Times New Roman"/>
          <w:i/>
          <w:sz w:val="20"/>
          <w:szCs w:val="20"/>
          <w:lang w:eastAsia="en-GB"/>
        </w:rPr>
        <w:t>.</w:t>
      </w:r>
    </w:p>
    <w:p w14:paraId="625E87F8" w14:textId="77777777" w:rsidR="00D87A3F" w:rsidRPr="00475CC0" w:rsidRDefault="00D87A3F" w:rsidP="00D87A3F">
      <w:pPr>
        <w:numPr>
          <w:ilvl w:val="0"/>
          <w:numId w:val="6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475CC0">
        <w:rPr>
          <w:rFonts w:eastAsia="Times New Roman"/>
          <w:sz w:val="20"/>
          <w:szCs w:val="20"/>
          <w:lang w:eastAsia="en-GB"/>
        </w:rPr>
        <w:t>Do niniejszego zapytania ofertowego nie mają zastosowania przepisy Ustawy z dnia 29 stycznia 2004r. Prawo Zamówień Publicznych</w:t>
      </w:r>
    </w:p>
    <w:p w14:paraId="5F9312E7" w14:textId="77777777" w:rsidR="00D87A3F" w:rsidRPr="00475CC0" w:rsidRDefault="00D87A3F" w:rsidP="00D87A3F">
      <w:pPr>
        <w:numPr>
          <w:ilvl w:val="0"/>
          <w:numId w:val="6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475CC0">
        <w:rPr>
          <w:rFonts w:eastAsia="Times New Roman"/>
          <w:sz w:val="20"/>
          <w:szCs w:val="20"/>
          <w:lang w:eastAsia="en-GB"/>
        </w:rPr>
        <w:t>Wynik postępowania zostanie upubliczniony w taki sam sposób w jaki upubliczniono zapytanie ofertowe.</w:t>
      </w:r>
    </w:p>
    <w:p w14:paraId="284911A5" w14:textId="77777777" w:rsidR="00D87A3F" w:rsidRPr="009829D7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color w:val="000000"/>
          <w:lang w:eastAsia="pl-PL"/>
        </w:rPr>
      </w:pPr>
    </w:p>
    <w:p w14:paraId="1636A5BC" w14:textId="77777777" w:rsidR="00D87A3F" w:rsidRDefault="00D87A3F" w:rsidP="00C768D9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</w:p>
    <w:p w14:paraId="4980D904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/>
          <w:lang w:eastAsia="pl-PL"/>
        </w:rPr>
      </w:pPr>
      <w:r w:rsidRPr="00D87A3F">
        <w:rPr>
          <w:b/>
          <w:bCs/>
          <w:color w:val="000000"/>
          <w:lang w:eastAsia="pl-PL"/>
        </w:rPr>
        <w:t xml:space="preserve">Opis przedmiotu zamówienia </w:t>
      </w:r>
    </w:p>
    <w:p w14:paraId="6F123F60" w14:textId="77777777" w:rsidR="00D87A3F" w:rsidRPr="00D87A3F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color w:val="000000"/>
          <w:lang w:eastAsia="pl-PL"/>
        </w:rPr>
      </w:pPr>
    </w:p>
    <w:p w14:paraId="5B5DD4CE" w14:textId="4891D9DB" w:rsidR="00F443A5" w:rsidRPr="00052C06" w:rsidRDefault="00F443A5" w:rsidP="00052C0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pl-PL"/>
        </w:rPr>
      </w:pPr>
      <w:r w:rsidRPr="00580DD8">
        <w:rPr>
          <w:color w:val="000000"/>
          <w:sz w:val="20"/>
          <w:szCs w:val="20"/>
          <w:lang w:eastAsia="pl-PL"/>
        </w:rPr>
        <w:t>Przedmiotem zamówienia jest zakup</w:t>
      </w:r>
      <w:r w:rsidR="003B2212">
        <w:rPr>
          <w:color w:val="000000"/>
          <w:sz w:val="20"/>
          <w:szCs w:val="20"/>
          <w:lang w:eastAsia="pl-PL"/>
        </w:rPr>
        <w:t xml:space="preserve">: </w:t>
      </w:r>
      <w:r w:rsidR="00052C06">
        <w:rPr>
          <w:color w:val="000000"/>
          <w:sz w:val="20"/>
          <w:szCs w:val="20"/>
          <w:lang w:eastAsia="pl-PL"/>
        </w:rPr>
        <w:t xml:space="preserve"> </w:t>
      </w:r>
      <w:r w:rsidR="00D87A3F" w:rsidRPr="00F30F84">
        <w:rPr>
          <w:b/>
          <w:sz w:val="20"/>
          <w:szCs w:val="20"/>
        </w:rPr>
        <w:t>S</w:t>
      </w:r>
      <w:r w:rsidR="003B2212" w:rsidRPr="00F30F84">
        <w:rPr>
          <w:b/>
          <w:sz w:val="20"/>
          <w:szCs w:val="20"/>
        </w:rPr>
        <w:t xml:space="preserve">amochód </w:t>
      </w:r>
      <w:r w:rsidRPr="00F30F84">
        <w:rPr>
          <w:b/>
          <w:sz w:val="20"/>
          <w:szCs w:val="20"/>
        </w:rPr>
        <w:t xml:space="preserve"> </w:t>
      </w:r>
      <w:r w:rsidR="003F3874">
        <w:rPr>
          <w:b/>
          <w:sz w:val="20"/>
          <w:szCs w:val="20"/>
        </w:rPr>
        <w:t>1 szt.</w:t>
      </w:r>
    </w:p>
    <w:p w14:paraId="1E5F8EDC" w14:textId="77777777" w:rsidR="00052C06" w:rsidRDefault="00052C06" w:rsidP="00F30F84">
      <w:pPr>
        <w:spacing w:after="160" w:line="259" w:lineRule="auto"/>
        <w:rPr>
          <w:b/>
          <w:sz w:val="20"/>
          <w:szCs w:val="20"/>
        </w:rPr>
      </w:pPr>
    </w:p>
    <w:p w14:paraId="24D4EA4C" w14:textId="3DEC1FF5" w:rsidR="00F30F84" w:rsidRPr="00F30F84" w:rsidRDefault="00F30F84" w:rsidP="00F30F84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F30F84">
        <w:rPr>
          <w:b/>
          <w:sz w:val="20"/>
          <w:szCs w:val="20"/>
        </w:rPr>
        <w:t>arametry i wyposażenie samochodu:</w:t>
      </w:r>
    </w:p>
    <w:p w14:paraId="188D538E" w14:textId="746747F2" w:rsidR="00F30F84" w:rsidRPr="00CA48FD" w:rsidRDefault="003F3874" w:rsidP="003F3874">
      <w:pPr>
        <w:pStyle w:val="Akapitzlist"/>
        <w:numPr>
          <w:ilvl w:val="0"/>
          <w:numId w:val="24"/>
        </w:numPr>
        <w:spacing w:line="240" w:lineRule="auto"/>
        <w:rPr>
          <w:sz w:val="20"/>
          <w:szCs w:val="20"/>
        </w:rPr>
      </w:pPr>
      <w:r w:rsidRPr="00CA48FD">
        <w:rPr>
          <w:sz w:val="20"/>
          <w:szCs w:val="20"/>
        </w:rPr>
        <w:t>Elektryczny układ wspomagania kierownicą</w:t>
      </w:r>
    </w:p>
    <w:p w14:paraId="1AF642A4" w14:textId="459622C3" w:rsidR="003F3874" w:rsidRPr="00CA48FD" w:rsidRDefault="003F3874" w:rsidP="003F3874">
      <w:pPr>
        <w:pStyle w:val="Akapitzlist"/>
        <w:numPr>
          <w:ilvl w:val="0"/>
          <w:numId w:val="24"/>
        </w:numPr>
        <w:spacing w:line="240" w:lineRule="auto"/>
        <w:rPr>
          <w:sz w:val="20"/>
          <w:szCs w:val="20"/>
        </w:rPr>
      </w:pPr>
      <w:r w:rsidRPr="00CA48FD">
        <w:rPr>
          <w:sz w:val="20"/>
          <w:szCs w:val="20"/>
        </w:rPr>
        <w:t>Komputer pokładowy</w:t>
      </w:r>
    </w:p>
    <w:p w14:paraId="6AE746DB" w14:textId="4ABA8C99" w:rsidR="003F3874" w:rsidRPr="00CA48FD" w:rsidRDefault="003F3874" w:rsidP="003F3874">
      <w:pPr>
        <w:pStyle w:val="Akapitzlist"/>
        <w:numPr>
          <w:ilvl w:val="0"/>
          <w:numId w:val="24"/>
        </w:numPr>
        <w:spacing w:line="240" w:lineRule="auto"/>
        <w:rPr>
          <w:sz w:val="20"/>
          <w:szCs w:val="20"/>
        </w:rPr>
      </w:pPr>
      <w:r w:rsidRPr="00CA48FD">
        <w:rPr>
          <w:sz w:val="20"/>
          <w:szCs w:val="20"/>
        </w:rPr>
        <w:t>Poj. Zbiornika paliwa 52 l</w:t>
      </w:r>
    </w:p>
    <w:p w14:paraId="73769C66" w14:textId="77777777" w:rsidR="001D51BC" w:rsidRPr="00CA48FD" w:rsidRDefault="003F3874" w:rsidP="001D51BC">
      <w:pPr>
        <w:pStyle w:val="Akapitzlist"/>
        <w:numPr>
          <w:ilvl w:val="0"/>
          <w:numId w:val="24"/>
        </w:numPr>
        <w:spacing w:line="240" w:lineRule="auto"/>
        <w:rPr>
          <w:sz w:val="20"/>
          <w:szCs w:val="20"/>
        </w:rPr>
      </w:pPr>
      <w:r w:rsidRPr="00CA48FD">
        <w:rPr>
          <w:sz w:val="20"/>
          <w:szCs w:val="20"/>
        </w:rPr>
        <w:t>System ABS</w:t>
      </w:r>
    </w:p>
    <w:p w14:paraId="5F55A60A" w14:textId="77777777" w:rsidR="001D51BC" w:rsidRPr="00FC32B7" w:rsidRDefault="00FE1750" w:rsidP="001D51BC">
      <w:pPr>
        <w:pStyle w:val="Akapitzlist"/>
        <w:numPr>
          <w:ilvl w:val="0"/>
          <w:numId w:val="24"/>
        </w:numPr>
        <w:spacing w:line="240" w:lineRule="auto"/>
        <w:rPr>
          <w:sz w:val="20"/>
          <w:szCs w:val="20"/>
        </w:rPr>
      </w:pPr>
      <w:r w:rsidRPr="00CA48FD">
        <w:rPr>
          <w:rFonts w:asciiTheme="minorHAnsi" w:hAnsiTheme="minorHAnsi" w:cs="Arial"/>
          <w:sz w:val="20"/>
          <w:szCs w:val="20"/>
        </w:rPr>
        <w:t>Fotel kierowcy mechanicznie zawieszony</w:t>
      </w:r>
    </w:p>
    <w:p w14:paraId="4C7AAFB8" w14:textId="19B4006F" w:rsidR="00FC32B7" w:rsidRPr="00CA48FD" w:rsidRDefault="00FC32B7" w:rsidP="001D51BC">
      <w:pPr>
        <w:pStyle w:val="Akapitzlist"/>
        <w:numPr>
          <w:ilvl w:val="0"/>
          <w:numId w:val="24"/>
        </w:numPr>
        <w:spacing w:line="240" w:lineRule="auto"/>
        <w:rPr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Tylna os na kołach bliźniaczych</w:t>
      </w:r>
    </w:p>
    <w:p w14:paraId="32013954" w14:textId="41AA00CD" w:rsidR="001D51BC" w:rsidRPr="00CA48FD" w:rsidRDefault="001D51BC" w:rsidP="001D51BC">
      <w:pPr>
        <w:pStyle w:val="Akapitzlist"/>
        <w:numPr>
          <w:ilvl w:val="0"/>
          <w:numId w:val="24"/>
        </w:numPr>
        <w:spacing w:line="240" w:lineRule="auto"/>
        <w:rPr>
          <w:sz w:val="20"/>
          <w:szCs w:val="20"/>
        </w:rPr>
      </w:pPr>
      <w:r w:rsidRPr="00CA48FD">
        <w:rPr>
          <w:rFonts w:asciiTheme="minorHAnsi" w:hAnsiTheme="minorHAnsi" w:cs="Arial"/>
          <w:sz w:val="20"/>
          <w:szCs w:val="20"/>
        </w:rPr>
        <w:t>R</w:t>
      </w:r>
      <w:r w:rsidR="00FE1750" w:rsidRPr="00CA48FD">
        <w:rPr>
          <w:rFonts w:asciiTheme="minorHAnsi" w:hAnsiTheme="minorHAnsi" w:cs="Arial"/>
          <w:sz w:val="20"/>
          <w:szCs w:val="20"/>
        </w:rPr>
        <w:t>egulator ogranicznik prędkości</w:t>
      </w:r>
    </w:p>
    <w:p w14:paraId="5977C2DE" w14:textId="026634FD" w:rsidR="001D51BC" w:rsidRPr="00CA48FD" w:rsidRDefault="001D51BC" w:rsidP="001D51BC">
      <w:pPr>
        <w:pStyle w:val="Akapitzlist"/>
        <w:numPr>
          <w:ilvl w:val="0"/>
          <w:numId w:val="24"/>
        </w:numPr>
        <w:spacing w:line="240" w:lineRule="auto"/>
        <w:rPr>
          <w:sz w:val="20"/>
          <w:szCs w:val="20"/>
        </w:rPr>
      </w:pPr>
      <w:r w:rsidRPr="00CA48FD">
        <w:rPr>
          <w:rFonts w:asciiTheme="minorHAnsi" w:hAnsiTheme="minorHAnsi" w:cs="Arial"/>
          <w:sz w:val="20"/>
          <w:szCs w:val="20"/>
        </w:rPr>
        <w:t>L</w:t>
      </w:r>
      <w:r w:rsidR="00FE1750" w:rsidRPr="00CA48FD">
        <w:rPr>
          <w:rFonts w:asciiTheme="minorHAnsi" w:hAnsiTheme="minorHAnsi" w:cs="Arial"/>
          <w:sz w:val="20"/>
          <w:szCs w:val="20"/>
        </w:rPr>
        <w:t>usterka zewnętrzne o wydłużonych ramionach</w:t>
      </w:r>
    </w:p>
    <w:p w14:paraId="624D1762" w14:textId="21B4AD0C" w:rsidR="00FE1750" w:rsidRPr="00C12A89" w:rsidRDefault="001D51BC" w:rsidP="001D51BC">
      <w:pPr>
        <w:pStyle w:val="Akapitzlist"/>
        <w:numPr>
          <w:ilvl w:val="0"/>
          <w:numId w:val="24"/>
        </w:numPr>
        <w:spacing w:line="240" w:lineRule="auto"/>
        <w:rPr>
          <w:sz w:val="20"/>
          <w:szCs w:val="20"/>
        </w:rPr>
      </w:pPr>
      <w:r w:rsidRPr="00CA48FD">
        <w:rPr>
          <w:rFonts w:asciiTheme="minorHAnsi" w:hAnsiTheme="minorHAnsi" w:cs="Arial"/>
          <w:sz w:val="20"/>
          <w:szCs w:val="20"/>
        </w:rPr>
        <w:t>K</w:t>
      </w:r>
      <w:r w:rsidR="00FE1750" w:rsidRPr="00CA48FD">
        <w:rPr>
          <w:rFonts w:asciiTheme="minorHAnsi" w:hAnsiTheme="minorHAnsi" w:cs="Arial"/>
          <w:sz w:val="20"/>
          <w:szCs w:val="20"/>
        </w:rPr>
        <w:t>olor plandeki ; 3015</w:t>
      </w:r>
    </w:p>
    <w:p w14:paraId="3D05C8C5" w14:textId="6E7E8F05" w:rsidR="00C12A89" w:rsidRPr="00CA48FD" w:rsidRDefault="00C12A89" w:rsidP="00C12A89">
      <w:pPr>
        <w:pStyle w:val="Akapitzlist"/>
        <w:numPr>
          <w:ilvl w:val="0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</w:t>
      </w:r>
      <w:r w:rsidRPr="00C12A89">
        <w:rPr>
          <w:sz w:val="20"/>
          <w:szCs w:val="20"/>
        </w:rPr>
        <w:t>abudowa plandeki z drzwiami i burto- firanką</w:t>
      </w:r>
    </w:p>
    <w:p w14:paraId="2B5F6EB7" w14:textId="77777777" w:rsidR="001D51BC" w:rsidRDefault="00D87A3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6D5385">
        <w:rPr>
          <w:rFonts w:asciiTheme="minorHAnsi" w:eastAsia="Times New Roman" w:hAnsiTheme="minorHAnsi" w:cs="Segoe UI"/>
          <w:sz w:val="20"/>
          <w:szCs w:val="20"/>
          <w:lang w:eastAsia="pl-PL"/>
        </w:rPr>
        <w:t xml:space="preserve">Zamawiający zastrzega, że wszędzie tam, gdzie w treści dokumentów składających się na opis przedmiotu zamówienia i w samym opisie zostały wskazane znaki towarowe, patenty, pochodzenie, źródła lub normy, Zamawiający dopuszcza metody, materiały, urządzenia, systemy, technologie, produkty, itp. równoważne do przedstawionych w opisie przedmiotu zamówienia w zakresie technologii wykonania i ogólnego składu materiałów, produktów. Dodatkowo Zamawiający podkreśla, iż równoważne metody, materiały, urządzenia, systemy, technologie itp. nie mogą stanowić zamienników w stosunku do metod, materiałów, urządzeń, </w:t>
      </w:r>
    </w:p>
    <w:p w14:paraId="064212FA" w14:textId="77777777" w:rsidR="001D51BC" w:rsidRDefault="001D51BC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</w:p>
    <w:p w14:paraId="2384027C" w14:textId="072735A8" w:rsidR="00D87A3F" w:rsidRPr="006D5385" w:rsidRDefault="00D87A3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6D5385">
        <w:rPr>
          <w:rFonts w:asciiTheme="minorHAnsi" w:eastAsia="Times New Roman" w:hAnsiTheme="minorHAnsi" w:cs="Segoe UI"/>
          <w:sz w:val="20"/>
          <w:szCs w:val="20"/>
          <w:lang w:eastAsia="pl-PL"/>
        </w:rPr>
        <w:t>systemów, technologii itp. opisanych w szczegółowym opisie przedmiotu zamówienia, ale muszą gwarantować spełnienie zdefiniowanych tam wymagań Zamawiającego.</w:t>
      </w:r>
    </w:p>
    <w:p w14:paraId="1A601DB9" w14:textId="77777777" w:rsidR="00D87A3F" w:rsidRPr="006D5385" w:rsidRDefault="00D87A3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6D5385">
        <w:rPr>
          <w:rFonts w:asciiTheme="minorHAnsi" w:eastAsia="Times New Roman" w:hAnsiTheme="minorHAnsi" w:cs="Segoe UI"/>
          <w:sz w:val="20"/>
          <w:szCs w:val="20"/>
          <w:lang w:eastAsia="pl-PL"/>
        </w:rPr>
        <w:lastRenderedPageBreak/>
        <w:t>Przez -równoważne- rozumie się materiały o parametrach technicznych i eksploatacyjnych nie gorszych (nie niższych) od założonych w dokumentacji / wskazanych przez Zamawiającego w szczególności w odniesieniu do:</w:t>
      </w:r>
    </w:p>
    <w:p w14:paraId="74611167" w14:textId="77777777" w:rsidR="00D87A3F" w:rsidRPr="006D5385" w:rsidRDefault="00D87A3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6D5385">
        <w:rPr>
          <w:rFonts w:asciiTheme="minorHAnsi" w:eastAsia="Times New Roman" w:hAnsiTheme="minorHAnsi" w:cs="Segoe UI"/>
          <w:sz w:val="20"/>
          <w:szCs w:val="20"/>
          <w:lang w:eastAsia="pl-PL"/>
        </w:rPr>
        <w:t>• charakteru użytkowego (tożsamości funkcji)</w:t>
      </w:r>
    </w:p>
    <w:p w14:paraId="4AE59C65" w14:textId="77777777" w:rsidR="00D87A3F" w:rsidRPr="006D5385" w:rsidRDefault="00D87A3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6D5385">
        <w:rPr>
          <w:rFonts w:asciiTheme="minorHAnsi" w:eastAsia="Times New Roman" w:hAnsiTheme="minorHAnsi" w:cs="Segoe UI"/>
          <w:sz w:val="20"/>
          <w:szCs w:val="20"/>
          <w:lang w:eastAsia="pl-PL"/>
        </w:rPr>
        <w:t>• parametrów technicznych (wytrzymałość, trwałość)</w:t>
      </w:r>
    </w:p>
    <w:p w14:paraId="65ADB1D2" w14:textId="77777777" w:rsidR="00D87A3F" w:rsidRPr="006D5385" w:rsidRDefault="00D87A3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6D5385">
        <w:rPr>
          <w:rFonts w:asciiTheme="minorHAnsi" w:eastAsia="Times New Roman" w:hAnsiTheme="minorHAnsi" w:cs="Segoe UI"/>
          <w:sz w:val="20"/>
          <w:szCs w:val="20"/>
          <w:lang w:eastAsia="pl-PL"/>
        </w:rPr>
        <w:t>• parametrów bezpieczeństwa użytkowania</w:t>
      </w:r>
    </w:p>
    <w:p w14:paraId="538BAB0A" w14:textId="77777777" w:rsidR="00D87A3F" w:rsidRPr="006D5385" w:rsidRDefault="00D87A3F" w:rsidP="00D87A3F">
      <w:pPr>
        <w:spacing w:after="0" w:line="240" w:lineRule="auto"/>
        <w:jc w:val="both"/>
        <w:rPr>
          <w:rFonts w:asciiTheme="minorHAnsi" w:eastAsia="Times New Roman" w:hAnsiTheme="minorHAnsi" w:cs="Segoe UI"/>
          <w:sz w:val="20"/>
          <w:szCs w:val="20"/>
          <w:lang w:eastAsia="pl-PL"/>
        </w:rPr>
      </w:pPr>
      <w:r w:rsidRPr="006D5385">
        <w:rPr>
          <w:rFonts w:asciiTheme="minorHAnsi" w:eastAsia="Times New Roman" w:hAnsiTheme="minorHAnsi" w:cs="Segoe UI"/>
          <w:sz w:val="20"/>
          <w:szCs w:val="20"/>
          <w:lang w:eastAsia="pl-PL"/>
        </w:rPr>
        <w:t>Ciężar udowodnienia, że materiał (wyrób) jest równoważny w stosunku do wymogu określonego przez Zamawiającego spoczywa na składającym ofertę.</w:t>
      </w:r>
    </w:p>
    <w:p w14:paraId="302D9219" w14:textId="77777777" w:rsidR="00D87A3F" w:rsidRPr="006B6AAE" w:rsidRDefault="00D87A3F" w:rsidP="00F443A5">
      <w:pPr>
        <w:spacing w:after="0"/>
        <w:rPr>
          <w:bCs/>
          <w:sz w:val="20"/>
          <w:szCs w:val="20"/>
          <w:lang w:eastAsia="pl-PL"/>
        </w:rPr>
      </w:pPr>
    </w:p>
    <w:p w14:paraId="5F4A9F66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 w:rsidRPr="00D87A3F">
        <w:rPr>
          <w:b/>
          <w:bCs/>
          <w:lang w:eastAsia="pl-PL"/>
        </w:rPr>
        <w:t>Kody CPV przedmiotu zamówienia</w:t>
      </w:r>
    </w:p>
    <w:p w14:paraId="4CD1EF7C" w14:textId="77777777" w:rsidR="008C01C0" w:rsidRDefault="008C01C0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2CDD4350" w14:textId="77777777" w:rsidR="008C01C0" w:rsidRPr="00D87A3F" w:rsidRDefault="008C01C0" w:rsidP="00F443A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sz w:val="20"/>
          <w:szCs w:val="20"/>
          <w:lang w:eastAsia="pl-PL"/>
        </w:rPr>
      </w:pPr>
      <w:r w:rsidRPr="00D87A3F">
        <w:rPr>
          <w:rFonts w:asciiTheme="minorHAnsi" w:hAnsiTheme="minorHAnsi"/>
          <w:bCs/>
          <w:sz w:val="20"/>
          <w:szCs w:val="20"/>
          <w:lang w:eastAsia="pl-PL"/>
        </w:rPr>
        <w:t>34100000-8 – Pojazdy silnikowe</w:t>
      </w:r>
    </w:p>
    <w:p w14:paraId="3F6C10AE" w14:textId="16DD15A4" w:rsidR="00F443A5" w:rsidRPr="00D87A3F" w:rsidRDefault="006E0AC3" w:rsidP="00F443A5">
      <w:pPr>
        <w:spacing w:after="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34130000-7 – Pojazdy silnikowe do transportu towarów</w:t>
      </w:r>
    </w:p>
    <w:p w14:paraId="2FC8BB07" w14:textId="77777777" w:rsidR="008C01C0" w:rsidRPr="00D87A3F" w:rsidRDefault="008C01C0" w:rsidP="00F443A5">
      <w:pPr>
        <w:spacing w:after="0"/>
        <w:rPr>
          <w:rFonts w:cs="Calibri"/>
          <w:sz w:val="20"/>
          <w:szCs w:val="20"/>
        </w:rPr>
      </w:pPr>
    </w:p>
    <w:p w14:paraId="42BBD0E3" w14:textId="77777777" w:rsidR="00F443A5" w:rsidRPr="005524FF" w:rsidRDefault="00F443A5" w:rsidP="00F443A5">
      <w:pPr>
        <w:spacing w:after="0"/>
        <w:rPr>
          <w:rFonts w:cs="Calibri"/>
          <w:sz w:val="20"/>
          <w:szCs w:val="20"/>
        </w:rPr>
      </w:pPr>
    </w:p>
    <w:p w14:paraId="3A496A09" w14:textId="77777777" w:rsidR="00F443A5" w:rsidRPr="00894FF7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0D87A3F">
        <w:rPr>
          <w:b/>
          <w:bCs/>
          <w:lang w:eastAsia="pl-PL"/>
        </w:rPr>
        <w:t>Kryteria oceny ofert wraz z informacją o wagach procentowych przypisanych do poszczególnych kryteriów oceny ofert oraz opisem sposobu przyznawania punktacji.</w:t>
      </w:r>
    </w:p>
    <w:p w14:paraId="2D759F61" w14:textId="77777777" w:rsidR="00CA332C" w:rsidRDefault="00CA332C" w:rsidP="00F443A5">
      <w:pPr>
        <w:spacing w:after="0" w:line="240" w:lineRule="auto"/>
        <w:jc w:val="both"/>
        <w:rPr>
          <w:sz w:val="20"/>
          <w:szCs w:val="20"/>
        </w:rPr>
      </w:pPr>
    </w:p>
    <w:p w14:paraId="14702A5A" w14:textId="77777777" w:rsidR="00D87A3F" w:rsidRDefault="00D87A3F" w:rsidP="00D87A3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 dokonywaniu wyboru najkorzystniejszej oferty Zamawiający stosować będzie następujące kryteria:</w:t>
      </w:r>
    </w:p>
    <w:p w14:paraId="2E157791" w14:textId="77777777" w:rsidR="00D87A3F" w:rsidRDefault="00D87A3F" w:rsidP="00D87A3F">
      <w:pPr>
        <w:spacing w:after="0" w:line="240" w:lineRule="auto"/>
        <w:jc w:val="both"/>
        <w:rPr>
          <w:sz w:val="20"/>
          <w:szCs w:val="20"/>
        </w:rPr>
      </w:pPr>
    </w:p>
    <w:p w14:paraId="0898CA59" w14:textId="77777777" w:rsidR="00D87A3F" w:rsidRPr="009829D7" w:rsidRDefault="00D87A3F" w:rsidP="00D87A3F">
      <w:pPr>
        <w:numPr>
          <w:ilvl w:val="0"/>
          <w:numId w:val="3"/>
        </w:numPr>
        <w:spacing w:after="0" w:line="240" w:lineRule="auto"/>
        <w:jc w:val="both"/>
        <w:rPr>
          <w:b/>
          <w:sz w:val="20"/>
          <w:szCs w:val="20"/>
          <w:u w:val="single"/>
        </w:rPr>
      </w:pPr>
      <w:r w:rsidRPr="00F17AFC">
        <w:rPr>
          <w:b/>
          <w:sz w:val="20"/>
          <w:szCs w:val="20"/>
        </w:rPr>
        <w:t xml:space="preserve">Całkowita cena netto </w:t>
      </w:r>
      <w:r>
        <w:rPr>
          <w:b/>
          <w:sz w:val="20"/>
          <w:szCs w:val="20"/>
        </w:rPr>
        <w:t>za przedmiot zamówienia</w:t>
      </w:r>
      <w:r w:rsidRPr="00F17AFC">
        <w:rPr>
          <w:b/>
          <w:sz w:val="20"/>
          <w:szCs w:val="20"/>
        </w:rPr>
        <w:t xml:space="preserve"> – </w:t>
      </w:r>
      <w:r w:rsidRPr="008B6772">
        <w:rPr>
          <w:b/>
          <w:sz w:val="20"/>
          <w:szCs w:val="20"/>
          <w:lang w:eastAsia="pl-PL"/>
        </w:rPr>
        <w:t xml:space="preserve">maksymalna ilość punktów </w:t>
      </w:r>
      <w:r>
        <w:rPr>
          <w:b/>
          <w:sz w:val="20"/>
          <w:szCs w:val="20"/>
        </w:rPr>
        <w:t>80 p</w:t>
      </w:r>
      <w:r w:rsidRPr="00F17AFC">
        <w:rPr>
          <w:b/>
          <w:sz w:val="20"/>
          <w:szCs w:val="20"/>
        </w:rPr>
        <w:t>kt.</w:t>
      </w:r>
    </w:p>
    <w:p w14:paraId="6897758C" w14:textId="77777777" w:rsidR="00D87A3F" w:rsidRPr="009504AE" w:rsidRDefault="00D87A3F" w:rsidP="00D87A3F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u w:val="single"/>
          <w:lang w:eastAsia="pl-PL"/>
        </w:rPr>
      </w:pPr>
      <w:r w:rsidRPr="009504AE">
        <w:rPr>
          <w:rFonts w:eastAsiaTheme="minorEastAsia"/>
          <w:sz w:val="20"/>
          <w:szCs w:val="20"/>
        </w:rPr>
        <w:t xml:space="preserve">maksymalna liczba punktów do zdobycia w ramach kryterium: </w:t>
      </w:r>
      <w:r>
        <w:rPr>
          <w:rFonts w:eastAsiaTheme="minorEastAsia"/>
          <w:sz w:val="20"/>
          <w:szCs w:val="20"/>
        </w:rPr>
        <w:t>8</w:t>
      </w:r>
      <w:r w:rsidRPr="009504AE">
        <w:rPr>
          <w:rFonts w:eastAsiaTheme="minorEastAsia"/>
          <w:sz w:val="20"/>
          <w:szCs w:val="20"/>
        </w:rPr>
        <w:t>0 pkt.</w:t>
      </w:r>
    </w:p>
    <w:p w14:paraId="15856510" w14:textId="77777777" w:rsidR="00D87A3F" w:rsidRPr="009504AE" w:rsidRDefault="00D87A3F" w:rsidP="00D87A3F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u w:val="single"/>
          <w:lang w:eastAsia="pl-PL"/>
        </w:rPr>
      </w:pPr>
      <w:r w:rsidRPr="009504AE">
        <w:rPr>
          <w:rFonts w:eastAsia="Times New Roman" w:cs="Arial"/>
          <w:sz w:val="20"/>
          <w:szCs w:val="20"/>
          <w:lang w:eastAsia="pl-PL"/>
        </w:rPr>
        <w:t>cena oferty musi obejmować wszystkie koszty, jakie Zamawiający będzie musiał ponieść w zw</w:t>
      </w:r>
      <w:r>
        <w:rPr>
          <w:rFonts w:eastAsia="Times New Roman" w:cs="Arial"/>
          <w:sz w:val="20"/>
          <w:szCs w:val="20"/>
          <w:lang w:eastAsia="pl-PL"/>
        </w:rPr>
        <w:t>iązku z przedmiotem zamówienia</w:t>
      </w:r>
      <w:r w:rsidRPr="009504AE">
        <w:rPr>
          <w:rFonts w:eastAsia="Times New Roman" w:cs="Arial"/>
          <w:sz w:val="20"/>
          <w:szCs w:val="20"/>
          <w:lang w:eastAsia="pl-PL"/>
        </w:rPr>
        <w:t>.</w:t>
      </w:r>
    </w:p>
    <w:p w14:paraId="3982CB30" w14:textId="77777777" w:rsidR="00D87A3F" w:rsidRPr="009504AE" w:rsidRDefault="00D87A3F" w:rsidP="00D87A3F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u w:val="single"/>
          <w:lang w:eastAsia="pl-PL"/>
        </w:rPr>
      </w:pPr>
      <w:r w:rsidRPr="009504AE">
        <w:rPr>
          <w:rFonts w:eastAsia="Times New Roman" w:cs="Arial"/>
          <w:sz w:val="20"/>
          <w:szCs w:val="20"/>
          <w:lang w:eastAsia="pl-PL"/>
        </w:rPr>
        <w:t>cena oferty powinna być wyrażona w złotych polskich.</w:t>
      </w:r>
    </w:p>
    <w:p w14:paraId="69B9C900" w14:textId="77777777" w:rsidR="00D87A3F" w:rsidRPr="009504AE" w:rsidRDefault="00D87A3F" w:rsidP="00D87A3F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u w:val="single"/>
          <w:lang w:eastAsia="pl-PL"/>
        </w:rPr>
      </w:pPr>
      <w:r w:rsidRPr="009504AE">
        <w:rPr>
          <w:rFonts w:eastAsia="Times New Roman" w:cs="Arial"/>
          <w:sz w:val="20"/>
          <w:szCs w:val="20"/>
          <w:lang w:eastAsia="pl-PL"/>
        </w:rPr>
        <w:t>w przypadku podania przez oferenta „ceny rażąco niskiej”, przy której zachodzi ryzyko stosowania rozwiązań, technologii i materiałów o obniżonej jakości, Zamawiający może zwrócić się do oferenta o wyjaśnienie elementów kalkulacyjnych mających wpływ na wysokość cen jednostkowych jak i ceny całkowitej. W przypadku rażących różnic między ceną podaną przez oferenta a ceną rynkową Zamawiający może odrzucić powyższą ofertę</w:t>
      </w:r>
    </w:p>
    <w:p w14:paraId="1760F9AB" w14:textId="06ADD17B" w:rsidR="00D87A3F" w:rsidRPr="009829D7" w:rsidRDefault="00D87A3F" w:rsidP="00D87A3F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9504AE">
        <w:rPr>
          <w:rFonts w:eastAsia="Times New Roman" w:cs="Arial"/>
          <w:sz w:val="20"/>
          <w:szCs w:val="20"/>
          <w:lang w:eastAsia="pl-PL"/>
        </w:rPr>
        <w:t xml:space="preserve">ilość punktów w kryterium „cena ofertowa </w:t>
      </w:r>
      <w:r>
        <w:rPr>
          <w:rFonts w:eastAsia="Times New Roman" w:cs="Arial"/>
          <w:sz w:val="20"/>
          <w:szCs w:val="20"/>
          <w:lang w:eastAsia="pl-PL"/>
        </w:rPr>
        <w:t>netto</w:t>
      </w:r>
      <w:r w:rsidRPr="009504AE">
        <w:rPr>
          <w:rFonts w:eastAsia="Times New Roman" w:cs="Arial"/>
          <w:sz w:val="20"/>
          <w:szCs w:val="20"/>
          <w:lang w:eastAsia="pl-PL"/>
        </w:rPr>
        <w:t>” zostanie wyliczona na podstawie poniższego wzoru</w:t>
      </w:r>
      <w:r>
        <w:rPr>
          <w:rFonts w:eastAsia="Times New Roman" w:cs="Arial"/>
          <w:sz w:val="20"/>
          <w:szCs w:val="20"/>
          <w:lang w:eastAsia="pl-PL"/>
        </w:rPr>
        <w:t>:</w:t>
      </w:r>
    </w:p>
    <w:p w14:paraId="7E56C17A" w14:textId="77777777" w:rsidR="00F443A5" w:rsidRPr="00BA43CA" w:rsidRDefault="00F17AFC" w:rsidP="00F17AFC">
      <w:pPr>
        <w:autoSpaceDE w:val="0"/>
        <w:autoSpaceDN w:val="0"/>
        <w:spacing w:after="0"/>
        <w:ind w:left="36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</w:t>
      </w:r>
      <w:r w:rsidR="00F443A5" w:rsidRPr="00BA43CA">
        <w:rPr>
          <w:sz w:val="20"/>
          <w:szCs w:val="20"/>
          <w:lang w:eastAsia="pl-PL"/>
        </w:rPr>
        <w:t>P</w:t>
      </w:r>
      <w:r w:rsidR="00F443A5" w:rsidRPr="00BA43CA">
        <w:rPr>
          <w:sz w:val="20"/>
          <w:szCs w:val="20"/>
          <w:vertAlign w:val="subscript"/>
          <w:lang w:eastAsia="pl-PL"/>
        </w:rPr>
        <w:t>A</w:t>
      </w:r>
      <w:r w:rsidR="00F443A5" w:rsidRPr="00BA43CA">
        <w:rPr>
          <w:sz w:val="20"/>
          <w:szCs w:val="20"/>
          <w:lang w:eastAsia="pl-PL"/>
        </w:rPr>
        <w:t xml:space="preserve"> = C</w:t>
      </w:r>
      <w:r w:rsidR="00F443A5" w:rsidRPr="00BA43CA">
        <w:rPr>
          <w:sz w:val="20"/>
          <w:szCs w:val="20"/>
          <w:vertAlign w:val="subscript"/>
          <w:lang w:eastAsia="pl-PL"/>
        </w:rPr>
        <w:t>MIN</w:t>
      </w:r>
      <w:r w:rsidR="00F443A5" w:rsidRPr="00BA43CA">
        <w:rPr>
          <w:sz w:val="20"/>
          <w:szCs w:val="20"/>
          <w:lang w:eastAsia="pl-PL"/>
        </w:rPr>
        <w:t>/ C</w:t>
      </w:r>
      <w:r w:rsidR="00F443A5" w:rsidRPr="00BA43CA">
        <w:rPr>
          <w:sz w:val="20"/>
          <w:szCs w:val="20"/>
          <w:vertAlign w:val="subscript"/>
          <w:lang w:eastAsia="pl-PL"/>
        </w:rPr>
        <w:t>A</w:t>
      </w:r>
      <w:r w:rsidR="00F443A5" w:rsidRPr="00BA43CA">
        <w:rPr>
          <w:sz w:val="20"/>
          <w:szCs w:val="20"/>
          <w:lang w:eastAsia="pl-PL"/>
        </w:rPr>
        <w:t xml:space="preserve"> x </w:t>
      </w:r>
      <w:r w:rsidR="0012309A">
        <w:rPr>
          <w:sz w:val="20"/>
          <w:szCs w:val="20"/>
          <w:lang w:eastAsia="pl-PL"/>
        </w:rPr>
        <w:t>8</w:t>
      </w:r>
      <w:r w:rsidR="00F443A5" w:rsidRPr="00BA43CA">
        <w:rPr>
          <w:sz w:val="20"/>
          <w:szCs w:val="20"/>
          <w:lang w:eastAsia="pl-PL"/>
        </w:rPr>
        <w:t xml:space="preserve">0 </w:t>
      </w:r>
      <w:r>
        <w:rPr>
          <w:sz w:val="20"/>
          <w:szCs w:val="20"/>
          <w:lang w:eastAsia="pl-PL"/>
        </w:rPr>
        <w:t>p</w:t>
      </w:r>
      <w:r w:rsidR="00F443A5" w:rsidRPr="00BA43CA">
        <w:rPr>
          <w:sz w:val="20"/>
          <w:szCs w:val="20"/>
          <w:lang w:eastAsia="pl-PL"/>
        </w:rPr>
        <w:t>kt.</w:t>
      </w:r>
    </w:p>
    <w:p w14:paraId="6149538A" w14:textId="77777777" w:rsidR="00F443A5" w:rsidRDefault="00F443A5" w:rsidP="00F17AFC">
      <w:pPr>
        <w:autoSpaceDE w:val="0"/>
        <w:autoSpaceDN w:val="0"/>
        <w:spacing w:after="0"/>
        <w:ind w:left="36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Gdzie:</w:t>
      </w:r>
    </w:p>
    <w:p w14:paraId="5516B677" w14:textId="77777777" w:rsidR="00F443A5" w:rsidRPr="00BA43CA" w:rsidRDefault="00F443A5" w:rsidP="00F17AFC">
      <w:pPr>
        <w:autoSpaceDE w:val="0"/>
        <w:autoSpaceDN w:val="0"/>
        <w:spacing w:after="0"/>
        <w:ind w:left="360"/>
        <w:jc w:val="both"/>
        <w:rPr>
          <w:sz w:val="20"/>
          <w:szCs w:val="20"/>
          <w:lang w:eastAsia="pl-PL"/>
        </w:rPr>
      </w:pPr>
      <w:r w:rsidRPr="00BA43CA">
        <w:rPr>
          <w:sz w:val="20"/>
          <w:szCs w:val="20"/>
          <w:lang w:eastAsia="pl-PL"/>
        </w:rPr>
        <w:t>                    P</w:t>
      </w:r>
      <w:r w:rsidRPr="00BA43CA">
        <w:rPr>
          <w:sz w:val="20"/>
          <w:szCs w:val="20"/>
          <w:vertAlign w:val="subscript"/>
          <w:lang w:eastAsia="pl-PL"/>
        </w:rPr>
        <w:t>A</w:t>
      </w:r>
      <w:r w:rsidRPr="00BA43CA">
        <w:rPr>
          <w:sz w:val="20"/>
          <w:szCs w:val="20"/>
          <w:lang w:eastAsia="pl-PL"/>
        </w:rPr>
        <w:t xml:space="preserve"> – Liczba punktów przyznana ofercie</w:t>
      </w:r>
    </w:p>
    <w:p w14:paraId="6362CB32" w14:textId="77777777" w:rsidR="00F443A5" w:rsidRPr="00BA43CA" w:rsidRDefault="00F443A5" w:rsidP="00F17AFC">
      <w:pPr>
        <w:autoSpaceDE w:val="0"/>
        <w:autoSpaceDN w:val="0"/>
        <w:spacing w:after="0"/>
        <w:ind w:left="36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                    </w:t>
      </w:r>
      <w:r w:rsidRPr="00BA43CA">
        <w:rPr>
          <w:sz w:val="20"/>
          <w:szCs w:val="20"/>
          <w:lang w:eastAsia="pl-PL"/>
        </w:rPr>
        <w:t>C</w:t>
      </w:r>
      <w:r w:rsidRPr="00BA43CA">
        <w:rPr>
          <w:sz w:val="20"/>
          <w:szCs w:val="20"/>
          <w:vertAlign w:val="subscript"/>
          <w:lang w:eastAsia="pl-PL"/>
        </w:rPr>
        <w:t>MIN</w:t>
      </w:r>
      <w:r w:rsidRPr="00BA43CA">
        <w:rPr>
          <w:sz w:val="20"/>
          <w:szCs w:val="20"/>
          <w:lang w:eastAsia="pl-PL"/>
        </w:rPr>
        <w:t xml:space="preserve"> – Cena netto najniższej oferty wśród wszystkich ofert </w:t>
      </w:r>
    </w:p>
    <w:p w14:paraId="601A2071" w14:textId="77777777" w:rsidR="00F443A5" w:rsidRPr="00BA43CA" w:rsidRDefault="00F443A5" w:rsidP="00F17AFC">
      <w:pPr>
        <w:autoSpaceDE w:val="0"/>
        <w:autoSpaceDN w:val="0"/>
        <w:spacing w:after="0"/>
        <w:ind w:left="36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                    </w:t>
      </w:r>
      <w:r w:rsidRPr="00BA43CA">
        <w:rPr>
          <w:sz w:val="20"/>
          <w:szCs w:val="20"/>
          <w:lang w:eastAsia="pl-PL"/>
        </w:rPr>
        <w:t xml:space="preserve"> C</w:t>
      </w:r>
      <w:r w:rsidRPr="00BA43CA">
        <w:rPr>
          <w:sz w:val="20"/>
          <w:szCs w:val="20"/>
          <w:vertAlign w:val="subscript"/>
          <w:lang w:eastAsia="pl-PL"/>
        </w:rPr>
        <w:t>A</w:t>
      </w:r>
      <w:r w:rsidRPr="00BA43CA">
        <w:rPr>
          <w:sz w:val="20"/>
          <w:szCs w:val="20"/>
          <w:lang w:eastAsia="pl-PL"/>
        </w:rPr>
        <w:t xml:space="preserve"> – Cena oferty ocenianej</w:t>
      </w:r>
    </w:p>
    <w:p w14:paraId="655B82BD" w14:textId="77777777" w:rsidR="00F443A5" w:rsidRPr="00BA43CA" w:rsidRDefault="00F443A5" w:rsidP="00F443A5">
      <w:pPr>
        <w:spacing w:after="0" w:line="240" w:lineRule="auto"/>
        <w:ind w:left="360"/>
        <w:jc w:val="center"/>
        <w:rPr>
          <w:sz w:val="20"/>
          <w:szCs w:val="20"/>
          <w:u w:val="single"/>
        </w:rPr>
      </w:pPr>
    </w:p>
    <w:p w14:paraId="28DAC85F" w14:textId="77777777" w:rsidR="00337C19" w:rsidRDefault="00337C19" w:rsidP="00337C1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 xml:space="preserve">Okres gwarancji udzielonej na przedmiot zamówienia </w:t>
      </w:r>
      <w:r w:rsidRPr="00050B44">
        <w:rPr>
          <w:b/>
          <w:sz w:val="20"/>
          <w:szCs w:val="20"/>
          <w:lang w:eastAsia="pl-PL"/>
        </w:rPr>
        <w:t xml:space="preserve">– maksymalna ilość punktów </w:t>
      </w:r>
      <w:r>
        <w:rPr>
          <w:b/>
          <w:sz w:val="20"/>
          <w:szCs w:val="20"/>
          <w:lang w:eastAsia="pl-PL"/>
        </w:rPr>
        <w:t>20</w:t>
      </w:r>
      <w:r w:rsidRPr="00050B44">
        <w:rPr>
          <w:b/>
          <w:sz w:val="20"/>
          <w:szCs w:val="20"/>
          <w:lang w:eastAsia="pl-PL"/>
        </w:rPr>
        <w:t xml:space="preserve"> pkt.</w:t>
      </w:r>
      <w:r>
        <w:rPr>
          <w:b/>
          <w:sz w:val="20"/>
          <w:szCs w:val="20"/>
          <w:lang w:eastAsia="pl-PL"/>
        </w:rPr>
        <w:t xml:space="preserve"> </w:t>
      </w:r>
    </w:p>
    <w:p w14:paraId="6C45BEF3" w14:textId="77777777" w:rsidR="00337C19" w:rsidRPr="00050B44" w:rsidRDefault="00337C19" w:rsidP="00337C19">
      <w:pPr>
        <w:autoSpaceDE w:val="0"/>
        <w:autoSpaceDN w:val="0"/>
        <w:adjustRightInd w:val="0"/>
        <w:spacing w:after="0" w:line="240" w:lineRule="auto"/>
        <w:ind w:left="720"/>
        <w:rPr>
          <w:b/>
          <w:sz w:val="20"/>
          <w:szCs w:val="20"/>
          <w:lang w:eastAsia="pl-PL"/>
        </w:rPr>
      </w:pPr>
    </w:p>
    <w:p w14:paraId="4ABB5355" w14:textId="77777777" w:rsidR="00337C19" w:rsidRPr="009504AE" w:rsidRDefault="00337C19" w:rsidP="00337C19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u w:val="single"/>
          <w:lang w:eastAsia="pl-PL"/>
        </w:rPr>
      </w:pPr>
      <w:r w:rsidRPr="009504AE">
        <w:rPr>
          <w:rFonts w:eastAsiaTheme="minorEastAsia"/>
          <w:sz w:val="20"/>
          <w:szCs w:val="20"/>
        </w:rPr>
        <w:t>maksymalna liczba punktów d</w:t>
      </w:r>
      <w:r>
        <w:rPr>
          <w:rFonts w:eastAsiaTheme="minorEastAsia"/>
          <w:sz w:val="20"/>
          <w:szCs w:val="20"/>
        </w:rPr>
        <w:t>o zdobycia w ramach kryterium: 2</w:t>
      </w:r>
      <w:r w:rsidRPr="009504AE">
        <w:rPr>
          <w:rFonts w:eastAsiaTheme="minorEastAsia"/>
          <w:sz w:val="20"/>
          <w:szCs w:val="20"/>
        </w:rPr>
        <w:t>0 pkt.</w:t>
      </w:r>
    </w:p>
    <w:p w14:paraId="0F78C2D1" w14:textId="25194B12" w:rsidR="00337C19" w:rsidRPr="00512986" w:rsidRDefault="00337C19" w:rsidP="00337C19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textAlignment w:val="baseline"/>
        <w:rPr>
          <w:sz w:val="20"/>
          <w:szCs w:val="20"/>
        </w:rPr>
      </w:pPr>
      <w:r>
        <w:rPr>
          <w:rFonts w:cs="Arial"/>
          <w:sz w:val="20"/>
          <w:szCs w:val="20"/>
        </w:rPr>
        <w:t>okres gwarancji</w:t>
      </w:r>
      <w:r w:rsidRPr="009504AE">
        <w:rPr>
          <w:rFonts w:cs="Arial"/>
          <w:sz w:val="20"/>
          <w:szCs w:val="20"/>
        </w:rPr>
        <w:t xml:space="preserve"> należy podać w pełnych miesiącach, licząc od momentu </w:t>
      </w:r>
      <w:r>
        <w:rPr>
          <w:rFonts w:cs="Arial"/>
          <w:sz w:val="20"/>
          <w:szCs w:val="20"/>
        </w:rPr>
        <w:t>odbioru</w:t>
      </w:r>
      <w:r w:rsidRPr="009504AE">
        <w:rPr>
          <w:rFonts w:cs="Arial"/>
          <w:sz w:val="20"/>
          <w:szCs w:val="20"/>
        </w:rPr>
        <w:t xml:space="preserve"> przedmiotu </w:t>
      </w:r>
      <w:r w:rsidRPr="00512986">
        <w:rPr>
          <w:rFonts w:cs="Arial"/>
          <w:sz w:val="20"/>
          <w:szCs w:val="20"/>
        </w:rPr>
        <w:t xml:space="preserve">zamówienia potwierdzonego protokołem odbioru. Minimalny okres gwarancji wymagany przez Zamawiającego to </w:t>
      </w:r>
      <w:r w:rsidR="00FC528C">
        <w:rPr>
          <w:rFonts w:cs="Arial"/>
          <w:sz w:val="20"/>
          <w:szCs w:val="20"/>
        </w:rPr>
        <w:t>24 miesiące</w:t>
      </w:r>
    </w:p>
    <w:p w14:paraId="26D684B9" w14:textId="79524077" w:rsidR="00337C19" w:rsidRPr="00512986" w:rsidRDefault="00337C19" w:rsidP="00337C19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512986">
        <w:rPr>
          <w:rFonts w:eastAsia="Times New Roman" w:cs="Arial"/>
          <w:sz w:val="20"/>
          <w:szCs w:val="20"/>
          <w:lang w:eastAsia="pl-PL"/>
        </w:rPr>
        <w:t>limit okresu gwarancji  ustalo</w:t>
      </w:r>
      <w:r w:rsidR="00FC528C">
        <w:rPr>
          <w:rFonts w:eastAsia="Times New Roman" w:cs="Arial"/>
          <w:sz w:val="20"/>
          <w:szCs w:val="20"/>
          <w:lang w:eastAsia="pl-PL"/>
        </w:rPr>
        <w:t>ny przez Zamawiającego wynosi 36 miesięcy</w:t>
      </w:r>
      <w:r w:rsidRPr="00512986">
        <w:rPr>
          <w:rFonts w:eastAsia="Times New Roman" w:cs="Arial"/>
          <w:sz w:val="20"/>
          <w:szCs w:val="20"/>
          <w:lang w:eastAsia="pl-PL"/>
        </w:rPr>
        <w:t>.</w:t>
      </w:r>
    </w:p>
    <w:p w14:paraId="0EAE7AE9" w14:textId="77777777" w:rsidR="00337C19" w:rsidRPr="009504AE" w:rsidRDefault="00337C19" w:rsidP="00337C19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512986">
        <w:rPr>
          <w:rFonts w:eastAsia="Times New Roman" w:cs="Arial"/>
          <w:sz w:val="20"/>
          <w:szCs w:val="20"/>
          <w:lang w:eastAsia="pl-PL"/>
        </w:rPr>
        <w:t xml:space="preserve">Ilość punktów w kryterium „okres gwarancji” zostanie wyliczony na podstawie poniższego </w:t>
      </w:r>
      <w:r w:rsidRPr="009504AE">
        <w:rPr>
          <w:rFonts w:eastAsia="Times New Roman" w:cs="Arial"/>
          <w:sz w:val="20"/>
          <w:szCs w:val="20"/>
          <w:lang w:eastAsia="pl-PL"/>
        </w:rPr>
        <w:t>wzoru:</w:t>
      </w:r>
    </w:p>
    <w:p w14:paraId="56ADFDFB" w14:textId="77777777" w:rsidR="00337C19" w:rsidRDefault="00337C19" w:rsidP="00337C19">
      <w:pPr>
        <w:autoSpaceDE w:val="0"/>
        <w:autoSpaceDN w:val="0"/>
        <w:adjustRightInd w:val="0"/>
        <w:spacing w:after="0" w:line="240" w:lineRule="auto"/>
        <w:ind w:left="360"/>
        <w:rPr>
          <w:sz w:val="20"/>
          <w:szCs w:val="20"/>
          <w:lang w:eastAsia="pl-PL"/>
        </w:rPr>
      </w:pPr>
    </w:p>
    <w:p w14:paraId="6BF56F02" w14:textId="77777777" w:rsidR="00337C19" w:rsidRDefault="00337C19" w:rsidP="00337C19">
      <w:pPr>
        <w:autoSpaceDE w:val="0"/>
        <w:autoSpaceDN w:val="0"/>
        <w:adjustRightInd w:val="0"/>
        <w:spacing w:after="0" w:line="240" w:lineRule="auto"/>
        <w:ind w:left="36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Ilość punktów=okres gwarancji w ofercie ocenianej/limit okresu gwarancji ustalony przez Zamawiającegox20</w:t>
      </w:r>
    </w:p>
    <w:p w14:paraId="22D5783C" w14:textId="77777777" w:rsidR="00D87A3F" w:rsidRDefault="00D87A3F" w:rsidP="00D87A3F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</w:p>
    <w:p w14:paraId="72725CD3" w14:textId="77777777" w:rsidR="00D87A3F" w:rsidRDefault="00D87A3F" w:rsidP="00D87A3F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C56AD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Punkty przyznane w każdym z kryteriów zostaną zsumowane. </w:t>
      </w:r>
    </w:p>
    <w:p w14:paraId="28601259" w14:textId="77777777" w:rsidR="00D87A3F" w:rsidRDefault="00D87A3F" w:rsidP="00D87A3F">
      <w:pPr>
        <w:shd w:val="clear" w:color="auto" w:fill="FFFFFF"/>
        <w:spacing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0C56AD">
        <w:rPr>
          <w:rFonts w:asciiTheme="minorHAnsi" w:eastAsia="Times New Roman" w:hAnsiTheme="minorHAnsi" w:cs="Arial"/>
          <w:sz w:val="20"/>
          <w:szCs w:val="20"/>
          <w:lang w:eastAsia="pl-PL"/>
        </w:rPr>
        <w:t>Maksymalna liczba punktów możliwych do uzyskania w ramach Kryterium Oceny Oferty wynosi 100 pkt.</w:t>
      </w:r>
      <w:r w:rsidRPr="000C56AD">
        <w:rPr>
          <w:rFonts w:asciiTheme="minorHAnsi" w:hAnsiTheme="minorHAnsi"/>
          <w:sz w:val="20"/>
          <w:szCs w:val="20"/>
        </w:rPr>
        <w:t xml:space="preserve"> </w:t>
      </w:r>
    </w:p>
    <w:p w14:paraId="08ACB860" w14:textId="77777777" w:rsidR="00D87A3F" w:rsidRPr="00D87A3F" w:rsidRDefault="00D87A3F" w:rsidP="00D87A3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31907">
        <w:rPr>
          <w:rFonts w:asciiTheme="minorHAnsi" w:hAnsiTheme="minorHAnsi"/>
          <w:sz w:val="20"/>
          <w:szCs w:val="20"/>
        </w:rPr>
        <w:lastRenderedPageBreak/>
        <w:t>W przypadku, gdy dwie oferty lub więcej uzyska tę samą liczbę punktów Zamawiający przeprowadzi z Oferentami negocjacje cenowe zmierzające do wyboru najtańszej oferty.</w:t>
      </w:r>
    </w:p>
    <w:p w14:paraId="6529FEC2" w14:textId="77777777" w:rsidR="00F443A5" w:rsidRPr="00D23241" w:rsidRDefault="00F443A5" w:rsidP="00F443A5">
      <w:pPr>
        <w:autoSpaceDE w:val="0"/>
        <w:autoSpaceDN w:val="0"/>
        <w:adjustRightInd w:val="0"/>
        <w:spacing w:after="0" w:line="240" w:lineRule="auto"/>
        <w:ind w:left="360"/>
        <w:rPr>
          <w:sz w:val="20"/>
          <w:szCs w:val="20"/>
          <w:lang w:eastAsia="pl-PL"/>
        </w:rPr>
      </w:pPr>
    </w:p>
    <w:p w14:paraId="171F480C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Miejsce i sposób składania ofert </w:t>
      </w:r>
    </w:p>
    <w:p w14:paraId="261BB998" w14:textId="77777777" w:rsidR="00D87A3F" w:rsidRPr="00894FF7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1937B250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  <w:lang w:eastAsia="pl-PL"/>
        </w:rPr>
      </w:pPr>
      <w:r w:rsidRPr="003F3874">
        <w:rPr>
          <w:rFonts w:asciiTheme="minorHAnsi" w:hAnsiTheme="minorHAnsi"/>
          <w:sz w:val="20"/>
          <w:szCs w:val="20"/>
          <w:lang w:eastAsia="pl-PL"/>
        </w:rPr>
        <w:t>Sposób składania ofert:</w:t>
      </w:r>
    </w:p>
    <w:p w14:paraId="08C07418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  <w:lang w:eastAsia="pl-PL"/>
        </w:rPr>
      </w:pPr>
      <w:r w:rsidRPr="003F3874">
        <w:rPr>
          <w:rFonts w:asciiTheme="minorHAnsi" w:hAnsiTheme="minorHAnsi"/>
          <w:sz w:val="20"/>
          <w:szCs w:val="20"/>
          <w:lang w:eastAsia="pl-PL"/>
        </w:rPr>
        <w:t xml:space="preserve">Pocztą elektroniczną na adres mailowy: </w:t>
      </w:r>
      <w:hyperlink r:id="rId8" w:history="1">
        <w:r w:rsidRPr="003F3874">
          <w:rPr>
            <w:rFonts w:ascii="DejaVuSansCondensed" w:eastAsiaTheme="minorHAnsi" w:hAnsi="DejaVuSansCondensed" w:cs="DejaVuSansCondensed"/>
            <w:color w:val="0000FF"/>
            <w:sz w:val="17"/>
            <w:szCs w:val="17"/>
            <w:u w:val="single"/>
          </w:rPr>
          <w:t>filon@filon.com.pl</w:t>
        </w:r>
      </w:hyperlink>
      <w:r w:rsidRPr="003F3874">
        <w:rPr>
          <w:rFonts w:ascii="DejaVuSansCondensed" w:eastAsiaTheme="minorHAnsi" w:hAnsi="DejaVuSansCondensed" w:cs="DejaVuSansCondensed"/>
          <w:sz w:val="17"/>
          <w:szCs w:val="17"/>
        </w:rPr>
        <w:t xml:space="preserve"> </w:t>
      </w:r>
      <w:r w:rsidRPr="003F3874">
        <w:rPr>
          <w:rFonts w:asciiTheme="minorHAnsi" w:eastAsiaTheme="minorHAnsi" w:hAnsiTheme="minorHAnsi" w:cs="DejaVuSansCondensed"/>
          <w:sz w:val="20"/>
          <w:szCs w:val="20"/>
        </w:rPr>
        <w:t xml:space="preserve">, </w:t>
      </w:r>
      <w:r w:rsidRPr="003F3874">
        <w:rPr>
          <w:rFonts w:asciiTheme="minorHAnsi" w:hAnsiTheme="minorHAnsi"/>
          <w:color w:val="0000FF"/>
          <w:sz w:val="20"/>
          <w:szCs w:val="20"/>
          <w:u w:val="single"/>
          <w:lang w:eastAsia="pl-PL"/>
        </w:rPr>
        <w:t xml:space="preserve">osobiście lub pocztą na adres </w:t>
      </w:r>
      <w:r w:rsidRPr="003F3874">
        <w:rPr>
          <w:rFonts w:asciiTheme="minorHAnsi" w:hAnsiTheme="minorHAnsi"/>
          <w:sz w:val="20"/>
          <w:szCs w:val="20"/>
          <w:lang w:eastAsia="pl-PL"/>
        </w:rPr>
        <w:t xml:space="preserve"> ul. Perłowa 18, 82-310 Gronowo Górne,  </w:t>
      </w:r>
      <w:r w:rsidRPr="003F3874">
        <w:rPr>
          <w:rFonts w:asciiTheme="minorHAnsi" w:hAnsiTheme="minorHAnsi"/>
          <w:sz w:val="20"/>
          <w:szCs w:val="20"/>
        </w:rPr>
        <w:t xml:space="preserve">lub przez stronę </w:t>
      </w:r>
      <w:hyperlink r:id="rId9" w:history="1">
        <w:r w:rsidRPr="003F3874">
          <w:rPr>
            <w:rFonts w:asciiTheme="minorHAnsi" w:hAnsiTheme="minorHAnsi"/>
            <w:color w:val="0000FF"/>
            <w:sz w:val="20"/>
            <w:szCs w:val="20"/>
            <w:u w:val="single"/>
          </w:rPr>
          <w:t>https://bazakonkurencyjnosci.funduszeeuropejskie.gov.pl</w:t>
        </w:r>
      </w:hyperlink>
      <w:r w:rsidRPr="003F3874">
        <w:rPr>
          <w:rFonts w:asciiTheme="minorHAnsi" w:hAnsiTheme="minorHAnsi"/>
          <w:sz w:val="20"/>
          <w:szCs w:val="20"/>
        </w:rPr>
        <w:t xml:space="preserve"> .</w:t>
      </w:r>
    </w:p>
    <w:p w14:paraId="5A3265B4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</w:p>
    <w:p w14:paraId="7616D0DC" w14:textId="77777777" w:rsidR="00F443A5" w:rsidRPr="00894FF7" w:rsidRDefault="00F443A5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64576EF2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Termin składania ofert </w:t>
      </w:r>
    </w:p>
    <w:p w14:paraId="094830D4" w14:textId="77777777" w:rsidR="00D87A3F" w:rsidRPr="003F3874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color w:val="FF0000"/>
          <w:lang w:eastAsia="pl-PL"/>
        </w:rPr>
      </w:pPr>
    </w:p>
    <w:p w14:paraId="3185F29C" w14:textId="07A24759" w:rsidR="00F443A5" w:rsidRPr="00EE700F" w:rsidRDefault="00F443A5" w:rsidP="00F443A5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EE700F">
        <w:rPr>
          <w:sz w:val="20"/>
          <w:szCs w:val="20"/>
          <w:lang w:eastAsia="pl-PL"/>
        </w:rPr>
        <w:t>Oferty należy składać do dnia</w:t>
      </w:r>
      <w:r w:rsidR="00751807" w:rsidRPr="00EE700F">
        <w:rPr>
          <w:sz w:val="20"/>
          <w:szCs w:val="20"/>
          <w:lang w:eastAsia="pl-PL"/>
        </w:rPr>
        <w:t xml:space="preserve"> </w:t>
      </w:r>
      <w:r w:rsidR="00EE700F" w:rsidRPr="00EE700F">
        <w:rPr>
          <w:sz w:val="20"/>
          <w:szCs w:val="20"/>
          <w:lang w:eastAsia="pl-PL"/>
        </w:rPr>
        <w:t>03.04.2023 r.</w:t>
      </w:r>
    </w:p>
    <w:p w14:paraId="7AB909FC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Liczy się godzina i dzień wpływu oferty, a nie dzień jej nadania bądź sporządzenia. Oferty złożone po wyżej wskazanym terminie nie będą rozpatrywane. </w:t>
      </w:r>
    </w:p>
    <w:p w14:paraId="27C0F50B" w14:textId="77777777" w:rsidR="00F443A5" w:rsidRPr="00894FF7" w:rsidRDefault="00F443A5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30858170" w14:textId="77777777" w:rsidR="00D87A3F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>Rozstrzygnięcie postępowania</w:t>
      </w:r>
    </w:p>
    <w:p w14:paraId="0CC36262" w14:textId="77777777" w:rsidR="00F443A5" w:rsidRPr="00894FF7" w:rsidRDefault="00F443A5" w:rsidP="00D87A3F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 </w:t>
      </w:r>
    </w:p>
    <w:p w14:paraId="3EA20206" w14:textId="17C02FE2" w:rsidR="00F443A5" w:rsidRPr="00EE700F" w:rsidRDefault="00F443A5" w:rsidP="00F443A5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EE700F">
        <w:rPr>
          <w:sz w:val="20"/>
          <w:szCs w:val="20"/>
          <w:lang w:eastAsia="pl-PL"/>
        </w:rPr>
        <w:t xml:space="preserve">Postępowanie ofertowe zostanie rozstrzygnięte dnia </w:t>
      </w:r>
      <w:r w:rsidR="00EE700F" w:rsidRPr="00EE700F">
        <w:rPr>
          <w:sz w:val="20"/>
          <w:szCs w:val="20"/>
          <w:lang w:eastAsia="pl-PL"/>
        </w:rPr>
        <w:t>07.04.2023 r.</w:t>
      </w:r>
    </w:p>
    <w:p w14:paraId="68347166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Informację o wynikach postępowania Zamawiający zamieści </w:t>
      </w:r>
      <w:r>
        <w:rPr>
          <w:sz w:val="20"/>
          <w:szCs w:val="20"/>
          <w:lang w:eastAsia="pl-PL"/>
        </w:rPr>
        <w:t xml:space="preserve"> </w:t>
      </w:r>
      <w:r w:rsidRPr="00580DD8">
        <w:rPr>
          <w:sz w:val="20"/>
          <w:szCs w:val="20"/>
          <w:lang w:eastAsia="pl-PL"/>
        </w:rPr>
        <w:t xml:space="preserve">w bazie konkurencyjności.  </w:t>
      </w:r>
    </w:p>
    <w:p w14:paraId="3EEF525C" w14:textId="77777777" w:rsidR="00F443A5" w:rsidRPr="00894FF7" w:rsidRDefault="00F443A5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7E377A5F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Osoba do kontaktu w sprawie zapytania ofertowego </w:t>
      </w:r>
    </w:p>
    <w:p w14:paraId="315E7E62" w14:textId="77777777" w:rsidR="00D87A3F" w:rsidRPr="00894FF7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43754900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  <w:lang w:val="en-US" w:eastAsia="pl-PL"/>
        </w:rPr>
      </w:pPr>
      <w:r w:rsidRPr="003F3874">
        <w:rPr>
          <w:sz w:val="20"/>
          <w:szCs w:val="20"/>
          <w:lang w:val="en-US" w:eastAsia="pl-PL"/>
        </w:rPr>
        <w:t xml:space="preserve">Jacek </w:t>
      </w:r>
      <w:proofErr w:type="spellStart"/>
      <w:r w:rsidRPr="003F3874">
        <w:rPr>
          <w:sz w:val="20"/>
          <w:szCs w:val="20"/>
          <w:lang w:val="en-US" w:eastAsia="pl-PL"/>
        </w:rPr>
        <w:t>Żabowski</w:t>
      </w:r>
      <w:proofErr w:type="spellEnd"/>
      <w:r w:rsidRPr="003F3874">
        <w:rPr>
          <w:sz w:val="20"/>
          <w:szCs w:val="20"/>
          <w:lang w:val="en-US" w:eastAsia="pl-PL"/>
        </w:rPr>
        <w:t xml:space="preserve"> tel:609664181</w:t>
      </w:r>
      <w:r w:rsidRPr="003F3874">
        <w:rPr>
          <w:bCs/>
          <w:sz w:val="20"/>
          <w:szCs w:val="20"/>
          <w:lang w:val="en-US" w:eastAsia="pl-PL"/>
        </w:rPr>
        <w:t xml:space="preserve">, mail: </w:t>
      </w:r>
      <w:hyperlink r:id="rId10" w:history="1">
        <w:r w:rsidRPr="003F3874">
          <w:rPr>
            <w:bCs/>
            <w:color w:val="0000FF"/>
            <w:sz w:val="20"/>
            <w:szCs w:val="20"/>
            <w:u w:val="single"/>
            <w:lang w:val="en-US" w:eastAsia="pl-PL"/>
          </w:rPr>
          <w:t>filon@filon.com.pl</w:t>
        </w:r>
      </w:hyperlink>
      <w:r w:rsidRPr="003F3874">
        <w:rPr>
          <w:bCs/>
          <w:sz w:val="20"/>
          <w:szCs w:val="20"/>
          <w:lang w:val="en-US" w:eastAsia="pl-PL"/>
        </w:rPr>
        <w:t xml:space="preserve"> </w:t>
      </w:r>
    </w:p>
    <w:p w14:paraId="057E6C54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  <w:lang w:val="en-US" w:eastAsia="pl-PL"/>
        </w:rPr>
      </w:pPr>
    </w:p>
    <w:p w14:paraId="0E056944" w14:textId="77777777" w:rsidR="00D87A3F" w:rsidRPr="005C2FBF" w:rsidRDefault="00D87A3F" w:rsidP="00D87A3F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5C2FBF">
        <w:rPr>
          <w:bCs/>
          <w:sz w:val="20"/>
          <w:szCs w:val="20"/>
          <w:lang w:eastAsia="pl-PL"/>
        </w:rPr>
        <w:t>Na pytania Zamawiający będzie udzielał odpowiedzi drogą mailową, pod warunkiem, że pytania wpłyną nie później niż na 2 dni przed ostateczną datą złożenia ofert, tak aby umożliwić Zamawiającemu udzielenie odpowiedzi w czasie terminu składania ofert.</w:t>
      </w:r>
    </w:p>
    <w:p w14:paraId="00A41ADE" w14:textId="77777777" w:rsidR="00F443A5" w:rsidRPr="00D87A3F" w:rsidRDefault="00F443A5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32A75CDD" w14:textId="77777777" w:rsidR="00F443A5" w:rsidRPr="00894FF7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Termin realizacji umowy </w:t>
      </w:r>
    </w:p>
    <w:p w14:paraId="5C9F78F7" w14:textId="77777777" w:rsidR="00F30F84" w:rsidRDefault="00F30F84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</w:p>
    <w:p w14:paraId="59A25630" w14:textId="581BD1A7" w:rsidR="00A06F69" w:rsidRPr="00F30F84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F30F84">
        <w:rPr>
          <w:sz w:val="20"/>
          <w:szCs w:val="20"/>
          <w:lang w:eastAsia="pl-PL"/>
        </w:rPr>
        <w:t>Wykonawca zobowiązany jest dostarczyć przedmiot zamówienia w terminie do</w:t>
      </w:r>
      <w:r w:rsidR="00337C19" w:rsidRPr="00F30F84">
        <w:rPr>
          <w:sz w:val="20"/>
          <w:szCs w:val="20"/>
          <w:lang w:eastAsia="pl-PL"/>
        </w:rPr>
        <w:t xml:space="preserve"> </w:t>
      </w:r>
      <w:r w:rsidR="00AD10AE" w:rsidRPr="00AD10AE">
        <w:rPr>
          <w:b/>
          <w:sz w:val="20"/>
          <w:szCs w:val="20"/>
          <w:u w:val="single"/>
          <w:lang w:eastAsia="pl-PL"/>
        </w:rPr>
        <w:t>31.05.2023 r.</w:t>
      </w:r>
    </w:p>
    <w:p w14:paraId="43D154DA" w14:textId="77777777" w:rsidR="00D87A3F" w:rsidRDefault="00D87A3F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</w:p>
    <w:p w14:paraId="53EED07A" w14:textId="77777777" w:rsidR="00512986" w:rsidRPr="009504AE" w:rsidRDefault="00512986" w:rsidP="00512986">
      <w:pPr>
        <w:spacing w:before="60" w:line="240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9504AE">
        <w:rPr>
          <w:color w:val="000000" w:themeColor="text1"/>
          <w:sz w:val="20"/>
          <w:szCs w:val="20"/>
        </w:rPr>
        <w:t xml:space="preserve">Termin zakończenia </w:t>
      </w:r>
      <w:r>
        <w:rPr>
          <w:color w:val="000000" w:themeColor="text1"/>
          <w:sz w:val="20"/>
          <w:szCs w:val="20"/>
        </w:rPr>
        <w:t xml:space="preserve">realizacji przedmiotu umowy, </w:t>
      </w:r>
      <w:r w:rsidRPr="009504AE">
        <w:rPr>
          <w:color w:val="000000" w:themeColor="text1"/>
          <w:sz w:val="20"/>
          <w:szCs w:val="20"/>
        </w:rPr>
        <w:t>w szczególnych przypadkach</w:t>
      </w:r>
      <w:r>
        <w:rPr>
          <w:color w:val="000000" w:themeColor="text1"/>
          <w:sz w:val="20"/>
          <w:szCs w:val="20"/>
        </w:rPr>
        <w:t>,</w:t>
      </w:r>
      <w:r w:rsidRPr="009504AE">
        <w:rPr>
          <w:color w:val="000000" w:themeColor="text1"/>
          <w:sz w:val="20"/>
          <w:szCs w:val="20"/>
        </w:rPr>
        <w:t xml:space="preserve"> niezależnych od Stron może ulec wydłużeniu, a w szczególności w przypadkach:</w:t>
      </w:r>
    </w:p>
    <w:p w14:paraId="0BC0CAAA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w przypadku wystąpienia siły wyższej tj. zdarzenia nieprzewidywalnego, będącego poza kontrolą stron umowy;</w:t>
      </w:r>
    </w:p>
    <w:p w14:paraId="7E2B9646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Zmiana terminu określonego w umowie może nastąpić w sytuacji wystąpienia siły wyższej tj. zdarzenia nieprzewidywalnego, będącego poza kontrolą stron umowy. W takim przypadku termin realizacji umowy zostanie wydłużony o czas zdarzenia nieprzewidywalnego.</w:t>
      </w:r>
    </w:p>
    <w:p w14:paraId="6930F64F" w14:textId="77777777" w:rsidR="00512986" w:rsidRPr="00B9299F" w:rsidRDefault="00512986" w:rsidP="00512986">
      <w:pPr>
        <w:spacing w:after="0" w:line="264" w:lineRule="auto"/>
        <w:rPr>
          <w:rFonts w:eastAsia="Times New Roman"/>
          <w:sz w:val="20"/>
          <w:szCs w:val="20"/>
          <w:lang w:eastAsia="en-GB"/>
        </w:rPr>
      </w:pPr>
    </w:p>
    <w:p w14:paraId="166630B5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w przypadku wystąpienie stanu nadzwyczajnego (np. stan wyjątkowy, stan wojenny, stan klęski żywiołowej itp.)</w:t>
      </w:r>
    </w:p>
    <w:p w14:paraId="69675AD4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Zmiana terminu określonego w umowie może nastąpić w sytuacji, gdy wykonanie przedmiotu umowy w terminie jest niemożliwe z uwagi na wystąpienie w trakcie trwania umowy stanu nadzwyczajnego, uniemożliwiającego dotrzymanie terminu realizacji zamówienia. W takim przypadku termin realizacji umowy zostanie wydłużony o czas trwania stanu nadzwyczajnego.</w:t>
      </w:r>
    </w:p>
    <w:p w14:paraId="3D14775E" w14:textId="77777777" w:rsidR="00512986" w:rsidRPr="00B9299F" w:rsidRDefault="00512986" w:rsidP="00512986">
      <w:pPr>
        <w:spacing w:after="0" w:line="264" w:lineRule="auto"/>
        <w:rPr>
          <w:rFonts w:eastAsia="Times New Roman"/>
          <w:sz w:val="20"/>
          <w:szCs w:val="20"/>
          <w:lang w:eastAsia="en-GB"/>
        </w:rPr>
      </w:pPr>
    </w:p>
    <w:p w14:paraId="553430C2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w przypadku innych przeszkód  uniemożliwiających zrealizowanie zamówienia, za które nie odpowiada Wykonawca;</w:t>
      </w:r>
    </w:p>
    <w:p w14:paraId="4E3F53A0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 xml:space="preserve">Zmiana terminu określonego w umowie może nastąpić w sytuacji, gdy wykonanie przedmiotu umowy w terminie jest niemożliwe ze względu na wystąpienie obiektywnych przeszkód uniemożliwiających wykonanie </w:t>
      </w:r>
      <w:r w:rsidRPr="00B9299F">
        <w:rPr>
          <w:rFonts w:eastAsia="Times New Roman"/>
          <w:i/>
          <w:sz w:val="20"/>
          <w:szCs w:val="20"/>
          <w:lang w:eastAsia="en-GB"/>
        </w:rPr>
        <w:lastRenderedPageBreak/>
        <w:t>zamówienia, za które nie odpowiada Wykonawca. W przypadku wystąpienia tego typu sytuacji, termin realizacji umowy zostanie wydłużony o czas niezbędny do eliminacji przeszkody, za którą nie odpowiada Wykonawca.</w:t>
      </w:r>
    </w:p>
    <w:p w14:paraId="6E77F019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0A42DA28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W przypadku przedłużającej się niniejszej procedury ofertowej i wyboru Wykonawcy;</w:t>
      </w:r>
    </w:p>
    <w:p w14:paraId="41B7F9BD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Zmiana terminu określonego w umowie może nastąpić w sytuacji, gdy procedura udzielenia zamówienia ulegnie przedłużeniu ponad pierwotnie planowany czas w wyniku zmiany zapisów zapytania, wydłużenia terminu składania ofert oraz przedłużania się terminu podpisania umowy z Wykonawcą.</w:t>
      </w:r>
    </w:p>
    <w:p w14:paraId="49F48CE5" w14:textId="77777777" w:rsidR="00512986" w:rsidRPr="00B9299F" w:rsidRDefault="00512986" w:rsidP="00512986">
      <w:pPr>
        <w:spacing w:after="0" w:line="264" w:lineRule="auto"/>
        <w:rPr>
          <w:rFonts w:eastAsia="Times New Roman"/>
          <w:sz w:val="20"/>
          <w:szCs w:val="20"/>
          <w:lang w:eastAsia="en-GB"/>
        </w:rPr>
      </w:pPr>
    </w:p>
    <w:p w14:paraId="45CE00BD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w przypadku konieczności wykonania zamówień dodatkowych, których wykonanie jest niezbędne dla wykonania przedmiotu Umowy;</w:t>
      </w:r>
    </w:p>
    <w:p w14:paraId="0AFF1A72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Zmiana terminu określonego w umowie może nastąpić w sytuacji, gdy wykonanie przedmiotu umowy w terminie jest niemożliwe z uwagi na konieczność wykonania zamówień dodatkowych, których zakup jest niezbędny dla wykonania przedmiotu Umowy.</w:t>
      </w:r>
    </w:p>
    <w:p w14:paraId="77A63B56" w14:textId="77777777" w:rsidR="00512986" w:rsidRPr="00B9299F" w:rsidRDefault="00512986" w:rsidP="00512986">
      <w:pPr>
        <w:spacing w:after="0" w:line="264" w:lineRule="auto"/>
        <w:rPr>
          <w:rFonts w:eastAsia="Times New Roman"/>
          <w:sz w:val="20"/>
          <w:szCs w:val="20"/>
          <w:lang w:eastAsia="en-GB"/>
        </w:rPr>
      </w:pPr>
    </w:p>
    <w:p w14:paraId="3F3F4DB9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W przypadku opóźnień w wypłacie dofinansowania;</w:t>
      </w:r>
    </w:p>
    <w:p w14:paraId="7A95993B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Zmiana terminu określonego w umowie może nastąpić w sytuacji, wystąpienia opóźnień w wypłacie dofinansowania do projektu przez Instytucję Pośredniczącą i/lub Bank Gospodarstwa Krajowego. W takim przypadku termin realizacji umowy może zostać wydłużony o czas odpowiadający okresowi od złożenia wniosku o płatność do czasu wypłaty dofinansowania na konto Zamawiającego.</w:t>
      </w:r>
    </w:p>
    <w:p w14:paraId="58246345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07012B35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W przypadku konieczności wprowadzenia zmian w projekcie wymagających akceptacji Instytucji Pośredniczącej</w:t>
      </w:r>
    </w:p>
    <w:p w14:paraId="52E33B43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Zmiana terminu realizacji określonego w umowie może nastąpić w sytuacji konieczności wprowadzenia zmian do projektu objętego dofinansowaniem. W takim przypadku termin realizacji umowy może zostać wydłużony o czas odpowiadający okresowi od złożenia wniosku o zmianę projektu do czasu akceptacji zmian przez Instytucję Pośredniczącą.</w:t>
      </w:r>
    </w:p>
    <w:p w14:paraId="72655D37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35B60C0E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Zamawiający dopuszcza możliwość zmiany terminu realizacji z przyczyn niezależnych od Wykonawcy, będących następstwem okoliczności leżących po stronie Zamawiającego, w szczególności opóźnienia w przygotowaniu miejsca dostawy, odbiorze, opóźnienia w podejmowaniu decyzji przez Zamawiającego ważnych z punktu widzenia realizacji zamówienia, opóźnienia w terminowym regulowaniu płatności przez Zamawiającego itp.</w:t>
      </w:r>
    </w:p>
    <w:p w14:paraId="23F93F58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Zmiana terminu realizacji określonego w umowie może nastąpić w sytuacji niezależnej od Wykonawcy, będącej następstwem okoliczności leżących po stronie Zamawiającego.  W takim przypadku termin realizacji umowy może zostać wydłużony o czas opóźnienia spowodowanego przez Zamawiającego.</w:t>
      </w:r>
    </w:p>
    <w:p w14:paraId="2BFFC6AC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0E7574B4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 xml:space="preserve">Zamawiający przewiduje możliwość zmiany umowy w zakresie terminów realizacji lub odbioru przedmiotu zamówienia jeśli wynikać to będzie z przerw w realizacji lub odbioru przedmiotu zamówienia, powstałych w wyniku ewentualnych prac budowlanych prowadzonych w budynkach gdzie przedmiot zamówienia ma być dostarczony. </w:t>
      </w:r>
    </w:p>
    <w:p w14:paraId="4B0AC40E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W przypadku zaistnienia ww. okoliczności termin zostanie przedłużony lub skrócony o czas niezbędny do zrealizowania przedmiotu zamówienia, co zostanie ustalone za porozumieniem obu stron umowy, w oparciu o ww. okoliczności</w:t>
      </w:r>
    </w:p>
    <w:p w14:paraId="77101C6F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401FB5E0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t>Zamawiający dopuszcza możliwość zmiany okresu realizacji przedmiotu zamówienia, w przypadku wystąpienia innych przyczyn niż wyżej wymienione, jeśli wynikać to będzie z okoliczności o charakterze obiektywnym, których nie można było przewidzieć w chwili składania oferty, w szczególności okoliczności wskazanych w pkt. 1.4.</w:t>
      </w:r>
    </w:p>
    <w:p w14:paraId="1B912D6A" w14:textId="77777777" w:rsidR="00512986" w:rsidRPr="00B9299F" w:rsidRDefault="00512986" w:rsidP="00512986">
      <w:pPr>
        <w:spacing w:after="0" w:line="264" w:lineRule="auto"/>
        <w:ind w:left="360"/>
        <w:jc w:val="both"/>
        <w:rPr>
          <w:rFonts w:eastAsia="Times New Roman"/>
          <w:i/>
          <w:sz w:val="20"/>
          <w:szCs w:val="20"/>
          <w:lang w:eastAsia="en-GB"/>
        </w:rPr>
      </w:pPr>
      <w:r w:rsidRPr="00B9299F">
        <w:rPr>
          <w:rFonts w:eastAsia="Times New Roman"/>
          <w:i/>
          <w:sz w:val="20"/>
          <w:szCs w:val="20"/>
          <w:lang w:eastAsia="en-GB"/>
        </w:rPr>
        <w:t>W przypadku zaistnienia ww. okoliczności termin zostanie przedłużony o czas niezbędny do zrealizowania przedmiotu zamówienia, co zostanie ustalone za porozumieniem obu stron umowy, w oparciu o ww. okoliczności</w:t>
      </w:r>
    </w:p>
    <w:p w14:paraId="2B880996" w14:textId="77777777" w:rsidR="00512986" w:rsidRPr="00B9299F" w:rsidRDefault="00512986" w:rsidP="00512986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1CE47D4F" w14:textId="77777777" w:rsidR="00512986" w:rsidRPr="00B9299F" w:rsidRDefault="00512986" w:rsidP="00512986">
      <w:pPr>
        <w:numPr>
          <w:ilvl w:val="0"/>
          <w:numId w:val="23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 w:rsidRPr="00B9299F">
        <w:rPr>
          <w:rFonts w:eastAsia="Times New Roman"/>
          <w:sz w:val="20"/>
          <w:szCs w:val="20"/>
          <w:lang w:eastAsia="en-GB"/>
        </w:rPr>
        <w:lastRenderedPageBreak/>
        <w:t xml:space="preserve">Dopuszczalne będą zmiany terminu realizacji przedmiotu zamówienia na zgodny wniosek Stron umowy. </w:t>
      </w:r>
    </w:p>
    <w:p w14:paraId="65788512" w14:textId="77777777" w:rsidR="00F443A5" w:rsidRPr="00F91C54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14:paraId="5B95E518" w14:textId="77777777" w:rsidR="00F443A5" w:rsidRPr="006E0AC3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Miejsce realizacji zamówienia </w:t>
      </w:r>
    </w:p>
    <w:p w14:paraId="340AA6DD" w14:textId="77777777" w:rsidR="006E0AC3" w:rsidRPr="00894FF7" w:rsidRDefault="006E0AC3" w:rsidP="006E0AC3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51A395C6" w14:textId="5FB2BCBB" w:rsidR="00F443A5" w:rsidRDefault="003F3874" w:rsidP="00F443A5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3F3874">
        <w:rPr>
          <w:sz w:val="20"/>
          <w:szCs w:val="20"/>
          <w:lang w:eastAsia="pl-PL"/>
        </w:rPr>
        <w:t>Siedziba Zamawiającego, tj. ul. Perłowa 18, 82-310 Gronowo Górne</w:t>
      </w:r>
    </w:p>
    <w:p w14:paraId="66FF4073" w14:textId="77777777" w:rsidR="003F3874" w:rsidRPr="00894FF7" w:rsidRDefault="003F3874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0BB59B62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Informacja na temat wykluczenia </w:t>
      </w:r>
    </w:p>
    <w:p w14:paraId="5116B8E5" w14:textId="77777777" w:rsidR="00D87A3F" w:rsidRPr="00894FF7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6FC00F2B" w14:textId="298DF707" w:rsidR="00F443A5" w:rsidRPr="00580DD8" w:rsidRDefault="00D50C4B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1. </w:t>
      </w:r>
      <w:r w:rsidR="00F443A5" w:rsidRPr="00580DD8">
        <w:rPr>
          <w:sz w:val="20"/>
          <w:szCs w:val="20"/>
          <w:lang w:eastAsia="pl-PL"/>
        </w:rPr>
        <w:t xml:space="preserve">W celu uniknięcia konfliktu interesów : </w:t>
      </w:r>
    </w:p>
    <w:p w14:paraId="3612C6A1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a. zamówienia nie mogą być udzielane podmiotom powiązanym z zamawiającym osobowo lub kapitałowo, </w:t>
      </w:r>
    </w:p>
    <w:p w14:paraId="095AD872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b. osoby wykonujące w imieniu zamawiającego czynności związane z procedurą wyboru wykonawcy, w tym biorące udział w procesie oceny ofert, nie mogą być powiązane osobowo lub kapitałowo z wykonawcami, którzy złożyli oferty. Powinny być to osoby bezstronne i obiektywne. </w:t>
      </w:r>
    </w:p>
    <w:p w14:paraId="7D2E4B9A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Przez powiązania kapitałowe lub osobowe rozumie się wzajemne powiązania między beneficjentem lub osobami upoważnionymi do zaciągania zobowiązań w imieniu beneficjenta lub z osobami wykonującymi w imieniu beneficjenta czynności związane z przeprowadzeniem procedury wyboru wykonawcy a wykonawcą, polegające w szczególności na: </w:t>
      </w:r>
    </w:p>
    <w:p w14:paraId="74174A01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a) uczestniczeniu w spółce jako wspólnik spółki cywilnej lub spółki osobowej, </w:t>
      </w:r>
    </w:p>
    <w:p w14:paraId="3C7EFA54" w14:textId="77777777" w:rsidR="00F443A5" w:rsidRPr="00026FA7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026FA7">
        <w:rPr>
          <w:sz w:val="20"/>
          <w:szCs w:val="20"/>
          <w:lang w:eastAsia="pl-PL"/>
        </w:rPr>
        <w:t xml:space="preserve">b) </w:t>
      </w:r>
      <w:r w:rsidRPr="00026FA7">
        <w:rPr>
          <w:rFonts w:cs="Arial"/>
          <w:sz w:val="20"/>
          <w:szCs w:val="20"/>
        </w:rPr>
        <w:t>posiadaniu co najmniej 10% udziałów lub akcji, o ile niższy próg nie wynika z przepisów prawa lub nie został określony przez IZ PO</w:t>
      </w:r>
      <w:r w:rsidRPr="00026FA7">
        <w:rPr>
          <w:sz w:val="20"/>
          <w:szCs w:val="20"/>
          <w:lang w:eastAsia="pl-PL"/>
        </w:rPr>
        <w:t xml:space="preserve">, </w:t>
      </w:r>
    </w:p>
    <w:p w14:paraId="6E564CFE" w14:textId="77777777" w:rsidR="00F443A5" w:rsidRPr="00026FA7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026FA7">
        <w:rPr>
          <w:sz w:val="20"/>
          <w:szCs w:val="20"/>
          <w:lang w:eastAsia="pl-PL"/>
        </w:rPr>
        <w:t xml:space="preserve">c) pełnieniu funkcji członka organu nadzorczego lub zarządzającego, prokurenta, pełnomocnika, </w:t>
      </w:r>
    </w:p>
    <w:p w14:paraId="7FD49C5D" w14:textId="77777777" w:rsidR="00F443A5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AE19835" w14:textId="77777777" w:rsidR="00042861" w:rsidRPr="00580DD8" w:rsidRDefault="00042861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</w:p>
    <w:p w14:paraId="1A7F91CD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W celu potwierdzenia powyższego Oferent złoży oświadczenie zgodnie z załącznikiem nr 1. </w:t>
      </w:r>
    </w:p>
    <w:p w14:paraId="2B091C3F" w14:textId="77777777" w:rsidR="00F443A5" w:rsidRDefault="00F443A5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4B991141" w14:textId="3F10FE81" w:rsidR="00042861" w:rsidRPr="00D50C4B" w:rsidRDefault="00042861" w:rsidP="00D50C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D50C4B">
        <w:rPr>
          <w:bCs/>
          <w:sz w:val="20"/>
          <w:szCs w:val="20"/>
          <w:lang w:eastAsia="pl-PL"/>
        </w:rPr>
        <w:t>Wykluczone z udziału w postępowaniu ofertowym zgodnie z wejściem w życie ustawy z dnia 13 kwietnia 2022 r. o szczególnych rozwiązaniach w zakresie przeciwdziałania wspieraniu agresji na Ukrainę oraz służących ochronie bezpieczeństwa narodowego (Dz.</w:t>
      </w:r>
      <w:r w:rsidR="00512986">
        <w:rPr>
          <w:bCs/>
          <w:sz w:val="20"/>
          <w:szCs w:val="20"/>
          <w:lang w:eastAsia="pl-PL"/>
        </w:rPr>
        <w:t xml:space="preserve"> </w:t>
      </w:r>
      <w:r w:rsidRPr="00D50C4B">
        <w:rPr>
          <w:bCs/>
          <w:sz w:val="20"/>
          <w:szCs w:val="20"/>
          <w:lang w:eastAsia="pl-PL"/>
        </w:rPr>
        <w:t>U.</w:t>
      </w:r>
      <w:r w:rsidR="00512986">
        <w:rPr>
          <w:bCs/>
          <w:sz w:val="20"/>
          <w:szCs w:val="20"/>
          <w:lang w:eastAsia="pl-PL"/>
        </w:rPr>
        <w:t xml:space="preserve"> </w:t>
      </w:r>
      <w:r w:rsidRPr="00D50C4B">
        <w:rPr>
          <w:bCs/>
          <w:sz w:val="20"/>
          <w:szCs w:val="20"/>
          <w:lang w:eastAsia="pl-PL"/>
        </w:rPr>
        <w:t xml:space="preserve">poz. 835) Ministerstwo Spraw Wewnętrznych i administracji </w:t>
      </w:r>
      <w:r w:rsidR="00D50C4B" w:rsidRPr="00D50C4B">
        <w:rPr>
          <w:bCs/>
          <w:sz w:val="20"/>
          <w:szCs w:val="20"/>
          <w:lang w:eastAsia="pl-PL"/>
        </w:rPr>
        <w:t xml:space="preserve">są </w:t>
      </w:r>
      <w:r w:rsidRPr="00D50C4B">
        <w:rPr>
          <w:bCs/>
          <w:sz w:val="20"/>
          <w:szCs w:val="20"/>
          <w:lang w:eastAsia="pl-PL"/>
        </w:rPr>
        <w:t xml:space="preserve">podmioty i osoby opublikowane na stronie internetowej pod adresem </w:t>
      </w:r>
      <w:hyperlink r:id="rId11" w:history="1">
        <w:r w:rsidR="00D50C4B" w:rsidRPr="00D50C4B">
          <w:rPr>
            <w:rStyle w:val="Hipercze"/>
            <w:bCs/>
            <w:sz w:val="20"/>
            <w:szCs w:val="20"/>
            <w:lang w:eastAsia="pl-PL"/>
          </w:rPr>
          <w:t>https://www.gov.pl/web/mswia/lista-osob-i-podmiotow-objetych-sankcjami</w:t>
        </w:r>
      </w:hyperlink>
      <w:r w:rsidR="00D50C4B" w:rsidRPr="00D50C4B">
        <w:rPr>
          <w:bCs/>
          <w:sz w:val="20"/>
          <w:szCs w:val="20"/>
          <w:lang w:eastAsia="pl-PL"/>
        </w:rPr>
        <w:t xml:space="preserve"> .</w:t>
      </w:r>
    </w:p>
    <w:p w14:paraId="5D7B36C4" w14:textId="77777777" w:rsidR="00D50C4B" w:rsidRPr="00D50C4B" w:rsidRDefault="00D50C4B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</w:p>
    <w:p w14:paraId="6853662D" w14:textId="4C1F9E92" w:rsidR="00D50C4B" w:rsidRPr="00D50C4B" w:rsidRDefault="00D50C4B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D50C4B">
        <w:rPr>
          <w:bCs/>
          <w:sz w:val="20"/>
          <w:szCs w:val="20"/>
          <w:lang w:eastAsia="pl-PL"/>
        </w:rPr>
        <w:t>Ponadto, podmioty objęte sankcjami na terytorium Unii Europejskiej w związku z agresją Federacji Rosyjskiej na Ukrainę, zostały ujęte w załącznikach do:</w:t>
      </w:r>
    </w:p>
    <w:p w14:paraId="705A1D36" w14:textId="77777777" w:rsidR="00D50C4B" w:rsidRPr="00D50C4B" w:rsidRDefault="00D50C4B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</w:p>
    <w:p w14:paraId="4F06064C" w14:textId="77777777" w:rsidR="00D50C4B" w:rsidRPr="00D50C4B" w:rsidRDefault="00D50C4B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</w:p>
    <w:p w14:paraId="74132DEA" w14:textId="1CA12903" w:rsidR="00D50C4B" w:rsidRPr="00D50C4B" w:rsidRDefault="00D50C4B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D50C4B">
        <w:rPr>
          <w:bCs/>
          <w:sz w:val="20"/>
          <w:szCs w:val="20"/>
          <w:lang w:eastAsia="pl-PL"/>
        </w:rPr>
        <w:t>- Rozporządzenia Rady (WE) nr 765/2006 z dnia 18 m</w:t>
      </w:r>
      <w:r w:rsidR="00CA48FD">
        <w:rPr>
          <w:bCs/>
          <w:sz w:val="20"/>
          <w:szCs w:val="20"/>
          <w:lang w:eastAsia="pl-PL"/>
        </w:rPr>
        <w:t>a</w:t>
      </w:r>
      <w:r w:rsidRPr="00D50C4B">
        <w:rPr>
          <w:bCs/>
          <w:sz w:val="20"/>
          <w:szCs w:val="20"/>
          <w:lang w:eastAsia="pl-PL"/>
        </w:rPr>
        <w:t>ja 2006 r. dotyczącego środków ograniczających skierowanych przeciwko prezydentowi Aleksandrowi Łukaszence i niektórym urzędnikom z Białorusi.</w:t>
      </w:r>
    </w:p>
    <w:p w14:paraId="0EABDAD9" w14:textId="77777777" w:rsidR="00D50C4B" w:rsidRPr="00D50C4B" w:rsidRDefault="00D50C4B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</w:p>
    <w:p w14:paraId="185C85A1" w14:textId="1957F0E3" w:rsidR="00D50C4B" w:rsidRDefault="00D50C4B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D50C4B">
        <w:rPr>
          <w:bCs/>
          <w:sz w:val="20"/>
          <w:szCs w:val="20"/>
          <w:lang w:eastAsia="pl-PL"/>
        </w:rPr>
        <w:t xml:space="preserve">- </w:t>
      </w:r>
      <w:r>
        <w:rPr>
          <w:bCs/>
          <w:sz w:val="20"/>
          <w:szCs w:val="20"/>
          <w:lang w:eastAsia="pl-PL"/>
        </w:rPr>
        <w:t>Rozporządzenie Rady (UE) nr 269/2014 z dnia 17 marca 2014 r. w sprawie środków ograniczających w odniesieniu do działań podważających terytorialną, suwerenność i niezależność Ukarany lub im zagrażających.</w:t>
      </w:r>
    </w:p>
    <w:p w14:paraId="1FA52B28" w14:textId="77777777" w:rsidR="0063674C" w:rsidRDefault="0063674C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</w:p>
    <w:p w14:paraId="1E755116" w14:textId="123B4C7C" w:rsidR="0063674C" w:rsidRDefault="0063674C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Środki sankcyjne będą dotyczyły w szczególności osób i podmiotów dysponujących publicznymi środkami finansowymi, które bezpośrednio lub pośrednio wspierają:</w:t>
      </w:r>
    </w:p>
    <w:p w14:paraId="2B9F1D7F" w14:textId="6509C3A9" w:rsidR="0063674C" w:rsidRDefault="0063674C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- agresję Federacji Rosyjskiej na Ukrainę rozpoczętą w dniu 24 lutego 2022 r, lub</w:t>
      </w:r>
    </w:p>
    <w:p w14:paraId="07F1DF22" w14:textId="2B04B879" w:rsidR="0063674C" w:rsidRPr="00D50C4B" w:rsidRDefault="0063674C" w:rsidP="00042861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- poważne naruszenia praw człowieka lub represje wobec społeczeństwa obywatelskiego i opozycji demokratycznej lub których działalność stanowi inne poważne zagrożenie dla demokracji lub praworządności w Federacji Rosyjskiej lub na Białorusi.</w:t>
      </w:r>
    </w:p>
    <w:p w14:paraId="5924E00D" w14:textId="77777777" w:rsidR="00042861" w:rsidRPr="00D50C4B" w:rsidRDefault="00042861" w:rsidP="00F443A5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lang w:eastAsia="pl-PL"/>
        </w:rPr>
      </w:pPr>
    </w:p>
    <w:p w14:paraId="15AB6F91" w14:textId="71259944" w:rsidR="0063674C" w:rsidRPr="00580DD8" w:rsidRDefault="0063674C" w:rsidP="0063674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>W celu potwierdzenia powyższego Oferent złoży oświadcz</w:t>
      </w:r>
      <w:r>
        <w:rPr>
          <w:sz w:val="20"/>
          <w:szCs w:val="20"/>
          <w:lang w:eastAsia="pl-PL"/>
        </w:rPr>
        <w:t>enie zgodnie z załącznikiem nr 2</w:t>
      </w:r>
      <w:r w:rsidRPr="00580DD8">
        <w:rPr>
          <w:sz w:val="20"/>
          <w:szCs w:val="20"/>
          <w:lang w:eastAsia="pl-PL"/>
        </w:rPr>
        <w:t xml:space="preserve">. </w:t>
      </w:r>
    </w:p>
    <w:p w14:paraId="5E18D78A" w14:textId="77777777" w:rsidR="00042861" w:rsidRPr="00894FF7" w:rsidRDefault="00042861" w:rsidP="00F443A5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178D6E43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Warunki udziału w postępowaniu </w:t>
      </w:r>
    </w:p>
    <w:p w14:paraId="27CBBDDC" w14:textId="77777777" w:rsidR="00D87A3F" w:rsidRPr="00894FF7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4E3F5944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>Zamawiający nie wyznacza szczegółowych warunków udzi</w:t>
      </w:r>
      <w:r>
        <w:rPr>
          <w:sz w:val="20"/>
          <w:szCs w:val="20"/>
          <w:lang w:eastAsia="pl-PL"/>
        </w:rPr>
        <w:t>ału w postępowaniu.</w:t>
      </w:r>
    </w:p>
    <w:p w14:paraId="6F507651" w14:textId="77777777" w:rsidR="00D87A3F" w:rsidRDefault="00D87A3F" w:rsidP="00F443A5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7CD801D9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Sposób opisu oferty </w:t>
      </w:r>
    </w:p>
    <w:p w14:paraId="05CBEEED" w14:textId="77777777" w:rsidR="00D87A3F" w:rsidRPr="00894FF7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7B99AEC5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Oferta musi zawierać datę jej sporządzenia i datę obowiązywania. W ofercie należy podać cenę netto w walucie PLN. </w:t>
      </w:r>
    </w:p>
    <w:p w14:paraId="51D2B001" w14:textId="77777777" w:rsidR="00F443A5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80DD8">
        <w:rPr>
          <w:sz w:val="20"/>
          <w:szCs w:val="20"/>
          <w:lang w:eastAsia="pl-PL"/>
        </w:rPr>
        <w:t xml:space="preserve">W przypadkach gdy okaże się to niezbędne, Zamawiający ma prawo zwrócić się do Oferenta z prośbą o udzielenie dodatkowych wyjaśnień do złożonej oferty i/lub dostarczenia dodatkowych dokumentów. </w:t>
      </w:r>
    </w:p>
    <w:p w14:paraId="1AB6FAB2" w14:textId="77777777" w:rsidR="00F443A5" w:rsidRPr="00580DD8" w:rsidRDefault="00F443A5" w:rsidP="00F443A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  <w:lang w:eastAsia="pl-PL"/>
        </w:rPr>
      </w:pPr>
    </w:p>
    <w:p w14:paraId="78BC3A74" w14:textId="77777777" w:rsidR="00F443A5" w:rsidRPr="00D87A3F" w:rsidRDefault="00F443A5" w:rsidP="00D87A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D87A3F">
        <w:rPr>
          <w:b/>
          <w:bCs/>
          <w:lang w:eastAsia="pl-PL"/>
        </w:rPr>
        <w:t xml:space="preserve">Informacja o możliwości składania ofert częściowych </w:t>
      </w:r>
    </w:p>
    <w:p w14:paraId="681B7265" w14:textId="77777777" w:rsidR="00D87A3F" w:rsidRPr="00894FF7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14:paraId="00006915" w14:textId="77777777" w:rsidR="00F17AFC" w:rsidRDefault="00F17AFC" w:rsidP="00F17AF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597E32">
        <w:rPr>
          <w:sz w:val="20"/>
          <w:szCs w:val="20"/>
          <w:lang w:eastAsia="pl-PL"/>
        </w:rPr>
        <w:t xml:space="preserve">Zamawiający nie dopuszcza składania ofert częściowych. </w:t>
      </w:r>
    </w:p>
    <w:p w14:paraId="2ACBFCAF" w14:textId="77777777" w:rsidR="00D87A3F" w:rsidRDefault="00D87A3F" w:rsidP="00F17AF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</w:p>
    <w:p w14:paraId="6EA985F0" w14:textId="77777777" w:rsidR="00D87A3F" w:rsidRDefault="00D87A3F" w:rsidP="00D87A3F">
      <w:pPr>
        <w:pStyle w:val="Compact"/>
        <w:numPr>
          <w:ilvl w:val="0"/>
          <w:numId w:val="4"/>
        </w:numPr>
        <w:rPr>
          <w:b/>
          <w:bCs/>
          <w:sz w:val="22"/>
          <w:szCs w:val="22"/>
          <w:lang w:val="pl-PL" w:eastAsia="pl-PL"/>
        </w:rPr>
      </w:pPr>
      <w:r w:rsidRPr="00A13C5B">
        <w:rPr>
          <w:b/>
          <w:bCs/>
          <w:sz w:val="22"/>
          <w:szCs w:val="22"/>
          <w:lang w:val="pl-PL" w:eastAsia="pl-PL"/>
        </w:rPr>
        <w:t xml:space="preserve">Informacje dodatkowe istotne na etapie zawarcia umowy.  </w:t>
      </w:r>
    </w:p>
    <w:p w14:paraId="788430EF" w14:textId="77777777" w:rsidR="00D87A3F" w:rsidRPr="00A13C5B" w:rsidRDefault="00D87A3F" w:rsidP="00D87A3F">
      <w:pPr>
        <w:pStyle w:val="Compact"/>
        <w:ind w:left="720"/>
        <w:rPr>
          <w:sz w:val="22"/>
          <w:szCs w:val="22"/>
          <w:lang w:val="pl-PL"/>
        </w:rPr>
      </w:pPr>
    </w:p>
    <w:p w14:paraId="02563EA2" w14:textId="77777777" w:rsidR="00D87A3F" w:rsidRPr="00E42699" w:rsidRDefault="00D87A3F" w:rsidP="00D87A3F">
      <w:pPr>
        <w:pStyle w:val="Akapitzlist"/>
        <w:numPr>
          <w:ilvl w:val="0"/>
          <w:numId w:val="9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bookmarkStart w:id="0" w:name="_GoBack"/>
      <w:r w:rsidRPr="00E42699">
        <w:rPr>
          <w:sz w:val="20"/>
          <w:szCs w:val="20"/>
        </w:rPr>
        <w:t>Zamawiający zastrzega sobie możliwość unieważnienia postępowania w następujących przypadkach:</w:t>
      </w:r>
    </w:p>
    <w:p w14:paraId="41AD7F6E" w14:textId="77777777" w:rsidR="00D87A3F" w:rsidRPr="00E42699" w:rsidRDefault="00D87A3F" w:rsidP="00D87A3F">
      <w:pPr>
        <w:pStyle w:val="Akapitzlist"/>
        <w:numPr>
          <w:ilvl w:val="0"/>
          <w:numId w:val="10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cena najkorzystniejszej oferty przewyższa kwotę jaką Zamawiający może przeznaczyć na sfinansowanie zamówienia;</w:t>
      </w:r>
    </w:p>
    <w:p w14:paraId="37FE69BE" w14:textId="77777777" w:rsidR="00D87A3F" w:rsidRPr="00E42699" w:rsidRDefault="00D87A3F" w:rsidP="00D87A3F">
      <w:pPr>
        <w:pStyle w:val="Akapitzlist"/>
        <w:numPr>
          <w:ilvl w:val="0"/>
          <w:numId w:val="10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wystąpiła istotna zmiana okoliczności powodująca, że wykonanie zamówienia nie leży w interesie Zamawiającego, czego nie można było wcześniej przewidzieć;</w:t>
      </w:r>
    </w:p>
    <w:p w14:paraId="362B7325" w14:textId="77777777" w:rsidR="00D87A3F" w:rsidRPr="00E42699" w:rsidRDefault="00D87A3F" w:rsidP="00D87A3F">
      <w:pPr>
        <w:pStyle w:val="Akapitzlist"/>
        <w:numPr>
          <w:ilvl w:val="0"/>
          <w:numId w:val="10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postępowanie obarczone jest wadą, która może mieć wpływ na wynik postępowania.</w:t>
      </w:r>
    </w:p>
    <w:p w14:paraId="3BED131B" w14:textId="77777777" w:rsidR="00D87A3F" w:rsidRPr="00E42699" w:rsidRDefault="00D87A3F" w:rsidP="00D87A3F">
      <w:pPr>
        <w:pStyle w:val="Akapitzlist"/>
        <w:numPr>
          <w:ilvl w:val="0"/>
          <w:numId w:val="9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Zamawiający zastrzega możliwość zmiany warunków umowy zawartej z podmiotem wybranym w wyniku przeprowadzonego postępowania. Wszelkie zmiany umowy wymagają formy pisemnej pod rygorem nieważności.</w:t>
      </w:r>
    </w:p>
    <w:p w14:paraId="1102C349" w14:textId="39FEE10A" w:rsidR="00D87A3F" w:rsidRPr="00E42699" w:rsidRDefault="00D87A3F" w:rsidP="00D87A3F">
      <w:pPr>
        <w:pStyle w:val="Akapitzlist"/>
        <w:numPr>
          <w:ilvl w:val="0"/>
          <w:numId w:val="9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rFonts w:cs="Arial"/>
          <w:sz w:val="20"/>
          <w:szCs w:val="20"/>
          <w:shd w:val="clear" w:color="auto" w:fill="FFFFFF"/>
        </w:rPr>
        <w:t>Zamawiający przewiduje możliwość zmiany postanowień Umow</w:t>
      </w:r>
      <w:r>
        <w:rPr>
          <w:rFonts w:cs="Arial"/>
          <w:sz w:val="20"/>
          <w:szCs w:val="20"/>
          <w:shd w:val="clear" w:color="auto" w:fill="FFFFFF"/>
        </w:rPr>
        <w:t>y, wydłużenia terminu wykonania</w:t>
      </w:r>
      <w:r w:rsidRPr="00E42699">
        <w:rPr>
          <w:rFonts w:cs="Arial"/>
          <w:sz w:val="20"/>
          <w:szCs w:val="20"/>
          <w:shd w:val="clear" w:color="auto" w:fill="FFFFFF"/>
        </w:rPr>
        <w:t xml:space="preserve">, w przypadku wystąpienia okoliczności niewynikających z winy Wykonawcy ani Zamawiającego, których mimo zachowania należytej staranności nie można było przewidzieć przed wszczęciem postępowania o udzielenie zamówienia oraz podczas jego realizacji </w:t>
      </w:r>
      <w:r w:rsidR="00512986">
        <w:rPr>
          <w:rFonts w:cs="Arial"/>
          <w:sz w:val="20"/>
          <w:szCs w:val="20"/>
          <w:shd w:val="clear" w:color="auto" w:fill="FFFFFF"/>
        </w:rPr>
        <w:t xml:space="preserve">- </w:t>
      </w:r>
      <w:r w:rsidRPr="00E42699">
        <w:rPr>
          <w:rFonts w:cs="Arial"/>
          <w:sz w:val="20"/>
          <w:szCs w:val="20"/>
          <w:shd w:val="clear" w:color="auto" w:fill="FFFFFF"/>
        </w:rPr>
        <w:t>przyczyny niezależne od Stron.</w:t>
      </w:r>
    </w:p>
    <w:p w14:paraId="320A7E25" w14:textId="77777777" w:rsidR="00D87A3F" w:rsidRPr="003F1951" w:rsidRDefault="00D87A3F" w:rsidP="00D87A3F">
      <w:pPr>
        <w:pStyle w:val="Akapitzlist"/>
        <w:numPr>
          <w:ilvl w:val="0"/>
          <w:numId w:val="9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rFonts w:cs="Arial"/>
          <w:sz w:val="20"/>
          <w:szCs w:val="20"/>
          <w:shd w:val="clear" w:color="auto" w:fill="FFFFFF"/>
        </w:rPr>
        <w:t>Okoliczności uzasadniające zmianę terminu wykonania umowy, nie stanowią podstawy do żądania przez Wykonawcę zwiększenia wysokości wynagrodzenia.</w:t>
      </w:r>
    </w:p>
    <w:p w14:paraId="579614E0" w14:textId="77777777" w:rsidR="00D87A3F" w:rsidRPr="00A13C5B" w:rsidRDefault="00D87A3F" w:rsidP="00D87A3F">
      <w:pPr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A13C5B">
        <w:rPr>
          <w:sz w:val="20"/>
          <w:szCs w:val="20"/>
        </w:rPr>
        <w:t>Po dokonaniu wyboru oferty Zamawiający poinformuje Oferentów biorących udział w postępowaniu ofertowym o wynikach za pośrednictwem strony internetowej: https://bazakonkurencyjnosci.funduszeeuropejskie.gov.pl.</w:t>
      </w:r>
    </w:p>
    <w:p w14:paraId="33ABC17F" w14:textId="77777777" w:rsidR="00D87A3F" w:rsidRPr="00E42699" w:rsidRDefault="00D87A3F" w:rsidP="00D87A3F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Po dokonaniu wyboru najkorzystniejszej oferty Zamawiający poinformuje Oferenta, którego ofertę wybrano, o terminie podpisania umowy.</w:t>
      </w:r>
    </w:p>
    <w:bookmarkEnd w:id="0"/>
    <w:p w14:paraId="5F2B0318" w14:textId="77777777" w:rsidR="00D87A3F" w:rsidRPr="005C2FBF" w:rsidRDefault="00D87A3F" w:rsidP="00D87A3F">
      <w:pPr>
        <w:pStyle w:val="Akapitzlist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</w:p>
    <w:p w14:paraId="1022A762" w14:textId="77777777" w:rsidR="00D87A3F" w:rsidRDefault="00D87A3F" w:rsidP="00D87A3F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</w:p>
    <w:p w14:paraId="1C7C1127" w14:textId="77777777" w:rsidR="00D87A3F" w:rsidRDefault="00D87A3F" w:rsidP="00D87A3F">
      <w:pPr>
        <w:pStyle w:val="Compact"/>
        <w:numPr>
          <w:ilvl w:val="0"/>
          <w:numId w:val="4"/>
        </w:numPr>
        <w:rPr>
          <w:b/>
          <w:bCs/>
          <w:sz w:val="22"/>
          <w:szCs w:val="22"/>
          <w:lang w:val="pl-PL" w:eastAsia="pl-PL"/>
        </w:rPr>
      </w:pPr>
      <w:r>
        <w:rPr>
          <w:b/>
          <w:bCs/>
          <w:sz w:val="22"/>
          <w:szCs w:val="22"/>
          <w:lang w:val="pl-PL" w:eastAsia="pl-PL"/>
        </w:rPr>
        <w:t xml:space="preserve">Klauzula informacyjna – ochrona danych osobowych. </w:t>
      </w:r>
    </w:p>
    <w:p w14:paraId="5EAAC1A2" w14:textId="77777777" w:rsidR="00D87A3F" w:rsidRDefault="00D87A3F" w:rsidP="00D87A3F">
      <w:pPr>
        <w:pStyle w:val="Compact"/>
        <w:ind w:left="720"/>
        <w:rPr>
          <w:b/>
          <w:bCs/>
          <w:sz w:val="22"/>
          <w:szCs w:val="22"/>
          <w:lang w:val="pl-PL" w:eastAsia="pl-PL"/>
        </w:rPr>
      </w:pPr>
    </w:p>
    <w:p w14:paraId="7EF4506E" w14:textId="77777777" w:rsidR="003F3874" w:rsidRPr="003F3874" w:rsidRDefault="003F3874" w:rsidP="003F3874">
      <w:pPr>
        <w:spacing w:before="180" w:after="18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F3874">
        <w:rPr>
          <w:rFonts w:asciiTheme="minorHAnsi" w:eastAsiaTheme="minorHAnsi" w:hAnsiTheme="minorHAnsi" w:cstheme="minorBid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7DBE8E8F" w14:textId="77777777" w:rsidR="003F3874" w:rsidRPr="003F3874" w:rsidRDefault="003F3874" w:rsidP="003F3874">
      <w:pPr>
        <w:spacing w:after="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3F3874">
        <w:rPr>
          <w:rFonts w:asciiTheme="minorHAnsi" w:hAnsiTheme="minorHAnsi"/>
          <w:sz w:val="20"/>
          <w:szCs w:val="20"/>
        </w:rPr>
        <w:t xml:space="preserve">1. Administratorem danych osobowych jakie zostaną zawarte przez Oferenta w ofercie i jej załącznikach jest </w:t>
      </w:r>
      <w:r w:rsidRPr="003F3874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Pr="003F3874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Żabowski</w:t>
      </w:r>
      <w:proofErr w:type="spellEnd"/>
      <w:r w:rsidRPr="003F3874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, ul. Perłowa 18, 82-310 Gronowo Górne </w:t>
      </w:r>
      <w:r w:rsidRPr="003F3874">
        <w:rPr>
          <w:rFonts w:asciiTheme="minorHAnsi" w:hAnsiTheme="minorHAnsi"/>
          <w:sz w:val="20"/>
          <w:szCs w:val="20"/>
        </w:rPr>
        <w:t>(Administrator).</w:t>
      </w:r>
    </w:p>
    <w:p w14:paraId="126FF4DF" w14:textId="77777777" w:rsidR="003F3874" w:rsidRPr="003F3874" w:rsidRDefault="003F3874" w:rsidP="003F387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6C11B84B" w14:textId="77777777" w:rsidR="003F3874" w:rsidRPr="003F3874" w:rsidRDefault="003F3874" w:rsidP="003F3874">
      <w:pPr>
        <w:spacing w:line="240" w:lineRule="auto"/>
        <w:ind w:left="480"/>
        <w:jc w:val="both"/>
        <w:rPr>
          <w:rFonts w:asciiTheme="minorHAnsi" w:hAnsiTheme="minorHAnsi"/>
          <w:color w:val="FF0000"/>
          <w:sz w:val="20"/>
          <w:szCs w:val="20"/>
        </w:rPr>
      </w:pPr>
      <w:r w:rsidRPr="003F3874">
        <w:rPr>
          <w:rFonts w:asciiTheme="minorHAnsi" w:hAnsiTheme="minorHAnsi"/>
          <w:sz w:val="20"/>
          <w:szCs w:val="20"/>
        </w:rPr>
        <w:t xml:space="preserve">Adres kontaktowy: </w:t>
      </w:r>
      <w:hyperlink r:id="rId12" w:history="1">
        <w:r w:rsidRPr="003F3874">
          <w:rPr>
            <w:rFonts w:asciiTheme="minorHAnsi" w:hAnsiTheme="minorHAnsi"/>
            <w:color w:val="0000FF"/>
            <w:sz w:val="20"/>
            <w:szCs w:val="20"/>
            <w:u w:val="single"/>
          </w:rPr>
          <w:t>filon@filon.com.pl</w:t>
        </w:r>
      </w:hyperlink>
      <w:r w:rsidRPr="003F3874">
        <w:rPr>
          <w:rFonts w:asciiTheme="minorHAnsi" w:hAnsiTheme="minorHAnsi"/>
          <w:sz w:val="20"/>
          <w:szCs w:val="20"/>
        </w:rPr>
        <w:t xml:space="preserve"> </w:t>
      </w:r>
    </w:p>
    <w:p w14:paraId="7ED818AB" w14:textId="77777777" w:rsidR="003F3874" w:rsidRPr="003F3874" w:rsidRDefault="003F3874" w:rsidP="003F3874">
      <w:pPr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F3874">
        <w:rPr>
          <w:rFonts w:asciiTheme="minorHAnsi" w:hAnsiTheme="minorHAnsi"/>
          <w:sz w:val="20"/>
          <w:szCs w:val="20"/>
        </w:rPr>
        <w:t>Udostępnione przez Oferenta dane osobowe przetwarzane będą w poniższych celach:</w:t>
      </w:r>
    </w:p>
    <w:p w14:paraId="4337490A" w14:textId="77777777" w:rsidR="003F3874" w:rsidRPr="003F3874" w:rsidRDefault="003F3874" w:rsidP="003F3874">
      <w:pPr>
        <w:numPr>
          <w:ilvl w:val="0"/>
          <w:numId w:val="12"/>
        </w:numPr>
        <w:spacing w:line="240" w:lineRule="auto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3F3874">
        <w:rPr>
          <w:sz w:val="20"/>
          <w:szCs w:val="20"/>
        </w:rPr>
        <w:t xml:space="preserve">Przeprowadzenie niniejszego postępowania o udzielenie zamówienia, realizacji projektu pn. </w:t>
      </w:r>
      <w:r w:rsidRPr="003F387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"Zabezpieczenie pracowników w okresie zwiększonego zagrożenia w obszarze zdrowia publicznego w </w:t>
      </w:r>
      <w:r w:rsidRPr="003F3874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 xml:space="preserve">firmie Firma Handlowo Usługowo Produkcyjna Filon Jacek </w:t>
      </w:r>
      <w:proofErr w:type="spellStart"/>
      <w:r w:rsidRPr="003F3874">
        <w:rPr>
          <w:rFonts w:asciiTheme="minorHAnsi" w:eastAsia="Times New Roman" w:hAnsiTheme="minorHAnsi" w:cs="Arial"/>
          <w:sz w:val="20"/>
          <w:szCs w:val="20"/>
          <w:lang w:eastAsia="pl-PL"/>
        </w:rPr>
        <w:t>Żabowski</w:t>
      </w:r>
      <w:proofErr w:type="spellEnd"/>
      <w:r w:rsidRPr="003F387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ul. Perłowa 18, 82-310 Gronowo Górne </w:t>
      </w:r>
    </w:p>
    <w:p w14:paraId="3AF9D448" w14:textId="77777777" w:rsidR="003F3874" w:rsidRPr="003F3874" w:rsidRDefault="003F3874" w:rsidP="003F3874">
      <w:pPr>
        <w:numPr>
          <w:ilvl w:val="0"/>
          <w:numId w:val="12"/>
        </w:numPr>
        <w:spacing w:line="240" w:lineRule="auto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3F3874">
        <w:rPr>
          <w:rFonts w:asciiTheme="minorHAnsi" w:hAnsiTheme="minorHAnsi"/>
          <w:sz w:val="20"/>
          <w:szCs w:val="20"/>
        </w:rPr>
        <w:t xml:space="preserve">Podstawą prawną przetwarzania przez </w:t>
      </w:r>
      <w:r w:rsidRPr="003F3874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Pr="003F3874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Żabowski</w:t>
      </w:r>
      <w:proofErr w:type="spellEnd"/>
      <w:r w:rsidRPr="003F3874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 </w:t>
      </w:r>
      <w:r w:rsidRPr="003F3874">
        <w:rPr>
          <w:rFonts w:asciiTheme="minorHAnsi" w:hAnsiTheme="minorHAnsi"/>
          <w:sz w:val="20"/>
          <w:szCs w:val="20"/>
        </w:rPr>
        <w:t xml:space="preserve">danych osobowych Oferenta jest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 w szczególności artykuły 6 ust. 1 lit. a) -c) RODO. Dane osobowe są niezbędne dla realizacji Regionalnego Programu Operacyjnego Województwa Warmińsko-Mazurskiego na lata 2014-2020 (dalej: RPO </w:t>
      </w:r>
      <w:proofErr w:type="spellStart"/>
      <w:r w:rsidRPr="003F3874">
        <w:rPr>
          <w:rFonts w:asciiTheme="minorHAnsi" w:hAnsiTheme="minorHAnsi"/>
          <w:sz w:val="20"/>
          <w:szCs w:val="20"/>
        </w:rPr>
        <w:t>WiM</w:t>
      </w:r>
      <w:proofErr w:type="spellEnd"/>
      <w:r w:rsidRPr="003F3874">
        <w:rPr>
          <w:rFonts w:asciiTheme="minorHAnsi" w:hAnsiTheme="minorHAnsi"/>
          <w:sz w:val="20"/>
          <w:szCs w:val="20"/>
        </w:rPr>
        <w:t xml:space="preserve"> 2014-2020).</w:t>
      </w:r>
    </w:p>
    <w:p w14:paraId="1D51AB38" w14:textId="77777777" w:rsidR="003F3874" w:rsidRPr="003F3874" w:rsidRDefault="003F3874" w:rsidP="003F3874">
      <w:pPr>
        <w:numPr>
          <w:ilvl w:val="0"/>
          <w:numId w:val="12"/>
        </w:numPr>
        <w:spacing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3F3874">
        <w:rPr>
          <w:rFonts w:asciiTheme="minorHAnsi" w:hAnsiTheme="minorHAnsi"/>
          <w:sz w:val="20"/>
          <w:szCs w:val="20"/>
        </w:rPr>
        <w:t xml:space="preserve">Dane udostępnione przez Oferenta będą podlegały udostępnieniu organom administracji publicznej kontrolującym przedsiębiorstwa oraz Instytucji Zarządzającej (Województwo Warmińsko-Mazurskie reprezentowane przez Zarząd Województwa Warmińsko-Mazurskiego) w ramach realizacji umowy o dofinansowanie ww. projektu. Udostępnione dane osobowe mogą zostać powierzone specjalistycznym podmiotom realizującym badania ewaluacyjne, kontrole i audyt w ramach RPO </w:t>
      </w:r>
      <w:proofErr w:type="spellStart"/>
      <w:r w:rsidRPr="003F3874">
        <w:rPr>
          <w:rFonts w:asciiTheme="minorHAnsi" w:hAnsiTheme="minorHAnsi"/>
          <w:sz w:val="20"/>
          <w:szCs w:val="20"/>
        </w:rPr>
        <w:t>WiM</w:t>
      </w:r>
      <w:proofErr w:type="spellEnd"/>
      <w:r w:rsidRPr="003F3874">
        <w:rPr>
          <w:rFonts w:asciiTheme="minorHAnsi" w:hAnsiTheme="minorHAnsi"/>
          <w:sz w:val="20"/>
          <w:szCs w:val="20"/>
        </w:rPr>
        <w:t xml:space="preserve"> 2014-2020 na zlecenie Instytucji Zarządzającej (Województwo Warmińsko-Mazurskie reprezentowane przez Zarząd Województwa Warmińsko-Mazurskiego) lub </w:t>
      </w:r>
      <w:r w:rsidRPr="003F3874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Pr="003F3874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Żabowski</w:t>
      </w:r>
      <w:proofErr w:type="spellEnd"/>
    </w:p>
    <w:p w14:paraId="61224DBF" w14:textId="77777777" w:rsidR="003F3874" w:rsidRPr="003F3874" w:rsidRDefault="003F3874" w:rsidP="003F3874">
      <w:pPr>
        <w:numPr>
          <w:ilvl w:val="0"/>
          <w:numId w:val="12"/>
        </w:numPr>
        <w:spacing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3F3874">
        <w:rPr>
          <w:rFonts w:asciiTheme="minorHAnsi" w:hAnsiTheme="minorHAnsi"/>
          <w:sz w:val="20"/>
          <w:szCs w:val="20"/>
        </w:rPr>
        <w:t xml:space="preserve">Dane osobowe będą przechowywane do czasu rozliczenia RPO </w:t>
      </w:r>
      <w:proofErr w:type="spellStart"/>
      <w:r w:rsidRPr="003F3874">
        <w:rPr>
          <w:rFonts w:asciiTheme="minorHAnsi" w:hAnsiTheme="minorHAnsi"/>
          <w:sz w:val="20"/>
          <w:szCs w:val="20"/>
        </w:rPr>
        <w:t>WiM</w:t>
      </w:r>
      <w:proofErr w:type="spellEnd"/>
      <w:r w:rsidRPr="003F3874">
        <w:rPr>
          <w:rFonts w:asciiTheme="minorHAnsi" w:hAnsiTheme="minorHAnsi"/>
          <w:sz w:val="20"/>
          <w:szCs w:val="20"/>
        </w:rPr>
        <w:t xml:space="preserve"> 2014-2020 oraz zakończenia archiwizowania dokumentacji.</w:t>
      </w:r>
    </w:p>
    <w:p w14:paraId="7C0D8062" w14:textId="77777777" w:rsidR="003F3874" w:rsidRPr="003F3874" w:rsidRDefault="003F3874" w:rsidP="003F3874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3F3874">
        <w:rPr>
          <w:rFonts w:asciiTheme="minorHAnsi" w:hAnsiTheme="minorHAnsi"/>
          <w:sz w:val="20"/>
          <w:szCs w:val="20"/>
        </w:rPr>
        <w:t>Każda osoba, której dane osobowe zostaną wskazane w niniejszym postępowaniu posiada:</w:t>
      </w:r>
    </w:p>
    <w:p w14:paraId="2D03344D" w14:textId="77777777" w:rsidR="003F3874" w:rsidRPr="003F3874" w:rsidRDefault="003F3874" w:rsidP="003F3874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F3874">
        <w:rPr>
          <w:rFonts w:asciiTheme="minorHAnsi" w:eastAsiaTheme="minorHAnsi" w:hAnsiTheme="minorHAnsi" w:cstheme="minorBidi"/>
          <w:sz w:val="20"/>
          <w:szCs w:val="20"/>
        </w:rPr>
        <w:t xml:space="preserve">na podstawie art. 15 RODO prawo dostępu do danych osobowych jej dotyczących; </w:t>
      </w:r>
    </w:p>
    <w:p w14:paraId="6EFA3BD2" w14:textId="77777777" w:rsidR="003F3874" w:rsidRPr="003F3874" w:rsidRDefault="003F3874" w:rsidP="003F3874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3F3874">
        <w:rPr>
          <w:rFonts w:asciiTheme="minorHAnsi" w:hAnsiTheme="minorHAnsi"/>
          <w:sz w:val="20"/>
          <w:szCs w:val="20"/>
        </w:rPr>
        <w:t>na podstawie art. 16 RODO prawo do sprostowania jej danych osobowych;</w:t>
      </w:r>
    </w:p>
    <w:p w14:paraId="10D5DCEE" w14:textId="77777777" w:rsidR="003F3874" w:rsidRPr="003F3874" w:rsidRDefault="003F3874" w:rsidP="003F3874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3F3874">
        <w:rPr>
          <w:rFonts w:asciiTheme="minorHAnsi" w:hAnsi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78950D4" w14:textId="77777777" w:rsidR="003F3874" w:rsidRPr="003F3874" w:rsidRDefault="003F3874" w:rsidP="003F3874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3F3874">
        <w:rPr>
          <w:rFonts w:asciiTheme="minorHAnsi" w:hAnsiTheme="minorHAnsi"/>
          <w:sz w:val="20"/>
          <w:szCs w:val="20"/>
        </w:rPr>
        <w:t>prawo do wniesienia skargi do Prezesa Urzędu Ochrony Danych Osobowych, gdy uzna, że przetwarzanie danych osobowych jej dotyczących narusza przepisy RODO.</w:t>
      </w:r>
    </w:p>
    <w:p w14:paraId="69EEC1F6" w14:textId="77777777" w:rsidR="003F3874" w:rsidRPr="003F3874" w:rsidRDefault="003F3874" w:rsidP="003F3874">
      <w:pPr>
        <w:spacing w:after="0" w:line="240" w:lineRule="auto"/>
        <w:ind w:left="480"/>
        <w:jc w:val="both"/>
        <w:rPr>
          <w:rFonts w:asciiTheme="minorHAnsi" w:hAnsiTheme="minorHAnsi"/>
          <w:sz w:val="20"/>
          <w:szCs w:val="20"/>
        </w:rPr>
      </w:pPr>
    </w:p>
    <w:p w14:paraId="0793D868" w14:textId="77777777" w:rsidR="003F3874" w:rsidRPr="003F3874" w:rsidRDefault="003F3874" w:rsidP="003F3874">
      <w:pPr>
        <w:numPr>
          <w:ilvl w:val="0"/>
          <w:numId w:val="16"/>
        </w:numPr>
        <w:spacing w:before="36" w:after="36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F3874">
        <w:rPr>
          <w:rFonts w:asciiTheme="minorHAnsi" w:eastAsiaTheme="minorHAnsi" w:hAnsiTheme="minorHAnsi" w:cstheme="minorBidi"/>
          <w:sz w:val="20"/>
          <w:szCs w:val="20"/>
        </w:rPr>
        <w:t>Każdej osobie, której dane osobowe zostaną wskazane w niniejszym postępowaniu nie przysługuje:</w:t>
      </w:r>
    </w:p>
    <w:p w14:paraId="4DE1BFAF" w14:textId="77777777" w:rsidR="003F3874" w:rsidRPr="003F3874" w:rsidRDefault="003F3874" w:rsidP="003F3874">
      <w:pPr>
        <w:numPr>
          <w:ilvl w:val="0"/>
          <w:numId w:val="11"/>
        </w:numPr>
        <w:spacing w:before="36" w:after="36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F3874">
        <w:rPr>
          <w:rFonts w:asciiTheme="minorHAnsi" w:eastAsiaTheme="minorHAnsi" w:hAnsiTheme="minorHAnsi" w:cstheme="minorBidi"/>
          <w:sz w:val="20"/>
          <w:szCs w:val="20"/>
        </w:rPr>
        <w:t>w związku z art. 17 ust. 3 lit. B, d lub e RODO prawo do usunięcia danych osobowych;</w:t>
      </w:r>
    </w:p>
    <w:p w14:paraId="6883755D" w14:textId="77777777" w:rsidR="003F3874" w:rsidRPr="003F3874" w:rsidRDefault="003F3874" w:rsidP="003F3874">
      <w:pPr>
        <w:numPr>
          <w:ilvl w:val="0"/>
          <w:numId w:val="11"/>
        </w:numPr>
        <w:spacing w:before="36" w:after="36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F3874">
        <w:rPr>
          <w:rFonts w:asciiTheme="minorHAnsi" w:eastAsiaTheme="minorHAnsi" w:hAnsiTheme="minorHAnsi" w:cstheme="minorBidi"/>
          <w:sz w:val="20"/>
          <w:szCs w:val="20"/>
        </w:rPr>
        <w:t>prawo do przenoszenia danych osobowych, o których mowa w art. 20 RODO;</w:t>
      </w:r>
    </w:p>
    <w:p w14:paraId="163A53FE" w14:textId="77777777" w:rsidR="003F3874" w:rsidRPr="003F3874" w:rsidRDefault="003F3874" w:rsidP="003F3874">
      <w:pPr>
        <w:numPr>
          <w:ilvl w:val="0"/>
          <w:numId w:val="11"/>
        </w:numPr>
        <w:spacing w:before="36" w:after="36" w:line="240" w:lineRule="auto"/>
        <w:jc w:val="both"/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3F3874">
        <w:rPr>
          <w:rFonts w:asciiTheme="minorHAnsi" w:eastAsiaTheme="minorHAnsi" w:hAnsiTheme="minorHAnsi" w:cstheme="minorBidi"/>
          <w:sz w:val="20"/>
          <w:szCs w:val="20"/>
        </w:rPr>
        <w:t xml:space="preserve">na podstawie art. 21 RODO prawo sprzeciwu, wobec przetwarzania danych osobowych, gdyż podstawą prawną przetwarzania danych osobowych jest art. 6 ust. 1 lit. </w:t>
      </w:r>
      <w:r w:rsidRPr="003F3874">
        <w:rPr>
          <w:rFonts w:asciiTheme="minorHAnsi" w:eastAsiaTheme="minorHAnsi" w:hAnsiTheme="minorHAnsi" w:cstheme="minorBidi"/>
          <w:sz w:val="20"/>
          <w:szCs w:val="20"/>
          <w:lang w:val="en-US"/>
        </w:rPr>
        <w:t>C RODO.</w:t>
      </w:r>
    </w:p>
    <w:p w14:paraId="56B4FDA1" w14:textId="77777777" w:rsidR="003F3874" w:rsidRPr="003F3874" w:rsidRDefault="003F3874" w:rsidP="003F3874">
      <w:pPr>
        <w:spacing w:before="36" w:after="36" w:line="240" w:lineRule="auto"/>
        <w:ind w:left="480"/>
        <w:jc w:val="both"/>
        <w:rPr>
          <w:rFonts w:asciiTheme="minorHAnsi" w:eastAsiaTheme="minorHAnsi" w:hAnsiTheme="minorHAnsi" w:cstheme="minorBidi"/>
          <w:sz w:val="20"/>
          <w:szCs w:val="20"/>
          <w:lang w:val="en-US"/>
        </w:rPr>
      </w:pPr>
    </w:p>
    <w:p w14:paraId="7872F8D4" w14:textId="77777777" w:rsidR="003F3874" w:rsidRPr="003F3874" w:rsidRDefault="003F3874" w:rsidP="003F3874">
      <w:pPr>
        <w:numPr>
          <w:ilvl w:val="0"/>
          <w:numId w:val="17"/>
        </w:numPr>
        <w:spacing w:before="36" w:after="36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F3874">
        <w:rPr>
          <w:rFonts w:asciiTheme="minorHAnsi" w:eastAsiaTheme="minorHAnsi" w:hAnsiTheme="minorHAnsi" w:cstheme="minorBidi"/>
          <w:sz w:val="20"/>
          <w:szCs w:val="20"/>
        </w:rPr>
        <w:t xml:space="preserve">Dane przetwarzane przez </w:t>
      </w:r>
      <w:r w:rsidRPr="003F3874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Pr="003F3874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Żabowski</w:t>
      </w:r>
      <w:proofErr w:type="spellEnd"/>
      <w:r w:rsidRPr="003F3874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 </w:t>
      </w:r>
      <w:r w:rsidRPr="003F3874">
        <w:rPr>
          <w:rFonts w:asciiTheme="minorHAnsi" w:eastAsiaTheme="minorHAnsi" w:hAnsiTheme="minorHAnsi" w:cstheme="minorBidi"/>
          <w:sz w:val="20"/>
          <w:szCs w:val="20"/>
        </w:rPr>
        <w:t>nie będą przesyłane do państw trzecich.</w:t>
      </w:r>
    </w:p>
    <w:p w14:paraId="6DC0DA12" w14:textId="77777777" w:rsidR="003F3874" w:rsidRPr="003F3874" w:rsidRDefault="003F3874" w:rsidP="003F3874">
      <w:pPr>
        <w:spacing w:before="36" w:after="36" w:line="240" w:lineRule="auto"/>
        <w:ind w:left="480"/>
        <w:jc w:val="both"/>
        <w:rPr>
          <w:rFonts w:asciiTheme="minorHAnsi" w:eastAsiaTheme="minorHAnsi" w:hAnsiTheme="minorHAnsi" w:cstheme="minorBidi"/>
          <w:sz w:val="20"/>
          <w:szCs w:val="20"/>
        </w:rPr>
      </w:pPr>
    </w:p>
    <w:p w14:paraId="1A7AC486" w14:textId="77777777" w:rsidR="003F3874" w:rsidRPr="003F3874" w:rsidRDefault="003F3874" w:rsidP="003F3874">
      <w:pPr>
        <w:numPr>
          <w:ilvl w:val="0"/>
          <w:numId w:val="17"/>
        </w:numPr>
        <w:spacing w:before="36" w:after="36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F3874">
        <w:rPr>
          <w:rFonts w:asciiTheme="minorHAnsi" w:eastAsiaTheme="minorHAnsi" w:hAnsiTheme="minorHAnsi" w:cstheme="minorBidi"/>
          <w:sz w:val="20"/>
          <w:szCs w:val="20"/>
        </w:rPr>
        <w:t>Dane udostępnione przez Panią/Pana nie będą podlegać profilowaniu.</w:t>
      </w:r>
    </w:p>
    <w:p w14:paraId="72D21661" w14:textId="77777777" w:rsidR="003F3874" w:rsidRPr="003F3874" w:rsidRDefault="003F3874" w:rsidP="003F3874">
      <w:pPr>
        <w:spacing w:before="36" w:after="36" w:line="240" w:lineRule="auto"/>
        <w:ind w:left="480"/>
        <w:jc w:val="both"/>
        <w:rPr>
          <w:rFonts w:asciiTheme="minorHAnsi" w:eastAsiaTheme="minorHAnsi" w:hAnsiTheme="minorHAnsi" w:cstheme="minorBidi"/>
          <w:sz w:val="20"/>
          <w:szCs w:val="20"/>
        </w:rPr>
      </w:pPr>
    </w:p>
    <w:p w14:paraId="00B16EF1" w14:textId="77777777" w:rsidR="003F3874" w:rsidRPr="003F3874" w:rsidRDefault="003F3874" w:rsidP="003F3874">
      <w:pPr>
        <w:numPr>
          <w:ilvl w:val="0"/>
          <w:numId w:val="17"/>
        </w:numPr>
        <w:spacing w:before="36" w:after="36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F3874">
        <w:rPr>
          <w:rFonts w:asciiTheme="minorHAnsi" w:eastAsiaTheme="minorHAnsi" w:hAnsiTheme="minorHAnsi" w:cstheme="minorBidi"/>
          <w:sz w:val="20"/>
          <w:szCs w:val="20"/>
        </w:rPr>
        <w:t>Podanie danych jest dobrowolne, aczkolwiek odmowa ich podania jest równoznaczna z brakiem możliwości udziału w realizacji ww. projektu i odmową zawarcia umowy.</w:t>
      </w:r>
    </w:p>
    <w:p w14:paraId="36C18283" w14:textId="77777777" w:rsidR="00F17AFC" w:rsidRDefault="00F17AFC" w:rsidP="00F17AF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597E32">
        <w:rPr>
          <w:sz w:val="20"/>
          <w:szCs w:val="20"/>
          <w:lang w:eastAsia="pl-PL"/>
        </w:rPr>
        <w:t xml:space="preserve">Załączniki: </w:t>
      </w:r>
    </w:p>
    <w:p w14:paraId="1D88F728" w14:textId="77777777" w:rsidR="0065039C" w:rsidRPr="00597E32" w:rsidRDefault="0065039C" w:rsidP="00F17AF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</w:p>
    <w:p w14:paraId="38B8AC4A" w14:textId="77777777" w:rsidR="00F17AFC" w:rsidRDefault="00F17AFC" w:rsidP="00F17AF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 w:rsidRPr="00597E32">
        <w:rPr>
          <w:sz w:val="20"/>
          <w:szCs w:val="20"/>
          <w:lang w:eastAsia="pl-PL"/>
        </w:rPr>
        <w:t xml:space="preserve">Załącznik nr 1 Oświadczenie o braku powiązań </w:t>
      </w:r>
    </w:p>
    <w:p w14:paraId="52ADA123" w14:textId="69818265" w:rsidR="00A77F7B" w:rsidRPr="00597E32" w:rsidRDefault="00A77F7B" w:rsidP="00F17AF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Załącznik nr 2</w:t>
      </w:r>
      <w:r w:rsidRPr="00A77F7B">
        <w:t xml:space="preserve"> </w:t>
      </w:r>
      <w:r w:rsidRPr="00A77F7B">
        <w:rPr>
          <w:sz w:val="20"/>
          <w:szCs w:val="20"/>
          <w:lang w:eastAsia="pl-PL"/>
        </w:rPr>
        <w:t>Oświadczenie dotyczące istnienia okoliczności i podstaw do zakazu udostępnienia funduszy, środków finansowych lub zasobów gospodarczych oraz udzielenia wsparcia w związku z agresją Rosji wobec Ukrainy</w:t>
      </w:r>
    </w:p>
    <w:p w14:paraId="21572D0A" w14:textId="2C386EBC" w:rsidR="00565D64" w:rsidRDefault="00A77F7B" w:rsidP="00565D64">
      <w:pPr>
        <w:spacing w:after="0" w:line="240" w:lineRule="auto"/>
        <w:jc w:val="right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</w:t>
      </w:r>
    </w:p>
    <w:p w14:paraId="68EA63E4" w14:textId="77777777" w:rsidR="00320A4A" w:rsidRDefault="00320A4A" w:rsidP="00565D64">
      <w:pPr>
        <w:spacing w:after="0" w:line="240" w:lineRule="auto"/>
        <w:jc w:val="right"/>
        <w:rPr>
          <w:sz w:val="20"/>
          <w:szCs w:val="20"/>
          <w:lang w:eastAsia="pl-PL"/>
        </w:rPr>
      </w:pPr>
    </w:p>
    <w:p w14:paraId="0307099C" w14:textId="77777777" w:rsidR="00320A4A" w:rsidRDefault="00320A4A" w:rsidP="00565D64">
      <w:pPr>
        <w:spacing w:after="0" w:line="240" w:lineRule="auto"/>
        <w:jc w:val="right"/>
        <w:rPr>
          <w:sz w:val="20"/>
          <w:szCs w:val="20"/>
          <w:lang w:eastAsia="pl-PL"/>
        </w:rPr>
      </w:pPr>
    </w:p>
    <w:p w14:paraId="0FF09F5A" w14:textId="77777777" w:rsidR="00565D64" w:rsidRDefault="00F17AFC" w:rsidP="00565D64">
      <w:pPr>
        <w:spacing w:after="0" w:line="240" w:lineRule="auto"/>
        <w:jc w:val="right"/>
        <w:rPr>
          <w:sz w:val="20"/>
          <w:szCs w:val="20"/>
          <w:lang w:eastAsia="pl-PL"/>
        </w:rPr>
      </w:pPr>
      <w:r w:rsidRPr="00597E32">
        <w:rPr>
          <w:sz w:val="20"/>
          <w:szCs w:val="20"/>
          <w:lang w:eastAsia="pl-PL"/>
        </w:rPr>
        <w:t>Z poważaniem,</w:t>
      </w:r>
    </w:p>
    <w:p w14:paraId="66C36E39" w14:textId="77777777" w:rsidR="003F3874" w:rsidRPr="003F3874" w:rsidRDefault="003F3874" w:rsidP="003F3874">
      <w:pPr>
        <w:tabs>
          <w:tab w:val="center" w:pos="4536"/>
          <w:tab w:val="right" w:pos="9072"/>
        </w:tabs>
        <w:spacing w:after="0"/>
        <w:jc w:val="right"/>
        <w:rPr>
          <w:rFonts w:asciiTheme="minorHAnsi" w:eastAsia="Times New Roman" w:hAnsiTheme="minorHAnsi"/>
        </w:rPr>
      </w:pPr>
      <w:r w:rsidRPr="003F387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Pr="003F3874">
        <w:rPr>
          <w:rFonts w:asciiTheme="minorHAnsi" w:eastAsia="Times New Roman" w:hAnsiTheme="minorHAnsi" w:cs="Arial"/>
          <w:sz w:val="20"/>
          <w:szCs w:val="20"/>
          <w:lang w:eastAsia="pl-PL"/>
        </w:rPr>
        <w:t>Żabowski</w:t>
      </w:r>
      <w:proofErr w:type="spellEnd"/>
    </w:p>
    <w:p w14:paraId="72687E95" w14:textId="77777777" w:rsidR="003F3874" w:rsidRPr="003F3874" w:rsidRDefault="003F3874" w:rsidP="003F3874">
      <w:pPr>
        <w:tabs>
          <w:tab w:val="center" w:pos="4536"/>
          <w:tab w:val="right" w:pos="9072"/>
        </w:tabs>
        <w:spacing w:after="0"/>
        <w:rPr>
          <w:rFonts w:asciiTheme="minorHAnsi" w:eastAsia="Times New Roman" w:hAnsiTheme="minorHAnsi"/>
        </w:rPr>
      </w:pPr>
    </w:p>
    <w:p w14:paraId="75185280" w14:textId="77777777" w:rsidR="00337C19" w:rsidRDefault="00337C19" w:rsidP="00AA4FF1">
      <w:pPr>
        <w:pStyle w:val="Nagwek"/>
        <w:spacing w:line="276" w:lineRule="auto"/>
        <w:rPr>
          <w:rFonts w:asciiTheme="minorHAnsi" w:eastAsia="Times New Roman" w:hAnsiTheme="minorHAnsi"/>
        </w:rPr>
      </w:pPr>
    </w:p>
    <w:p w14:paraId="4121EC31" w14:textId="77777777" w:rsidR="00337C19" w:rsidRDefault="00337C19" w:rsidP="00AA4FF1">
      <w:pPr>
        <w:pStyle w:val="Nagwek"/>
        <w:spacing w:line="276" w:lineRule="auto"/>
        <w:rPr>
          <w:rFonts w:asciiTheme="minorHAnsi" w:eastAsia="Times New Roman" w:hAnsiTheme="minorHAnsi"/>
        </w:rPr>
      </w:pPr>
    </w:p>
    <w:p w14:paraId="4D6ED8A9" w14:textId="77777777" w:rsidR="00337C19" w:rsidRDefault="00337C19" w:rsidP="00AA4FF1">
      <w:pPr>
        <w:pStyle w:val="Nagwek"/>
        <w:spacing w:line="276" w:lineRule="auto"/>
        <w:rPr>
          <w:rFonts w:asciiTheme="minorHAnsi" w:eastAsia="Times New Roman" w:hAnsiTheme="minorHAnsi"/>
        </w:rPr>
      </w:pPr>
    </w:p>
    <w:p w14:paraId="307AA276" w14:textId="77777777" w:rsidR="00337C19" w:rsidRDefault="00337C19" w:rsidP="00AA4FF1">
      <w:pPr>
        <w:pStyle w:val="Nagwek"/>
        <w:spacing w:line="276" w:lineRule="auto"/>
        <w:rPr>
          <w:rFonts w:asciiTheme="minorHAnsi" w:eastAsia="Times New Roman" w:hAnsiTheme="minorHAnsi"/>
        </w:rPr>
      </w:pPr>
    </w:p>
    <w:p w14:paraId="656F1C8B" w14:textId="77777777" w:rsidR="00AA4FF1" w:rsidRPr="0065039C" w:rsidRDefault="00AA4FF1" w:rsidP="00AA4FF1">
      <w:pPr>
        <w:pStyle w:val="Nagwek"/>
        <w:spacing w:line="276" w:lineRule="auto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t xml:space="preserve">Załącznik nr 1 do Zapytania ofertowego </w:t>
      </w:r>
    </w:p>
    <w:p w14:paraId="72A6EE1D" w14:textId="77777777" w:rsidR="00AA4FF1" w:rsidRPr="0065039C" w:rsidRDefault="00AA4FF1" w:rsidP="00AA4FF1">
      <w:pPr>
        <w:spacing w:after="0"/>
        <w:rPr>
          <w:rFonts w:asciiTheme="minorHAnsi" w:hAnsiTheme="minorHAnsi"/>
          <w:sz w:val="20"/>
          <w:szCs w:val="20"/>
        </w:rPr>
      </w:pPr>
    </w:p>
    <w:p w14:paraId="6061FC5C" w14:textId="77777777" w:rsidR="00976554" w:rsidRPr="0065039C" w:rsidRDefault="00976554" w:rsidP="00AA4FF1">
      <w:pPr>
        <w:spacing w:after="0"/>
        <w:jc w:val="center"/>
        <w:rPr>
          <w:rFonts w:asciiTheme="minorHAnsi" w:eastAsia="Times New Roman" w:hAnsiTheme="minorHAnsi"/>
          <w:b/>
          <w:sz w:val="20"/>
          <w:szCs w:val="20"/>
        </w:rPr>
      </w:pPr>
    </w:p>
    <w:p w14:paraId="2A1B4BA9" w14:textId="77777777" w:rsidR="00976554" w:rsidRPr="0065039C" w:rsidRDefault="00976554" w:rsidP="00AA4FF1">
      <w:pPr>
        <w:spacing w:after="0"/>
        <w:jc w:val="center"/>
        <w:rPr>
          <w:rFonts w:asciiTheme="minorHAnsi" w:eastAsia="Times New Roman" w:hAnsiTheme="minorHAnsi"/>
          <w:b/>
          <w:sz w:val="20"/>
          <w:szCs w:val="20"/>
        </w:rPr>
      </w:pPr>
    </w:p>
    <w:p w14:paraId="0909C4C7" w14:textId="77777777" w:rsidR="00AA4FF1" w:rsidRPr="0065039C" w:rsidRDefault="00AA4FF1" w:rsidP="00AA4FF1">
      <w:pPr>
        <w:spacing w:after="0"/>
        <w:jc w:val="center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b/>
          <w:sz w:val="20"/>
          <w:szCs w:val="20"/>
        </w:rPr>
        <w:t xml:space="preserve">OŚWIADCZENIE </w:t>
      </w:r>
    </w:p>
    <w:p w14:paraId="56CEABAE" w14:textId="77777777" w:rsidR="00AA4FF1" w:rsidRPr="0065039C" w:rsidRDefault="00AA4FF1" w:rsidP="00AA4FF1">
      <w:pPr>
        <w:spacing w:after="0"/>
        <w:jc w:val="center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b/>
          <w:sz w:val="20"/>
          <w:szCs w:val="20"/>
        </w:rPr>
        <w:t>O BRAKU POWIĄZANIA OSOBOWEGO I/LUB KAPITAŁOWEGO</w:t>
      </w:r>
    </w:p>
    <w:p w14:paraId="519D248D" w14:textId="77777777" w:rsidR="00AA4FF1" w:rsidRPr="0065039C" w:rsidRDefault="00AA4FF1" w:rsidP="00AA4FF1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1490161C" w14:textId="77777777" w:rsidR="00AA4FF1" w:rsidRPr="0065039C" w:rsidRDefault="00AA4FF1" w:rsidP="00AA4FF1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t xml:space="preserve">Oświadczam, że nie istnieją powiązania kapitałowe i/lub osobowe pomiędzy Zamawiającym: </w:t>
      </w:r>
    </w:p>
    <w:p w14:paraId="5884AA2F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  <w:lang w:eastAsia="pl-PL"/>
        </w:rPr>
      </w:pPr>
      <w:r w:rsidRPr="003F3874">
        <w:rPr>
          <w:b/>
          <w:bCs/>
          <w:color w:val="000000"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Pr="003F3874">
        <w:rPr>
          <w:b/>
          <w:bCs/>
          <w:color w:val="000000"/>
          <w:sz w:val="20"/>
          <w:szCs w:val="20"/>
          <w:lang w:eastAsia="pl-PL"/>
        </w:rPr>
        <w:t>Żabowski</w:t>
      </w:r>
      <w:proofErr w:type="spellEnd"/>
    </w:p>
    <w:p w14:paraId="7481BFC9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  <w:lang w:eastAsia="pl-PL"/>
        </w:rPr>
      </w:pPr>
      <w:r w:rsidRPr="003F3874">
        <w:rPr>
          <w:b/>
          <w:bCs/>
          <w:color w:val="000000"/>
          <w:sz w:val="20"/>
          <w:szCs w:val="20"/>
          <w:lang w:eastAsia="pl-PL"/>
        </w:rPr>
        <w:t>ul. Perłowa 18</w:t>
      </w:r>
      <w:r w:rsidRPr="003F3874">
        <w:rPr>
          <w:b/>
          <w:bCs/>
          <w:color w:val="000000"/>
          <w:sz w:val="20"/>
          <w:szCs w:val="20"/>
          <w:lang w:eastAsia="pl-PL"/>
        </w:rPr>
        <w:tab/>
      </w:r>
      <w:r w:rsidRPr="003F3874">
        <w:rPr>
          <w:b/>
          <w:bCs/>
          <w:color w:val="000000"/>
          <w:sz w:val="20"/>
          <w:szCs w:val="20"/>
          <w:lang w:eastAsia="pl-PL"/>
        </w:rPr>
        <w:tab/>
      </w:r>
      <w:r w:rsidRPr="003F3874">
        <w:rPr>
          <w:b/>
          <w:bCs/>
          <w:color w:val="000000"/>
          <w:sz w:val="20"/>
          <w:szCs w:val="20"/>
          <w:lang w:eastAsia="pl-PL"/>
        </w:rPr>
        <w:tab/>
      </w:r>
      <w:r w:rsidRPr="003F3874">
        <w:rPr>
          <w:b/>
          <w:bCs/>
          <w:color w:val="000000"/>
          <w:sz w:val="20"/>
          <w:szCs w:val="20"/>
          <w:lang w:eastAsia="pl-PL"/>
        </w:rPr>
        <w:tab/>
      </w:r>
      <w:r w:rsidRPr="003F3874">
        <w:rPr>
          <w:b/>
          <w:bCs/>
          <w:color w:val="000000"/>
          <w:sz w:val="20"/>
          <w:szCs w:val="20"/>
          <w:lang w:eastAsia="pl-PL"/>
        </w:rPr>
        <w:tab/>
        <w:t xml:space="preserve">       </w:t>
      </w:r>
    </w:p>
    <w:p w14:paraId="30A785BF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  <w:lang w:eastAsia="pl-PL"/>
        </w:rPr>
      </w:pPr>
      <w:r w:rsidRPr="003F3874">
        <w:rPr>
          <w:b/>
          <w:bCs/>
          <w:color w:val="000000"/>
          <w:sz w:val="20"/>
          <w:szCs w:val="20"/>
          <w:lang w:eastAsia="pl-PL"/>
        </w:rPr>
        <w:t>82-310 Gronowo Górne</w:t>
      </w:r>
    </w:p>
    <w:p w14:paraId="25C2B074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  <w:r w:rsidRPr="003F3874">
        <w:rPr>
          <w:b/>
          <w:bCs/>
          <w:color w:val="000000"/>
          <w:sz w:val="20"/>
          <w:szCs w:val="20"/>
          <w:lang w:eastAsia="pl-PL"/>
        </w:rPr>
        <w:t>NIP 5781970284</w:t>
      </w:r>
    </w:p>
    <w:p w14:paraId="027CA1EB" w14:textId="77777777" w:rsidR="00AA4FF1" w:rsidRPr="0065039C" w:rsidRDefault="00AA4FF1" w:rsidP="00AA4FF1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</w:p>
    <w:p w14:paraId="025C5F89" w14:textId="77777777" w:rsidR="00AA4FF1" w:rsidRPr="0065039C" w:rsidRDefault="00AA4FF1" w:rsidP="00AA4FF1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t xml:space="preserve">a Oferentem: </w:t>
      </w:r>
    </w:p>
    <w:p w14:paraId="2CC9AFDD" w14:textId="77777777" w:rsidR="00AA4FF1" w:rsidRPr="0065039C" w:rsidRDefault="00AA4FF1" w:rsidP="00AA4FF1">
      <w:pPr>
        <w:pStyle w:val="Default"/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506C7863" w14:textId="77777777" w:rsidR="00AA4FF1" w:rsidRPr="0065039C" w:rsidRDefault="00AA4FF1" w:rsidP="00AA4FF1">
      <w:pPr>
        <w:pStyle w:val="Default"/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6C534E9F" w14:textId="77777777" w:rsidR="00AA4FF1" w:rsidRPr="0065039C" w:rsidRDefault="00AA4FF1" w:rsidP="00AA4FF1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65039C">
        <w:rPr>
          <w:rFonts w:asciiTheme="minorHAnsi" w:hAnsiTheme="minorHAnsi" w:cs="Times New Roman"/>
          <w:sz w:val="20"/>
          <w:szCs w:val="20"/>
        </w:rPr>
        <w:t>………………………………………………………….</w:t>
      </w:r>
    </w:p>
    <w:p w14:paraId="52FC0FBD" w14:textId="77777777" w:rsidR="00AA4FF1" w:rsidRPr="0065039C" w:rsidRDefault="00AA4FF1" w:rsidP="00AA4FF1">
      <w:pPr>
        <w:pStyle w:val="Default"/>
        <w:ind w:left="720" w:firstLine="720"/>
        <w:rPr>
          <w:rFonts w:asciiTheme="minorHAnsi" w:hAnsiTheme="minorHAnsi" w:cs="Times New Roman"/>
          <w:sz w:val="20"/>
          <w:szCs w:val="20"/>
        </w:rPr>
      </w:pPr>
      <w:r w:rsidRPr="0065039C">
        <w:rPr>
          <w:rFonts w:asciiTheme="minorHAnsi" w:hAnsiTheme="minorHAnsi" w:cs="Times New Roman"/>
          <w:sz w:val="20"/>
          <w:szCs w:val="20"/>
        </w:rPr>
        <w:t xml:space="preserve">nazwa firmy oferenta </w:t>
      </w:r>
    </w:p>
    <w:p w14:paraId="2AF4A7BE" w14:textId="77777777" w:rsidR="00AA4FF1" w:rsidRPr="0065039C" w:rsidRDefault="00AA4FF1" w:rsidP="00AA4FF1">
      <w:pPr>
        <w:pStyle w:val="Default"/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06D3F4F3" w14:textId="77777777" w:rsidR="00AA4FF1" w:rsidRPr="0065039C" w:rsidRDefault="00AA4FF1" w:rsidP="00AA4FF1">
      <w:pPr>
        <w:pStyle w:val="Default"/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65039C">
        <w:rPr>
          <w:rFonts w:asciiTheme="minorHAnsi" w:hAnsiTheme="minorHAnsi" w:cs="Times New Roman"/>
          <w:sz w:val="20"/>
          <w:szCs w:val="20"/>
        </w:rPr>
        <w:t xml:space="preserve">Przez powiązania kapitałowe lub osobowe rozumie się wzajemne powiązania między beneficjentem (zamawiającym)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0C68C85A" w14:textId="77777777" w:rsidR="00AA4FF1" w:rsidRPr="0065039C" w:rsidRDefault="00AA4FF1" w:rsidP="00AA4FF1">
      <w:pPr>
        <w:pStyle w:val="Default"/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65039C">
        <w:rPr>
          <w:rFonts w:asciiTheme="minorHAnsi" w:hAnsiTheme="minorHAnsi" w:cs="Times New Roman"/>
          <w:sz w:val="20"/>
          <w:szCs w:val="20"/>
        </w:rPr>
        <w:t xml:space="preserve">a) uczestniczeniu w spółce jako wspólnik spółki cywilnej lub spółki osobowej, </w:t>
      </w:r>
    </w:p>
    <w:p w14:paraId="2ADACF68" w14:textId="77777777" w:rsidR="00AA4FF1" w:rsidRPr="0065039C" w:rsidRDefault="00AA4FF1" w:rsidP="00AA4FF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0"/>
          <w:szCs w:val="20"/>
          <w:lang w:eastAsia="pl-PL"/>
        </w:rPr>
      </w:pPr>
      <w:r w:rsidRPr="0065039C">
        <w:rPr>
          <w:rFonts w:asciiTheme="minorHAnsi" w:hAnsiTheme="minorHAnsi"/>
          <w:sz w:val="20"/>
          <w:szCs w:val="20"/>
          <w:lang w:eastAsia="pl-PL"/>
        </w:rPr>
        <w:t xml:space="preserve">b) </w:t>
      </w:r>
      <w:r w:rsidRPr="0065039C">
        <w:rPr>
          <w:rFonts w:asciiTheme="minorHAnsi" w:hAnsiTheme="minorHAnsi" w:cs="Arial"/>
          <w:sz w:val="20"/>
          <w:szCs w:val="20"/>
        </w:rPr>
        <w:t>posiadaniu co najmniej 10% udziałów lub akcji, o ile niższy próg nie wynika z przepisów prawa lub nie został określony przez IZ PO</w:t>
      </w:r>
      <w:r w:rsidRPr="0065039C">
        <w:rPr>
          <w:rFonts w:asciiTheme="minorHAnsi" w:hAnsiTheme="minorHAnsi"/>
          <w:sz w:val="20"/>
          <w:szCs w:val="20"/>
          <w:lang w:eastAsia="pl-PL"/>
        </w:rPr>
        <w:t xml:space="preserve">, </w:t>
      </w:r>
    </w:p>
    <w:p w14:paraId="275390CA" w14:textId="77777777" w:rsidR="00AA4FF1" w:rsidRPr="0065039C" w:rsidRDefault="00AA4FF1" w:rsidP="00AA4FF1">
      <w:pPr>
        <w:pStyle w:val="Default"/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65039C">
        <w:rPr>
          <w:rFonts w:asciiTheme="minorHAnsi" w:hAnsiTheme="minorHAnsi" w:cs="Times New Roman"/>
          <w:sz w:val="20"/>
          <w:szCs w:val="20"/>
        </w:rPr>
        <w:t xml:space="preserve">c) pełnieniu funkcji członka organu nadzorczego lub zarządzającego, prokurenta, pełnomocnika, </w:t>
      </w:r>
    </w:p>
    <w:p w14:paraId="4BE65E36" w14:textId="77777777" w:rsidR="00AA4FF1" w:rsidRPr="0065039C" w:rsidRDefault="00AA4FF1" w:rsidP="00AA4FF1">
      <w:pPr>
        <w:pStyle w:val="Default"/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65039C">
        <w:rPr>
          <w:rFonts w:asciiTheme="minorHAnsi" w:hAnsiTheme="minorHAnsi" w:cs="Times New Roman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FB92CBC" w14:textId="77777777" w:rsidR="00AA4FF1" w:rsidRPr="0065039C" w:rsidRDefault="00AA4FF1" w:rsidP="00AA4FF1">
      <w:pPr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tab/>
      </w:r>
    </w:p>
    <w:p w14:paraId="5DF61072" w14:textId="77777777" w:rsidR="00AA4FF1" w:rsidRPr="0065039C" w:rsidRDefault="00AA4FF1" w:rsidP="00AA4FF1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43E1D1AF" w14:textId="77777777" w:rsidR="00AA4FF1" w:rsidRPr="0065039C" w:rsidRDefault="00AA4FF1" w:rsidP="00AA4FF1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49361279" w14:textId="77777777" w:rsidR="00AA4FF1" w:rsidRPr="0065039C" w:rsidRDefault="00AA4FF1" w:rsidP="00AA4FF1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A6F7503" w14:textId="77777777" w:rsidR="00AA4FF1" w:rsidRPr="0065039C" w:rsidRDefault="00AA4FF1" w:rsidP="00AA4FF1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t>………………………………..…………………………….</w:t>
      </w:r>
    </w:p>
    <w:p w14:paraId="60E8D1C0" w14:textId="77777777" w:rsidR="00AA4FF1" w:rsidRPr="0065039C" w:rsidRDefault="00AA4FF1" w:rsidP="00AA4FF1">
      <w:pPr>
        <w:spacing w:after="0" w:line="240" w:lineRule="auto"/>
        <w:jc w:val="right"/>
        <w:rPr>
          <w:rFonts w:asciiTheme="minorHAnsi" w:hAnsiTheme="minorHAnsi"/>
          <w:noProof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t xml:space="preserve">(podpis osoby upoważnionej </w:t>
      </w:r>
      <w:bookmarkStart w:id="1" w:name="_gjdgxs" w:colFirst="0" w:colLast="0"/>
      <w:bookmarkEnd w:id="1"/>
      <w:r w:rsidRPr="0065039C">
        <w:rPr>
          <w:rFonts w:asciiTheme="minorHAnsi" w:eastAsia="Times New Roman" w:hAnsiTheme="minorHAnsi"/>
          <w:sz w:val="20"/>
          <w:szCs w:val="20"/>
        </w:rPr>
        <w:t>do reprezentowania oferenta)</w:t>
      </w:r>
      <w:r w:rsidRPr="0065039C">
        <w:rPr>
          <w:rFonts w:asciiTheme="minorHAnsi" w:hAnsiTheme="minorHAnsi"/>
          <w:noProof/>
          <w:sz w:val="20"/>
          <w:szCs w:val="20"/>
        </w:rPr>
        <w:t xml:space="preserve"> </w:t>
      </w:r>
    </w:p>
    <w:p w14:paraId="5EC38E89" w14:textId="77777777" w:rsidR="00AA4FF1" w:rsidRPr="0065039C" w:rsidRDefault="00AA4FF1" w:rsidP="00AA4FF1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</w:p>
    <w:p w14:paraId="0F400B2B" w14:textId="77777777" w:rsidR="00AA4FF1" w:rsidRPr="0065039C" w:rsidRDefault="00AA4FF1" w:rsidP="00AA4FF1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26F92B97" w14:textId="77777777" w:rsidR="00AA4FF1" w:rsidRPr="0065039C" w:rsidRDefault="00AA4FF1" w:rsidP="00AA4FF1">
      <w:pPr>
        <w:rPr>
          <w:rFonts w:asciiTheme="minorHAnsi" w:hAnsiTheme="minorHAnsi"/>
          <w:sz w:val="20"/>
          <w:szCs w:val="20"/>
        </w:rPr>
      </w:pPr>
    </w:p>
    <w:p w14:paraId="54A49F36" w14:textId="77777777" w:rsidR="0063674C" w:rsidRPr="0065039C" w:rsidRDefault="0063674C" w:rsidP="00AA4FF1">
      <w:pPr>
        <w:rPr>
          <w:rFonts w:asciiTheme="minorHAnsi" w:hAnsiTheme="minorHAnsi"/>
          <w:sz w:val="20"/>
          <w:szCs w:val="20"/>
        </w:rPr>
      </w:pPr>
    </w:p>
    <w:p w14:paraId="4A7CC05F" w14:textId="77777777" w:rsidR="0063674C" w:rsidRDefault="0063674C" w:rsidP="00AA4FF1">
      <w:pPr>
        <w:rPr>
          <w:rFonts w:asciiTheme="minorHAnsi" w:hAnsiTheme="minorHAnsi"/>
        </w:rPr>
      </w:pPr>
    </w:p>
    <w:p w14:paraId="29F5AC97" w14:textId="77777777" w:rsidR="0065039C" w:rsidRDefault="0065039C" w:rsidP="0063674C">
      <w:pPr>
        <w:tabs>
          <w:tab w:val="center" w:pos="4536"/>
          <w:tab w:val="right" w:pos="9072"/>
        </w:tabs>
        <w:spacing w:after="0"/>
        <w:rPr>
          <w:rFonts w:asciiTheme="minorHAnsi" w:eastAsia="Times New Roman" w:hAnsiTheme="minorHAnsi"/>
        </w:rPr>
      </w:pPr>
    </w:p>
    <w:p w14:paraId="50EADB0C" w14:textId="77777777" w:rsidR="0065039C" w:rsidRDefault="0065039C" w:rsidP="0063674C">
      <w:pPr>
        <w:tabs>
          <w:tab w:val="center" w:pos="4536"/>
          <w:tab w:val="right" w:pos="9072"/>
        </w:tabs>
        <w:spacing w:after="0"/>
        <w:rPr>
          <w:rFonts w:asciiTheme="minorHAnsi" w:eastAsia="Times New Roman" w:hAnsiTheme="minorHAnsi"/>
        </w:rPr>
      </w:pPr>
    </w:p>
    <w:p w14:paraId="3AD6AFBF" w14:textId="3CF26E9E" w:rsidR="0063674C" w:rsidRPr="0065039C" w:rsidRDefault="0063674C" w:rsidP="0063674C">
      <w:pPr>
        <w:tabs>
          <w:tab w:val="center" w:pos="4536"/>
          <w:tab w:val="right" w:pos="9072"/>
        </w:tabs>
        <w:spacing w:after="0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eastAsia="Times New Roman" w:hAnsiTheme="minorHAnsi"/>
          <w:sz w:val="20"/>
          <w:szCs w:val="20"/>
        </w:rPr>
        <w:t xml:space="preserve">Załącznik nr 2 do Zapytania ofertowego </w:t>
      </w:r>
    </w:p>
    <w:p w14:paraId="59210D93" w14:textId="77777777" w:rsidR="0063674C" w:rsidRPr="0065039C" w:rsidRDefault="0063674C" w:rsidP="0063674C">
      <w:pPr>
        <w:spacing w:after="0"/>
        <w:rPr>
          <w:rFonts w:asciiTheme="minorHAnsi" w:hAnsiTheme="minorHAnsi"/>
          <w:sz w:val="20"/>
          <w:szCs w:val="20"/>
        </w:rPr>
      </w:pPr>
    </w:p>
    <w:p w14:paraId="64129C6A" w14:textId="77777777" w:rsidR="0063674C" w:rsidRPr="0065039C" w:rsidRDefault="0063674C" w:rsidP="0063674C">
      <w:pPr>
        <w:spacing w:after="0"/>
        <w:jc w:val="center"/>
        <w:rPr>
          <w:rFonts w:asciiTheme="minorHAnsi" w:eastAsia="Times New Roman" w:hAnsiTheme="minorHAnsi"/>
          <w:b/>
          <w:sz w:val="20"/>
          <w:szCs w:val="20"/>
        </w:rPr>
      </w:pPr>
    </w:p>
    <w:p w14:paraId="39076A72" w14:textId="77777777" w:rsidR="0063674C" w:rsidRPr="0065039C" w:rsidRDefault="0063674C" w:rsidP="0063674C">
      <w:pPr>
        <w:spacing w:after="0"/>
        <w:jc w:val="center"/>
        <w:rPr>
          <w:rFonts w:asciiTheme="minorHAnsi" w:eastAsia="Times New Roman" w:hAnsiTheme="minorHAnsi"/>
          <w:b/>
          <w:sz w:val="20"/>
          <w:szCs w:val="20"/>
        </w:rPr>
      </w:pPr>
    </w:p>
    <w:p w14:paraId="24CCF8CF" w14:textId="77777777" w:rsidR="00DC56A7" w:rsidRPr="0065039C" w:rsidRDefault="00DC56A7" w:rsidP="00DC56A7">
      <w:pPr>
        <w:tabs>
          <w:tab w:val="left" w:pos="8505"/>
          <w:tab w:val="left" w:pos="13608"/>
        </w:tabs>
        <w:spacing w:after="160"/>
        <w:jc w:val="center"/>
        <w:rPr>
          <w:rFonts w:asciiTheme="minorHAnsi" w:eastAsia="Lucida Sans Unicode" w:hAnsiTheme="minorHAnsi" w:cs="Calibri"/>
          <w:sz w:val="20"/>
          <w:szCs w:val="20"/>
          <w:lang w:eastAsia="ar-SA"/>
        </w:rPr>
      </w:pPr>
      <w:r w:rsidRPr="0065039C">
        <w:rPr>
          <w:rFonts w:asciiTheme="minorHAnsi" w:eastAsia="Times New Roman" w:hAnsiTheme="minorHAnsi" w:cs="Calibri"/>
          <w:b/>
          <w:bCs/>
          <w:kern w:val="28"/>
          <w:sz w:val="20"/>
          <w:szCs w:val="20"/>
          <w:lang w:eastAsia="pl-PL"/>
        </w:rPr>
        <w:t>Oświadczenie dotyczące istnienia okoliczności i podstaw do zakazu udostępnienia funduszy, środków finansowych lub zasobów gospodarczych oraz udzielenia wsparcia w związku z agresją Rosji wobec Ukrainy</w:t>
      </w:r>
    </w:p>
    <w:p w14:paraId="383AB8FB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  <w:lang w:eastAsia="pl-PL"/>
        </w:rPr>
      </w:pPr>
      <w:r w:rsidRPr="003F3874">
        <w:rPr>
          <w:b/>
          <w:bCs/>
          <w:color w:val="000000"/>
          <w:sz w:val="20"/>
          <w:szCs w:val="20"/>
          <w:lang w:eastAsia="pl-PL"/>
        </w:rPr>
        <w:t xml:space="preserve">Firma Handlowo Usługowo Produkcyjna Filon Jacek </w:t>
      </w:r>
      <w:proofErr w:type="spellStart"/>
      <w:r w:rsidRPr="003F3874">
        <w:rPr>
          <w:b/>
          <w:bCs/>
          <w:color w:val="000000"/>
          <w:sz w:val="20"/>
          <w:szCs w:val="20"/>
          <w:lang w:eastAsia="pl-PL"/>
        </w:rPr>
        <w:t>Żabowski</w:t>
      </w:r>
      <w:proofErr w:type="spellEnd"/>
    </w:p>
    <w:p w14:paraId="3FD7571D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  <w:lang w:eastAsia="pl-PL"/>
        </w:rPr>
      </w:pPr>
      <w:r w:rsidRPr="003F3874">
        <w:rPr>
          <w:b/>
          <w:bCs/>
          <w:color w:val="000000"/>
          <w:sz w:val="20"/>
          <w:szCs w:val="20"/>
          <w:lang w:eastAsia="pl-PL"/>
        </w:rPr>
        <w:t>ul. Perłowa 18</w:t>
      </w:r>
      <w:r w:rsidRPr="003F3874">
        <w:rPr>
          <w:b/>
          <w:bCs/>
          <w:color w:val="000000"/>
          <w:sz w:val="20"/>
          <w:szCs w:val="20"/>
          <w:lang w:eastAsia="pl-PL"/>
        </w:rPr>
        <w:tab/>
      </w:r>
      <w:r w:rsidRPr="003F3874">
        <w:rPr>
          <w:b/>
          <w:bCs/>
          <w:color w:val="000000"/>
          <w:sz w:val="20"/>
          <w:szCs w:val="20"/>
          <w:lang w:eastAsia="pl-PL"/>
        </w:rPr>
        <w:tab/>
      </w:r>
      <w:r w:rsidRPr="003F3874">
        <w:rPr>
          <w:b/>
          <w:bCs/>
          <w:color w:val="000000"/>
          <w:sz w:val="20"/>
          <w:szCs w:val="20"/>
          <w:lang w:eastAsia="pl-PL"/>
        </w:rPr>
        <w:tab/>
      </w:r>
      <w:r w:rsidRPr="003F3874">
        <w:rPr>
          <w:b/>
          <w:bCs/>
          <w:color w:val="000000"/>
          <w:sz w:val="20"/>
          <w:szCs w:val="20"/>
          <w:lang w:eastAsia="pl-PL"/>
        </w:rPr>
        <w:tab/>
      </w:r>
      <w:r w:rsidRPr="003F3874">
        <w:rPr>
          <w:b/>
          <w:bCs/>
          <w:color w:val="000000"/>
          <w:sz w:val="20"/>
          <w:szCs w:val="20"/>
          <w:lang w:eastAsia="pl-PL"/>
        </w:rPr>
        <w:tab/>
        <w:t xml:space="preserve">       </w:t>
      </w:r>
    </w:p>
    <w:p w14:paraId="4335DCE2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  <w:lang w:eastAsia="pl-PL"/>
        </w:rPr>
      </w:pPr>
      <w:r w:rsidRPr="003F3874">
        <w:rPr>
          <w:b/>
          <w:bCs/>
          <w:color w:val="000000"/>
          <w:sz w:val="20"/>
          <w:szCs w:val="20"/>
          <w:lang w:eastAsia="pl-PL"/>
        </w:rPr>
        <w:t>82-310 Gronowo Górne</w:t>
      </w:r>
    </w:p>
    <w:p w14:paraId="0467B2C8" w14:textId="77777777" w:rsidR="003F3874" w:rsidRPr="003F3874" w:rsidRDefault="003F3874" w:rsidP="003F3874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0"/>
          <w:szCs w:val="20"/>
          <w:lang w:eastAsia="pl-PL"/>
        </w:rPr>
      </w:pPr>
      <w:r w:rsidRPr="003F3874">
        <w:rPr>
          <w:b/>
          <w:bCs/>
          <w:color w:val="000000"/>
          <w:sz w:val="20"/>
          <w:szCs w:val="20"/>
          <w:lang w:eastAsia="pl-PL"/>
        </w:rPr>
        <w:t>NIP 5781970284</w:t>
      </w:r>
    </w:p>
    <w:p w14:paraId="54F5F7D7" w14:textId="77777777" w:rsidR="0063674C" w:rsidRPr="0065039C" w:rsidRDefault="0063674C" w:rsidP="0063674C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</w:p>
    <w:p w14:paraId="43D78BD3" w14:textId="77777777" w:rsidR="0063674C" w:rsidRPr="0065039C" w:rsidRDefault="0063674C" w:rsidP="0063674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</w:p>
    <w:p w14:paraId="3F1BE91B" w14:textId="77777777" w:rsidR="0063674C" w:rsidRPr="0065039C" w:rsidRDefault="0063674C" w:rsidP="0063674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</w:p>
    <w:p w14:paraId="2CCA8747" w14:textId="77777777" w:rsidR="0063674C" w:rsidRPr="0065039C" w:rsidRDefault="0063674C" w:rsidP="006367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65039C">
        <w:rPr>
          <w:rFonts w:asciiTheme="minorHAnsi" w:hAnsiTheme="minorHAnsi"/>
          <w:color w:val="000000"/>
          <w:sz w:val="20"/>
          <w:szCs w:val="20"/>
          <w:lang w:eastAsia="pl-PL"/>
        </w:rPr>
        <w:t>………………………………………………………….</w:t>
      </w:r>
    </w:p>
    <w:p w14:paraId="70B479CB" w14:textId="77777777" w:rsidR="0063674C" w:rsidRPr="0065039C" w:rsidRDefault="0063674C" w:rsidP="0065039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65039C">
        <w:rPr>
          <w:rFonts w:asciiTheme="minorHAnsi" w:hAnsiTheme="minorHAnsi"/>
          <w:color w:val="000000"/>
          <w:sz w:val="20"/>
          <w:szCs w:val="20"/>
          <w:lang w:eastAsia="pl-PL"/>
        </w:rPr>
        <w:t xml:space="preserve">nazwa firmy oferenta </w:t>
      </w:r>
    </w:p>
    <w:p w14:paraId="49DF6B3F" w14:textId="77777777" w:rsidR="0063674C" w:rsidRPr="0065039C" w:rsidRDefault="0063674C" w:rsidP="00AA4FF1">
      <w:pPr>
        <w:rPr>
          <w:rFonts w:asciiTheme="minorHAnsi" w:hAnsiTheme="minorHAnsi"/>
          <w:sz w:val="20"/>
          <w:szCs w:val="20"/>
        </w:rPr>
      </w:pPr>
    </w:p>
    <w:p w14:paraId="2C45F30B" w14:textId="77777777" w:rsidR="00DC56A7" w:rsidRPr="0065039C" w:rsidRDefault="00DC56A7" w:rsidP="00DC56A7">
      <w:pPr>
        <w:spacing w:before="240" w:after="160"/>
        <w:jc w:val="both"/>
        <w:rPr>
          <w:rFonts w:asciiTheme="minorHAnsi" w:eastAsia="Lucida Sans Unicode" w:hAnsiTheme="minorHAnsi" w:cs="Calibri"/>
          <w:sz w:val="20"/>
          <w:szCs w:val="20"/>
          <w:lang w:eastAsia="ar-SA"/>
        </w:rPr>
      </w:pP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Oświadczam, że:</w:t>
      </w:r>
    </w:p>
    <w:p w14:paraId="1289C63D" w14:textId="5F1BC9DC" w:rsidR="00DC56A7" w:rsidRPr="0065039C" w:rsidRDefault="00DC56A7" w:rsidP="00DC56A7">
      <w:pPr>
        <w:numPr>
          <w:ilvl w:val="0"/>
          <w:numId w:val="21"/>
        </w:numPr>
        <w:spacing w:after="160" w:line="259" w:lineRule="auto"/>
        <w:ind w:left="357" w:hanging="357"/>
        <w:contextualSpacing/>
        <w:jc w:val="both"/>
        <w:rPr>
          <w:rFonts w:asciiTheme="minorHAnsi" w:eastAsia="Lucida Sans Unicode" w:hAnsiTheme="minorHAnsi" w:cs="Calibri"/>
          <w:sz w:val="20"/>
          <w:szCs w:val="20"/>
          <w:lang w:eastAsia="ar-SA"/>
        </w:rPr>
      </w:pP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wobec mnie jako Oferenta nie występują okoliczności wskazane w:</w:t>
      </w:r>
    </w:p>
    <w:p w14:paraId="4A86D273" w14:textId="77777777" w:rsidR="00DC56A7" w:rsidRPr="0065039C" w:rsidRDefault="00DC56A7" w:rsidP="00DC56A7">
      <w:pPr>
        <w:numPr>
          <w:ilvl w:val="0"/>
          <w:numId w:val="22"/>
        </w:numPr>
        <w:spacing w:before="240" w:after="0" w:line="259" w:lineRule="auto"/>
        <w:ind w:left="714" w:hanging="357"/>
        <w:contextualSpacing/>
        <w:jc w:val="both"/>
        <w:rPr>
          <w:rFonts w:asciiTheme="minorHAnsi" w:eastAsia="Lucida Sans Unicode" w:hAnsiTheme="minorHAnsi" w:cs="Calibri"/>
          <w:sz w:val="20"/>
          <w:szCs w:val="20"/>
          <w:lang w:eastAsia="ar-SA"/>
        </w:rPr>
      </w:pP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art. 2 rozporządzenia Rady (WE) nr 765/2006</w:t>
      </w:r>
      <w:r w:rsidRPr="0065039C">
        <w:rPr>
          <w:rFonts w:asciiTheme="minorHAnsi" w:eastAsia="Lucida Sans Unicode" w:hAnsiTheme="minorHAnsi" w:cs="Calibri"/>
          <w:sz w:val="20"/>
          <w:szCs w:val="20"/>
          <w:vertAlign w:val="superscript"/>
          <w:lang w:eastAsia="ar-SA"/>
        </w:rPr>
        <w:footnoteReference w:id="1"/>
      </w: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, które skutkowałyby zakazem udostępnienia funduszy lub zasobów gospodarczych;</w:t>
      </w:r>
    </w:p>
    <w:p w14:paraId="314459C6" w14:textId="77777777" w:rsidR="00DC56A7" w:rsidRPr="0065039C" w:rsidRDefault="00DC56A7" w:rsidP="00DC56A7">
      <w:pPr>
        <w:numPr>
          <w:ilvl w:val="0"/>
          <w:numId w:val="22"/>
        </w:numPr>
        <w:spacing w:after="0" w:line="259" w:lineRule="auto"/>
        <w:ind w:left="714" w:hanging="357"/>
        <w:contextualSpacing/>
        <w:jc w:val="both"/>
        <w:rPr>
          <w:rFonts w:asciiTheme="minorHAnsi" w:eastAsia="Lucida Sans Unicode" w:hAnsiTheme="minorHAnsi" w:cs="Calibri"/>
          <w:sz w:val="20"/>
          <w:szCs w:val="20"/>
          <w:lang w:eastAsia="ar-SA"/>
        </w:rPr>
      </w:pP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art. 2 i art. 9 rozporządzeń Rady: (UE) nr 269/2014</w:t>
      </w:r>
      <w:r w:rsidRPr="0065039C">
        <w:rPr>
          <w:rFonts w:asciiTheme="minorHAnsi" w:eastAsia="Lucida Sans Unicode" w:hAnsiTheme="minorHAnsi" w:cs="Calibri"/>
          <w:sz w:val="20"/>
          <w:szCs w:val="20"/>
          <w:vertAlign w:val="superscript"/>
          <w:lang w:eastAsia="ar-SA"/>
        </w:rPr>
        <w:footnoteReference w:id="2"/>
      </w: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, (UE) nr 208/2014</w:t>
      </w:r>
      <w:r w:rsidRPr="0065039C">
        <w:rPr>
          <w:rFonts w:asciiTheme="minorHAnsi" w:eastAsia="Lucida Sans Unicode" w:hAnsiTheme="minorHAnsi" w:cs="Calibri"/>
          <w:sz w:val="20"/>
          <w:szCs w:val="20"/>
          <w:vertAlign w:val="superscript"/>
          <w:lang w:eastAsia="ar-SA"/>
        </w:rPr>
        <w:footnoteReference w:id="3"/>
      </w: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 xml:space="preserve"> lub art. 2 </w:t>
      </w:r>
      <w:r w:rsidRPr="0065039C">
        <w:rPr>
          <w:rFonts w:asciiTheme="minorHAnsi" w:eastAsia="Lucida Sans Unicode" w:hAnsiTheme="minorHAnsi" w:cs="Calibri"/>
          <w:bCs/>
          <w:sz w:val="20"/>
          <w:szCs w:val="20"/>
          <w:lang w:eastAsia="ar-SA"/>
        </w:rPr>
        <w:t>decyzji Rady 2014/145/</w:t>
      </w:r>
      <w:proofErr w:type="spellStart"/>
      <w:r w:rsidRPr="0065039C">
        <w:rPr>
          <w:rFonts w:asciiTheme="minorHAnsi" w:eastAsia="Lucida Sans Unicode" w:hAnsiTheme="minorHAnsi" w:cs="Calibri"/>
          <w:bCs/>
          <w:sz w:val="20"/>
          <w:szCs w:val="20"/>
          <w:lang w:eastAsia="ar-SA"/>
        </w:rPr>
        <w:t>WPZiB</w:t>
      </w:r>
      <w:proofErr w:type="spellEnd"/>
      <w:r w:rsidRPr="0065039C">
        <w:rPr>
          <w:rFonts w:asciiTheme="minorHAnsi" w:eastAsia="Lucida Sans Unicode" w:hAnsiTheme="minorHAnsi" w:cs="Calibri"/>
          <w:sz w:val="20"/>
          <w:szCs w:val="20"/>
          <w:vertAlign w:val="superscript"/>
          <w:lang w:eastAsia="ar-SA"/>
        </w:rPr>
        <w:footnoteReference w:id="4"/>
      </w: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, które skutkowałyby zakazem udostępnienia środków finansowych lub zasobów gospodarczych;</w:t>
      </w:r>
    </w:p>
    <w:p w14:paraId="2634CC29" w14:textId="77777777" w:rsidR="00DC56A7" w:rsidRPr="0065039C" w:rsidRDefault="00DC56A7" w:rsidP="00DC56A7">
      <w:pPr>
        <w:numPr>
          <w:ilvl w:val="0"/>
          <w:numId w:val="22"/>
        </w:numPr>
        <w:spacing w:after="0" w:line="259" w:lineRule="auto"/>
        <w:ind w:left="714" w:hanging="357"/>
        <w:contextualSpacing/>
        <w:jc w:val="both"/>
        <w:rPr>
          <w:rFonts w:asciiTheme="minorHAnsi" w:eastAsia="Lucida Sans Unicode" w:hAnsiTheme="minorHAnsi" w:cs="Calibri"/>
          <w:sz w:val="20"/>
          <w:szCs w:val="20"/>
          <w:lang w:eastAsia="ar-SA"/>
        </w:rPr>
      </w:pP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art. 2 i 3 ustawy o szczególnych rozwiązaniach w zakresie przeciwdziałania wspieraniu agresji na Ukrainę</w:t>
      </w:r>
      <w:r w:rsidRPr="0065039C">
        <w:rPr>
          <w:rFonts w:asciiTheme="minorHAnsi" w:eastAsia="Lucida Sans Unicode" w:hAnsiTheme="minorHAnsi" w:cs="Calibri"/>
          <w:sz w:val="20"/>
          <w:szCs w:val="20"/>
          <w:vertAlign w:val="superscript"/>
          <w:lang w:eastAsia="ar-SA"/>
        </w:rPr>
        <w:footnoteReference w:id="5"/>
      </w:r>
      <w:r w:rsidRPr="0065039C">
        <w:rPr>
          <w:rFonts w:asciiTheme="minorHAnsi" w:eastAsia="Lucida Sans Unicode" w:hAnsiTheme="minorHAnsi" w:cs="Calibri"/>
          <w:sz w:val="20"/>
          <w:szCs w:val="20"/>
          <w:lang w:eastAsia="ar-SA"/>
        </w:rPr>
        <w:t>, które skutkowałyby zakazem udostępnienia środków finansowych, funduszy lub zasobów gospodarczych;</w:t>
      </w:r>
    </w:p>
    <w:p w14:paraId="52890275" w14:textId="77777777" w:rsidR="00DC56A7" w:rsidRPr="0065039C" w:rsidRDefault="00DC56A7" w:rsidP="00DC56A7">
      <w:pPr>
        <w:numPr>
          <w:ilvl w:val="0"/>
          <w:numId w:val="22"/>
        </w:numPr>
        <w:spacing w:after="160" w:line="259" w:lineRule="auto"/>
        <w:ind w:left="714" w:hanging="357"/>
        <w:contextualSpacing/>
        <w:jc w:val="both"/>
        <w:rPr>
          <w:rFonts w:eastAsia="Lucida Sans Unicode" w:cs="Calibri"/>
          <w:sz w:val="20"/>
          <w:szCs w:val="20"/>
          <w:lang w:eastAsia="ar-SA"/>
        </w:rPr>
      </w:pPr>
      <w:r w:rsidRPr="0065039C">
        <w:rPr>
          <w:rFonts w:eastAsia="Lucida Sans Unicode" w:cs="Calibri"/>
          <w:sz w:val="20"/>
          <w:szCs w:val="20"/>
          <w:lang w:eastAsia="ar-SA"/>
        </w:rPr>
        <w:t>art. 5l rozporządzenia Rady (UE) nr 833/2014</w:t>
      </w:r>
      <w:r w:rsidRPr="0065039C">
        <w:rPr>
          <w:rFonts w:eastAsia="Lucida Sans Unicode" w:cs="Calibri"/>
          <w:sz w:val="20"/>
          <w:szCs w:val="20"/>
          <w:vertAlign w:val="superscript"/>
          <w:lang w:eastAsia="ar-SA"/>
        </w:rPr>
        <w:footnoteReference w:id="6"/>
      </w:r>
      <w:r w:rsidRPr="0065039C">
        <w:rPr>
          <w:rFonts w:eastAsia="Lucida Sans Unicode" w:cs="Calibri"/>
          <w:sz w:val="20"/>
          <w:szCs w:val="20"/>
          <w:lang w:eastAsia="ar-SA"/>
        </w:rPr>
        <w:t xml:space="preserve">, które skutkowałyby zakazem </w:t>
      </w:r>
      <w:r w:rsidRPr="0065039C">
        <w:rPr>
          <w:rFonts w:cs="Calibri"/>
          <w:sz w:val="20"/>
          <w:szCs w:val="20"/>
        </w:rPr>
        <w:t xml:space="preserve">udzielania </w:t>
      </w:r>
      <w:r w:rsidRPr="0065039C">
        <w:rPr>
          <w:rFonts w:eastAsia="Lucida Sans Unicode" w:cs="Calibri"/>
          <w:sz w:val="20"/>
          <w:szCs w:val="20"/>
          <w:lang w:eastAsia="ar-SA"/>
        </w:rPr>
        <w:t>bezpośredniego</w:t>
      </w:r>
      <w:r w:rsidRPr="0065039C">
        <w:rPr>
          <w:rFonts w:cs="Calibri"/>
          <w:sz w:val="20"/>
          <w:szCs w:val="20"/>
        </w:rPr>
        <w:t xml:space="preserve"> lub </w:t>
      </w:r>
      <w:r w:rsidRPr="0065039C">
        <w:rPr>
          <w:rFonts w:eastAsia="Lucida Sans Unicode" w:cs="Calibri"/>
          <w:sz w:val="20"/>
          <w:szCs w:val="20"/>
          <w:lang w:eastAsia="ar-SA"/>
        </w:rPr>
        <w:t>pośredniego</w:t>
      </w:r>
      <w:r w:rsidRPr="0065039C">
        <w:rPr>
          <w:rFonts w:cs="Calibri"/>
          <w:sz w:val="20"/>
          <w:szCs w:val="20"/>
        </w:rPr>
        <w:t xml:space="preserve"> wsparcia, w tym udzielenia finansowania i pomocy finansowej lub przyznania jakichkolwiek innych korzyści</w:t>
      </w:r>
      <w:r w:rsidRPr="0065039C">
        <w:rPr>
          <w:rFonts w:eastAsia="Lucida Sans Unicode" w:cs="Calibri"/>
          <w:sz w:val="20"/>
          <w:szCs w:val="20"/>
          <w:lang w:eastAsia="ar-SA"/>
        </w:rPr>
        <w:t xml:space="preserve"> w ramach krajowego programu;</w:t>
      </w:r>
    </w:p>
    <w:p w14:paraId="1B223544" w14:textId="77777777" w:rsidR="0063674C" w:rsidRPr="0065039C" w:rsidRDefault="0063674C" w:rsidP="00DC56A7">
      <w:pPr>
        <w:jc w:val="both"/>
        <w:rPr>
          <w:rFonts w:asciiTheme="minorHAnsi" w:hAnsiTheme="minorHAnsi"/>
          <w:sz w:val="20"/>
          <w:szCs w:val="20"/>
        </w:rPr>
      </w:pPr>
    </w:p>
    <w:p w14:paraId="18528930" w14:textId="77777777" w:rsidR="0063674C" w:rsidRPr="0065039C" w:rsidRDefault="0063674C" w:rsidP="00AA4FF1">
      <w:pPr>
        <w:rPr>
          <w:rFonts w:asciiTheme="minorHAnsi" w:hAnsiTheme="minorHAnsi"/>
          <w:sz w:val="20"/>
          <w:szCs w:val="20"/>
        </w:rPr>
      </w:pPr>
    </w:p>
    <w:p w14:paraId="4CDCD37F" w14:textId="77777777" w:rsidR="00512986" w:rsidRPr="0065039C" w:rsidRDefault="00512986" w:rsidP="0065039C">
      <w:pPr>
        <w:jc w:val="right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hAnsiTheme="minorHAnsi"/>
          <w:sz w:val="20"/>
          <w:szCs w:val="20"/>
        </w:rPr>
        <w:t>………………………………..…………………………….</w:t>
      </w:r>
    </w:p>
    <w:p w14:paraId="4EAA8049" w14:textId="77777777" w:rsidR="00512986" w:rsidRPr="0065039C" w:rsidRDefault="00512986" w:rsidP="00512986">
      <w:pPr>
        <w:jc w:val="right"/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hAnsiTheme="minorHAnsi"/>
          <w:sz w:val="20"/>
          <w:szCs w:val="20"/>
        </w:rPr>
        <w:t xml:space="preserve">(podpis osoby upoważnionej do reprezentowania oferenta) </w:t>
      </w:r>
    </w:p>
    <w:p w14:paraId="7D04327D" w14:textId="7E083F7E" w:rsidR="00512986" w:rsidRPr="0065039C" w:rsidRDefault="00512986" w:rsidP="00512986">
      <w:pPr>
        <w:rPr>
          <w:rFonts w:asciiTheme="minorHAnsi" w:hAnsiTheme="minorHAnsi"/>
          <w:sz w:val="20"/>
          <w:szCs w:val="20"/>
        </w:rPr>
      </w:pP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  <w:r w:rsidRPr="0065039C">
        <w:rPr>
          <w:rFonts w:asciiTheme="minorHAnsi" w:hAnsiTheme="minorHAnsi"/>
          <w:sz w:val="20"/>
          <w:szCs w:val="20"/>
        </w:rPr>
        <w:tab/>
      </w:r>
    </w:p>
    <w:sectPr w:rsidR="00512986" w:rsidRPr="0065039C" w:rsidSect="00AA4FF1">
      <w:headerReference w:type="default" r:id="rId13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29356" w14:textId="77777777" w:rsidR="00062480" w:rsidRDefault="00062480" w:rsidP="0074662B">
      <w:pPr>
        <w:spacing w:after="0" w:line="240" w:lineRule="auto"/>
      </w:pPr>
      <w:r>
        <w:separator/>
      </w:r>
    </w:p>
  </w:endnote>
  <w:endnote w:type="continuationSeparator" w:id="0">
    <w:p w14:paraId="71AD37D8" w14:textId="77777777" w:rsidR="00062480" w:rsidRDefault="00062480" w:rsidP="0074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699CE" w14:textId="77777777" w:rsidR="00062480" w:rsidRDefault="00062480" w:rsidP="0074662B">
      <w:pPr>
        <w:spacing w:after="0" w:line="240" w:lineRule="auto"/>
      </w:pPr>
      <w:r>
        <w:separator/>
      </w:r>
    </w:p>
  </w:footnote>
  <w:footnote w:type="continuationSeparator" w:id="0">
    <w:p w14:paraId="6ED5F1A0" w14:textId="77777777" w:rsidR="00062480" w:rsidRDefault="00062480" w:rsidP="0074662B">
      <w:pPr>
        <w:spacing w:after="0" w:line="240" w:lineRule="auto"/>
      </w:pPr>
      <w:r>
        <w:continuationSeparator/>
      </w:r>
    </w:p>
  </w:footnote>
  <w:footnote w:id="1">
    <w:p w14:paraId="6D3019DE" w14:textId="77777777" w:rsidR="00DC56A7" w:rsidRPr="005268F6" w:rsidRDefault="00DC56A7" w:rsidP="00DC56A7">
      <w:pPr>
        <w:pStyle w:val="Tekstprzypisudolnego1"/>
        <w:spacing w:line="276" w:lineRule="auto"/>
        <w:rPr>
          <w:rFonts w:cstheme="minorHAnsi"/>
          <w:sz w:val="22"/>
          <w:szCs w:val="24"/>
        </w:rPr>
      </w:pPr>
      <w:r w:rsidRPr="005268F6">
        <w:rPr>
          <w:rStyle w:val="Odwoanieprzypisudolnego"/>
          <w:rFonts w:cstheme="minorHAnsi"/>
          <w:sz w:val="22"/>
          <w:szCs w:val="24"/>
        </w:rPr>
        <w:footnoteRef/>
      </w:r>
      <w:r w:rsidRPr="005268F6">
        <w:rPr>
          <w:rFonts w:cstheme="minorHAnsi"/>
          <w:sz w:val="22"/>
          <w:szCs w:val="24"/>
        </w:rPr>
        <w:t xml:space="preserve"> </w:t>
      </w:r>
      <w:hyperlink r:id="rId1" w:history="1">
        <w:r w:rsidRPr="005268F6">
          <w:rPr>
            <w:rStyle w:val="Hipercze"/>
            <w:rFonts w:cstheme="minorHAnsi"/>
            <w:sz w:val="22"/>
            <w:szCs w:val="24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Pr="005268F6">
          <w:rPr>
            <w:rStyle w:val="Hipercze"/>
            <w:rFonts w:cstheme="minorHAnsi"/>
            <w:sz w:val="22"/>
            <w:szCs w:val="24"/>
          </w:rPr>
          <w:t>późn</w:t>
        </w:r>
        <w:proofErr w:type="spellEnd"/>
        <w:r w:rsidRPr="005268F6">
          <w:rPr>
            <w:rStyle w:val="Hipercze"/>
            <w:rFonts w:cstheme="minorHAnsi"/>
            <w:sz w:val="22"/>
            <w:szCs w:val="24"/>
          </w:rPr>
          <w:t>. zm.).</w:t>
        </w:r>
      </w:hyperlink>
    </w:p>
  </w:footnote>
  <w:footnote w:id="2">
    <w:p w14:paraId="695D51E8" w14:textId="77777777" w:rsidR="00DC56A7" w:rsidRPr="005268F6" w:rsidRDefault="00DC56A7" w:rsidP="00DC56A7">
      <w:pPr>
        <w:pStyle w:val="Tekstprzypisudolnego1"/>
        <w:spacing w:line="276" w:lineRule="auto"/>
        <w:rPr>
          <w:rFonts w:cstheme="minorHAnsi"/>
          <w:sz w:val="22"/>
          <w:szCs w:val="24"/>
        </w:rPr>
      </w:pPr>
      <w:r w:rsidRPr="005268F6">
        <w:rPr>
          <w:rStyle w:val="Odwoanieprzypisudolnego"/>
          <w:rFonts w:cstheme="minorHAnsi"/>
          <w:sz w:val="22"/>
          <w:szCs w:val="24"/>
        </w:rPr>
        <w:footnoteRef/>
      </w:r>
      <w:r w:rsidRPr="005268F6">
        <w:rPr>
          <w:rFonts w:cstheme="minorHAnsi"/>
          <w:sz w:val="22"/>
          <w:szCs w:val="24"/>
        </w:rPr>
        <w:t xml:space="preserve"> </w:t>
      </w:r>
      <w:hyperlink r:id="rId2" w:history="1">
        <w:r w:rsidRPr="005268F6">
          <w:rPr>
            <w:rStyle w:val="Hipercze"/>
            <w:rFonts w:cstheme="minorHAnsi"/>
            <w:sz w:val="22"/>
            <w:szCs w:val="24"/>
          </w:rPr>
          <w:t xml:space="preserve">Rozporządzenie Rady (UE) nr 269/2014 z dnia 17 marca 2014 r. w sprawie środków ograniczających w odniesieniu do działań podważających integralność terytorialną, suwerenność i niezależność Ukrainy lub im zagrażających (Dz. Urz. UE L 78 z 17 marca 2014 r., s. 6, z </w:t>
        </w:r>
        <w:proofErr w:type="spellStart"/>
        <w:r w:rsidRPr="005268F6">
          <w:rPr>
            <w:rStyle w:val="Hipercze"/>
            <w:rFonts w:cstheme="minorHAnsi"/>
            <w:sz w:val="22"/>
            <w:szCs w:val="24"/>
          </w:rPr>
          <w:t>późn</w:t>
        </w:r>
        <w:proofErr w:type="spellEnd"/>
        <w:r w:rsidRPr="005268F6">
          <w:rPr>
            <w:rStyle w:val="Hipercze"/>
            <w:rFonts w:cstheme="minorHAnsi"/>
            <w:sz w:val="22"/>
            <w:szCs w:val="24"/>
          </w:rPr>
          <w:t>. zm.).</w:t>
        </w:r>
      </w:hyperlink>
    </w:p>
  </w:footnote>
  <w:footnote w:id="3">
    <w:p w14:paraId="3C1C1FA7" w14:textId="77777777" w:rsidR="00DC56A7" w:rsidRPr="005268F6" w:rsidRDefault="00DC56A7" w:rsidP="00DC56A7">
      <w:pPr>
        <w:pStyle w:val="Tekstprzypisudolnego1"/>
        <w:spacing w:line="276" w:lineRule="auto"/>
        <w:rPr>
          <w:rFonts w:cstheme="minorHAnsi"/>
          <w:sz w:val="22"/>
          <w:szCs w:val="24"/>
        </w:rPr>
      </w:pPr>
      <w:r w:rsidRPr="005268F6">
        <w:rPr>
          <w:rStyle w:val="Odwoanieprzypisudolnego"/>
          <w:rFonts w:cstheme="minorHAnsi"/>
          <w:sz w:val="22"/>
          <w:szCs w:val="24"/>
        </w:rPr>
        <w:footnoteRef/>
      </w:r>
      <w:r w:rsidRPr="005268F6">
        <w:rPr>
          <w:rFonts w:cstheme="minorHAnsi"/>
          <w:sz w:val="22"/>
          <w:szCs w:val="24"/>
        </w:rPr>
        <w:t xml:space="preserve"> </w:t>
      </w:r>
      <w:hyperlink r:id="rId3" w:history="1">
        <w:r w:rsidRPr="005268F6">
          <w:rPr>
            <w:rStyle w:val="Hipercze"/>
            <w:rFonts w:cstheme="minorHAnsi"/>
            <w:bCs/>
            <w:sz w:val="22"/>
            <w:szCs w:val="24"/>
          </w:rPr>
          <w:t xml:space="preserve">Rozporządzenie Rady (UE) nr 208/2014 z dnia 5 marca 2014 r. </w:t>
        </w:r>
        <w:r w:rsidRPr="005268F6">
          <w:rPr>
            <w:rStyle w:val="Hipercze"/>
            <w:rFonts w:cstheme="minorHAnsi"/>
            <w:sz w:val="22"/>
            <w:szCs w:val="24"/>
          </w:rPr>
          <w:t>w sprawie środków ograniczających skierowanych przeciwko niektórym osobom, podmiotom i organom w związku z sytuacją na Ukrainie (Dz. Urz. UE L 66 z 6 marca 2014 r., s. 1, z </w:t>
        </w:r>
        <w:proofErr w:type="spellStart"/>
        <w:r w:rsidRPr="005268F6">
          <w:rPr>
            <w:rStyle w:val="Hipercze"/>
            <w:rFonts w:cstheme="minorHAnsi"/>
            <w:sz w:val="22"/>
            <w:szCs w:val="24"/>
          </w:rPr>
          <w:t>późn</w:t>
        </w:r>
        <w:proofErr w:type="spellEnd"/>
        <w:r w:rsidRPr="005268F6">
          <w:rPr>
            <w:rStyle w:val="Hipercze"/>
            <w:rFonts w:cstheme="minorHAnsi"/>
            <w:sz w:val="22"/>
            <w:szCs w:val="24"/>
          </w:rPr>
          <w:t>. zm.).</w:t>
        </w:r>
      </w:hyperlink>
    </w:p>
  </w:footnote>
  <w:footnote w:id="4">
    <w:p w14:paraId="1DF71280" w14:textId="77777777" w:rsidR="00DC56A7" w:rsidRPr="005268F6" w:rsidRDefault="00DC56A7" w:rsidP="00DC56A7">
      <w:pPr>
        <w:pStyle w:val="Tekstprzypisudolnego1"/>
        <w:spacing w:line="276" w:lineRule="auto"/>
        <w:rPr>
          <w:rFonts w:cstheme="minorHAnsi"/>
          <w:sz w:val="22"/>
          <w:szCs w:val="24"/>
        </w:rPr>
      </w:pPr>
      <w:r w:rsidRPr="005268F6">
        <w:rPr>
          <w:rStyle w:val="Odwoanieprzypisudolnego"/>
          <w:rFonts w:cstheme="minorHAnsi"/>
          <w:sz w:val="22"/>
          <w:szCs w:val="24"/>
        </w:rPr>
        <w:footnoteRef/>
      </w:r>
      <w:r w:rsidRPr="005268F6">
        <w:rPr>
          <w:rFonts w:cstheme="minorHAnsi"/>
          <w:sz w:val="22"/>
          <w:szCs w:val="24"/>
        </w:rPr>
        <w:t xml:space="preserve"> </w:t>
      </w:r>
      <w:hyperlink r:id="rId4" w:history="1">
        <w:r w:rsidRPr="005268F6">
          <w:rPr>
            <w:rStyle w:val="Hipercze"/>
            <w:rFonts w:cstheme="minorHAnsi"/>
            <w:bCs/>
            <w:sz w:val="22"/>
            <w:szCs w:val="24"/>
          </w:rPr>
          <w:t>Decyzja Rady 2014/145/</w:t>
        </w:r>
        <w:proofErr w:type="spellStart"/>
        <w:r w:rsidRPr="005268F6">
          <w:rPr>
            <w:rStyle w:val="Hipercze"/>
            <w:rFonts w:cstheme="minorHAnsi"/>
            <w:bCs/>
            <w:sz w:val="22"/>
            <w:szCs w:val="24"/>
          </w:rPr>
          <w:t>WPZiB</w:t>
        </w:r>
        <w:proofErr w:type="spellEnd"/>
        <w:r w:rsidRPr="005268F6">
          <w:rPr>
            <w:rStyle w:val="Hipercze"/>
            <w:rFonts w:cstheme="minorHAnsi"/>
            <w:bCs/>
            <w:sz w:val="22"/>
            <w:szCs w:val="24"/>
          </w:rPr>
          <w:t xml:space="preserve"> z dnia 17 marca 2014 r. </w:t>
        </w:r>
        <w:r w:rsidRPr="005268F6">
          <w:rPr>
            <w:rStyle w:val="Hipercze"/>
            <w:rFonts w:cstheme="minorHAnsi"/>
            <w:sz w:val="22"/>
            <w:szCs w:val="24"/>
          </w:rPr>
          <w:t xml:space="preserve">w sprawie środków ograniczających w związku z działaniami podważającymi integralność terytorialną, suwerenność i niezależność Ukrainy lub im zagrażającymi (Dz. Urz. UE L 78 z 17 marca 2014 r., s. 16, z </w:t>
        </w:r>
        <w:proofErr w:type="spellStart"/>
        <w:r w:rsidRPr="005268F6">
          <w:rPr>
            <w:rStyle w:val="Hipercze"/>
            <w:rFonts w:cstheme="minorHAnsi"/>
            <w:sz w:val="22"/>
            <w:szCs w:val="24"/>
          </w:rPr>
          <w:t>późn</w:t>
        </w:r>
        <w:proofErr w:type="spellEnd"/>
        <w:r w:rsidRPr="005268F6">
          <w:rPr>
            <w:rStyle w:val="Hipercze"/>
            <w:rFonts w:cstheme="minorHAnsi"/>
            <w:sz w:val="22"/>
            <w:szCs w:val="24"/>
          </w:rPr>
          <w:t>. zm.).</w:t>
        </w:r>
      </w:hyperlink>
    </w:p>
  </w:footnote>
  <w:footnote w:id="5">
    <w:p w14:paraId="2A8D8142" w14:textId="77777777" w:rsidR="00DC56A7" w:rsidRPr="005268F6" w:rsidRDefault="00DC56A7" w:rsidP="00DC56A7">
      <w:pPr>
        <w:pStyle w:val="Tekstprzypisudolnego1"/>
        <w:spacing w:line="276" w:lineRule="auto"/>
        <w:rPr>
          <w:rFonts w:cstheme="minorHAnsi"/>
          <w:sz w:val="24"/>
          <w:szCs w:val="24"/>
        </w:rPr>
      </w:pPr>
      <w:r w:rsidRPr="005268F6">
        <w:rPr>
          <w:rStyle w:val="Odwoanieprzypisudolnego"/>
          <w:rFonts w:cstheme="minorHAnsi"/>
          <w:sz w:val="22"/>
          <w:szCs w:val="24"/>
        </w:rPr>
        <w:footnoteRef/>
      </w:r>
      <w:r w:rsidRPr="005268F6">
        <w:rPr>
          <w:rFonts w:cstheme="minorHAnsi"/>
          <w:sz w:val="22"/>
          <w:szCs w:val="24"/>
        </w:rPr>
        <w:t xml:space="preserve"> </w:t>
      </w:r>
      <w:hyperlink r:id="rId5" w:history="1">
        <w:r w:rsidRPr="005268F6">
          <w:rPr>
            <w:rStyle w:val="Hipercze"/>
            <w:rFonts w:eastAsia="Lucida Sans Unicode" w:cstheme="minorHAnsi"/>
            <w:sz w:val="22"/>
            <w:szCs w:val="24"/>
            <w:lang w:eastAsia="ar-SA"/>
          </w:rPr>
          <w:t>Ustawa z dnia 13 kwietnia 2022 r. o szczególnych rozwiązaniach w zakresie przeciwdziałania wspieraniu agresji na Ukrainę oraz służących ochronie bezpieczeństwa narodowego (Dz. U. poz. 835).</w:t>
        </w:r>
      </w:hyperlink>
    </w:p>
  </w:footnote>
  <w:footnote w:id="6">
    <w:p w14:paraId="11A482C4" w14:textId="77777777" w:rsidR="00DC56A7" w:rsidRPr="005268F6" w:rsidRDefault="00DC56A7" w:rsidP="00DC56A7">
      <w:pPr>
        <w:pStyle w:val="Tekstprzypisudolnego1"/>
        <w:spacing w:line="276" w:lineRule="auto"/>
        <w:rPr>
          <w:rFonts w:cstheme="minorHAnsi"/>
          <w:sz w:val="24"/>
          <w:szCs w:val="24"/>
        </w:rPr>
      </w:pPr>
      <w:r w:rsidRPr="005268F6">
        <w:rPr>
          <w:rStyle w:val="Odwoanieprzypisudolnego"/>
          <w:rFonts w:cstheme="minorHAnsi"/>
          <w:sz w:val="22"/>
          <w:szCs w:val="24"/>
        </w:rPr>
        <w:footnoteRef/>
      </w:r>
      <w:r w:rsidRPr="005268F6">
        <w:rPr>
          <w:rFonts w:cstheme="minorHAnsi"/>
          <w:sz w:val="22"/>
          <w:szCs w:val="24"/>
        </w:rPr>
        <w:t xml:space="preserve"> </w:t>
      </w:r>
      <w:hyperlink r:id="rId6" w:history="1">
        <w:r w:rsidRPr="005268F6">
          <w:rPr>
            <w:rStyle w:val="Hipercze"/>
            <w:rFonts w:cstheme="minorHAnsi"/>
            <w:sz w:val="22"/>
            <w:szCs w:val="24"/>
          </w:rPr>
          <w:t xml:space="preserve">Rozporządzenie Rady (UE) nr 833/2014 z dnia 31 lipca 2014 r. dotyczące środków ograniczających w związku z działaniami Rosji destabilizującymi sytuację na Ukrainie (Dz. Urz. UE L 229 z 31 lipca 2014 r., s. 1, z </w:t>
        </w:r>
        <w:proofErr w:type="spellStart"/>
        <w:r w:rsidRPr="005268F6">
          <w:rPr>
            <w:rStyle w:val="Hipercze"/>
            <w:rFonts w:cstheme="minorHAnsi"/>
            <w:sz w:val="22"/>
            <w:szCs w:val="24"/>
          </w:rPr>
          <w:t>późn</w:t>
        </w:r>
        <w:proofErr w:type="spellEnd"/>
        <w:r w:rsidRPr="005268F6">
          <w:rPr>
            <w:rStyle w:val="Hipercze"/>
            <w:rFonts w:cstheme="minorHAnsi"/>
            <w:sz w:val="22"/>
            <w:szCs w:val="24"/>
          </w:rPr>
          <w:t>. zm.).</w:t>
        </w:r>
      </w:hyperlink>
      <w:r w:rsidRPr="005268F6">
        <w:rPr>
          <w:rFonts w:cstheme="minorHAnsi"/>
          <w:sz w:val="22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7A7E5" w14:textId="77777777" w:rsidR="0074662B" w:rsidRDefault="0074662B">
    <w:pPr>
      <w:pStyle w:val="Nagwek"/>
    </w:pPr>
    <w:r>
      <w:rPr>
        <w:noProof/>
        <w:lang w:eastAsia="pl-PL"/>
      </w:rPr>
      <w:drawing>
        <wp:inline distT="0" distB="0" distL="0" distR="0" wp14:anchorId="16ADB0E4" wp14:editId="2067C7B6">
          <wp:extent cx="5760720" cy="553499"/>
          <wp:effectExtent l="0" t="0" r="0" b="0"/>
          <wp:docPr id="2" name="Obraz 2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31D124"/>
    <w:multiLevelType w:val="multilevel"/>
    <w:tmpl w:val="1D9E9888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F2FAC"/>
    <w:multiLevelType w:val="hybridMultilevel"/>
    <w:tmpl w:val="3E386E74"/>
    <w:lvl w:ilvl="0" w:tplc="8A7678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FA5F85"/>
    <w:multiLevelType w:val="hybridMultilevel"/>
    <w:tmpl w:val="6832B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75C38"/>
    <w:multiLevelType w:val="multilevel"/>
    <w:tmpl w:val="52D662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500994"/>
    <w:multiLevelType w:val="multilevel"/>
    <w:tmpl w:val="6BA4DA28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20C109"/>
    <w:multiLevelType w:val="multilevel"/>
    <w:tmpl w:val="82D811CA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F694D"/>
    <w:multiLevelType w:val="multilevel"/>
    <w:tmpl w:val="12BC1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B1511EE"/>
    <w:multiLevelType w:val="hybridMultilevel"/>
    <w:tmpl w:val="3C645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93D07"/>
    <w:multiLevelType w:val="multilevel"/>
    <w:tmpl w:val="42C25BA8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731283"/>
    <w:multiLevelType w:val="hybridMultilevel"/>
    <w:tmpl w:val="188891DC"/>
    <w:lvl w:ilvl="0" w:tplc="E7B0D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F3E02"/>
    <w:multiLevelType w:val="hybridMultilevel"/>
    <w:tmpl w:val="7838693C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BB22E4"/>
    <w:multiLevelType w:val="hybridMultilevel"/>
    <w:tmpl w:val="BBA8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C94F8"/>
    <w:multiLevelType w:val="multilevel"/>
    <w:tmpl w:val="7C0AF6A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895726"/>
    <w:multiLevelType w:val="hybridMultilevel"/>
    <w:tmpl w:val="27869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12685"/>
    <w:multiLevelType w:val="hybridMultilevel"/>
    <w:tmpl w:val="9506AD88"/>
    <w:lvl w:ilvl="0" w:tplc="EB90A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11BAF"/>
    <w:multiLevelType w:val="hybridMultilevel"/>
    <w:tmpl w:val="26945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91BDC"/>
    <w:multiLevelType w:val="hybridMultilevel"/>
    <w:tmpl w:val="1C9E6474"/>
    <w:lvl w:ilvl="0" w:tplc="F4505E4C">
      <w:numFmt w:val="bullet"/>
      <w:lvlText w:val="•"/>
      <w:lvlJc w:val="left"/>
      <w:pPr>
        <w:ind w:left="960" w:hanging="60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240A89"/>
    <w:multiLevelType w:val="hybridMultilevel"/>
    <w:tmpl w:val="823822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B19BC"/>
    <w:multiLevelType w:val="multilevel"/>
    <w:tmpl w:val="959C19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9B171D"/>
    <w:multiLevelType w:val="multilevel"/>
    <w:tmpl w:val="BAF26CA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2">
    <w:nsid w:val="79E9255A"/>
    <w:multiLevelType w:val="hybridMultilevel"/>
    <w:tmpl w:val="2B3AC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E6269"/>
    <w:multiLevelType w:val="hybridMultilevel"/>
    <w:tmpl w:val="41FCB7F0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6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23"/>
  </w:num>
  <w:num w:numId="11">
    <w:abstractNumId w:val="14"/>
  </w:num>
  <w:num w:numId="12">
    <w:abstractNumId w:val="20"/>
  </w:num>
  <w:num w:numId="13">
    <w:abstractNumId w:val="4"/>
  </w:num>
  <w:num w:numId="14">
    <w:abstractNumId w:val="9"/>
  </w:num>
  <w:num w:numId="15">
    <w:abstractNumId w:val="2"/>
  </w:num>
  <w:num w:numId="16">
    <w:abstractNumId w:val="5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17">
    <w:abstractNumId w:val="0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8">
    <w:abstractNumId w:val="21"/>
  </w:num>
  <w:num w:numId="19">
    <w:abstractNumId w:val="8"/>
  </w:num>
  <w:num w:numId="20">
    <w:abstractNumId w:val="18"/>
  </w:num>
  <w:num w:numId="21">
    <w:abstractNumId w:val="13"/>
  </w:num>
  <w:num w:numId="22">
    <w:abstractNumId w:val="6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2B"/>
    <w:rsid w:val="00011422"/>
    <w:rsid w:val="00024544"/>
    <w:rsid w:val="00040810"/>
    <w:rsid w:val="00042861"/>
    <w:rsid w:val="00050B44"/>
    <w:rsid w:val="00052C06"/>
    <w:rsid w:val="00062480"/>
    <w:rsid w:val="0007304F"/>
    <w:rsid w:val="000756E5"/>
    <w:rsid w:val="000A3DA2"/>
    <w:rsid w:val="000B2A4B"/>
    <w:rsid w:val="000B5208"/>
    <w:rsid w:val="000D3E51"/>
    <w:rsid w:val="000D4DCE"/>
    <w:rsid w:val="00104B3D"/>
    <w:rsid w:val="00115521"/>
    <w:rsid w:val="0012309A"/>
    <w:rsid w:val="00124745"/>
    <w:rsid w:val="001521AC"/>
    <w:rsid w:val="001953F6"/>
    <w:rsid w:val="001A339B"/>
    <w:rsid w:val="001C3804"/>
    <w:rsid w:val="001D51BC"/>
    <w:rsid w:val="001F3EF7"/>
    <w:rsid w:val="00221BB4"/>
    <w:rsid w:val="002867CC"/>
    <w:rsid w:val="00294BBD"/>
    <w:rsid w:val="002A0868"/>
    <w:rsid w:val="002C496E"/>
    <w:rsid w:val="00305A3B"/>
    <w:rsid w:val="00320A4A"/>
    <w:rsid w:val="00337C19"/>
    <w:rsid w:val="00373562"/>
    <w:rsid w:val="00381E66"/>
    <w:rsid w:val="00384ACF"/>
    <w:rsid w:val="003923B9"/>
    <w:rsid w:val="00393643"/>
    <w:rsid w:val="003B2212"/>
    <w:rsid w:val="003C64D0"/>
    <w:rsid w:val="003D72D7"/>
    <w:rsid w:val="003D7881"/>
    <w:rsid w:val="003F3874"/>
    <w:rsid w:val="003F7DE3"/>
    <w:rsid w:val="00406E13"/>
    <w:rsid w:val="0044492F"/>
    <w:rsid w:val="00453B29"/>
    <w:rsid w:val="00480176"/>
    <w:rsid w:val="00485DA9"/>
    <w:rsid w:val="004F48B3"/>
    <w:rsid w:val="00512986"/>
    <w:rsid w:val="00542D40"/>
    <w:rsid w:val="0056313F"/>
    <w:rsid w:val="00565D64"/>
    <w:rsid w:val="005F16FB"/>
    <w:rsid w:val="0063674C"/>
    <w:rsid w:val="0065039C"/>
    <w:rsid w:val="006E0AC3"/>
    <w:rsid w:val="006F0ECA"/>
    <w:rsid w:val="006F67B6"/>
    <w:rsid w:val="00720545"/>
    <w:rsid w:val="00731E49"/>
    <w:rsid w:val="0074662B"/>
    <w:rsid w:val="00751807"/>
    <w:rsid w:val="00763379"/>
    <w:rsid w:val="007B537B"/>
    <w:rsid w:val="007B6B1A"/>
    <w:rsid w:val="007C2E56"/>
    <w:rsid w:val="007E60D0"/>
    <w:rsid w:val="007E7377"/>
    <w:rsid w:val="007F727A"/>
    <w:rsid w:val="0084647C"/>
    <w:rsid w:val="008B5DA5"/>
    <w:rsid w:val="008C01C0"/>
    <w:rsid w:val="00976554"/>
    <w:rsid w:val="0098552B"/>
    <w:rsid w:val="00993967"/>
    <w:rsid w:val="00993B15"/>
    <w:rsid w:val="009B096B"/>
    <w:rsid w:val="009B69F3"/>
    <w:rsid w:val="009C0677"/>
    <w:rsid w:val="009F284C"/>
    <w:rsid w:val="009F3A28"/>
    <w:rsid w:val="00A06F69"/>
    <w:rsid w:val="00A13571"/>
    <w:rsid w:val="00A15EB3"/>
    <w:rsid w:val="00A15F08"/>
    <w:rsid w:val="00A77F7B"/>
    <w:rsid w:val="00A82E23"/>
    <w:rsid w:val="00AA09C2"/>
    <w:rsid w:val="00AA4FF1"/>
    <w:rsid w:val="00AD10AE"/>
    <w:rsid w:val="00AE0123"/>
    <w:rsid w:val="00B1135F"/>
    <w:rsid w:val="00B66EFF"/>
    <w:rsid w:val="00BB3210"/>
    <w:rsid w:val="00BC7D4E"/>
    <w:rsid w:val="00BD6889"/>
    <w:rsid w:val="00BF17A6"/>
    <w:rsid w:val="00C044FE"/>
    <w:rsid w:val="00C12A89"/>
    <w:rsid w:val="00C768D9"/>
    <w:rsid w:val="00C824B4"/>
    <w:rsid w:val="00C86670"/>
    <w:rsid w:val="00C876F8"/>
    <w:rsid w:val="00CA27D9"/>
    <w:rsid w:val="00CA332C"/>
    <w:rsid w:val="00CA44F9"/>
    <w:rsid w:val="00CA48FD"/>
    <w:rsid w:val="00CB25A3"/>
    <w:rsid w:val="00CF15C2"/>
    <w:rsid w:val="00D23241"/>
    <w:rsid w:val="00D50C4B"/>
    <w:rsid w:val="00D616DB"/>
    <w:rsid w:val="00D87A3F"/>
    <w:rsid w:val="00D978B9"/>
    <w:rsid w:val="00DC56A7"/>
    <w:rsid w:val="00DD465C"/>
    <w:rsid w:val="00E3676B"/>
    <w:rsid w:val="00E53B04"/>
    <w:rsid w:val="00E82B9F"/>
    <w:rsid w:val="00EE700F"/>
    <w:rsid w:val="00F0057B"/>
    <w:rsid w:val="00F058F7"/>
    <w:rsid w:val="00F159B1"/>
    <w:rsid w:val="00F167F8"/>
    <w:rsid w:val="00F17AFC"/>
    <w:rsid w:val="00F30F84"/>
    <w:rsid w:val="00F443A5"/>
    <w:rsid w:val="00F515F1"/>
    <w:rsid w:val="00FA6DE6"/>
    <w:rsid w:val="00FC32B7"/>
    <w:rsid w:val="00FC528C"/>
    <w:rsid w:val="00FE1750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B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6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62B"/>
  </w:style>
  <w:style w:type="paragraph" w:styleId="Stopka">
    <w:name w:val="footer"/>
    <w:basedOn w:val="Normalny"/>
    <w:link w:val="StopkaZnak"/>
    <w:uiPriority w:val="99"/>
    <w:unhideWhenUsed/>
    <w:rsid w:val="0074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62B"/>
  </w:style>
  <w:style w:type="paragraph" w:styleId="Tekstdymka">
    <w:name w:val="Balloon Text"/>
    <w:basedOn w:val="Normalny"/>
    <w:link w:val="TekstdymkaZnak"/>
    <w:uiPriority w:val="99"/>
    <w:semiHidden/>
    <w:unhideWhenUsed/>
    <w:rsid w:val="0074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62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E7377"/>
    <w:rPr>
      <w:rFonts w:ascii="Times New Roman" w:hAnsi="Times New Roman" w:cs="Times New Roman" w:hint="default"/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7377"/>
    <w:pPr>
      <w:spacing w:after="0" w:line="240" w:lineRule="auto"/>
    </w:pPr>
    <w:rPr>
      <w:rFonts w:ascii="Times New Roman" w:eastAsia="Times New Roman" w:hAnsi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7377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styleId="Hipercze">
    <w:name w:val="Hyperlink"/>
    <w:uiPriority w:val="99"/>
    <w:unhideWhenUsed/>
    <w:rsid w:val="00F443A5"/>
    <w:rPr>
      <w:color w:val="0000FF"/>
      <w:u w:val="single"/>
    </w:rPr>
  </w:style>
  <w:style w:type="paragraph" w:customStyle="1" w:styleId="Default">
    <w:name w:val="Default"/>
    <w:rsid w:val="00F443A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qFormat/>
    <w:rsid w:val="00D87A3F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sw tekst Znak"/>
    <w:link w:val="Akapitzlist"/>
    <w:qFormat/>
    <w:locked/>
    <w:rsid w:val="00D87A3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A3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A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A3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mpact">
    <w:name w:val="Compact"/>
    <w:basedOn w:val="Tekstpodstawowy"/>
    <w:qFormat/>
    <w:rsid w:val="00D87A3F"/>
    <w:pPr>
      <w:spacing w:before="36" w:after="36"/>
    </w:pPr>
    <w:rPr>
      <w:rFonts w:asciiTheme="minorHAnsi" w:eastAsiaTheme="minorHAnsi" w:hAnsiTheme="minorHAnsi" w:cstheme="minorBidi"/>
      <w:b w:val="0"/>
      <w:bCs w:val="0"/>
      <w:sz w:val="24"/>
      <w:lang w:val="en-US" w:eastAsia="en-US"/>
    </w:rPr>
  </w:style>
  <w:style w:type="paragraph" w:customStyle="1" w:styleId="FirstParagraph">
    <w:name w:val="First Paragraph"/>
    <w:basedOn w:val="Tekstpodstawowy"/>
    <w:next w:val="Tekstpodstawowy"/>
    <w:qFormat/>
    <w:rsid w:val="00D87A3F"/>
    <w:pPr>
      <w:spacing w:before="180" w:after="180"/>
    </w:pPr>
    <w:rPr>
      <w:rFonts w:asciiTheme="minorHAnsi" w:eastAsiaTheme="minorHAnsi" w:hAnsiTheme="minorHAnsi" w:cstheme="minorBidi"/>
      <w:b w:val="0"/>
      <w:bCs w:val="0"/>
      <w:sz w:val="24"/>
      <w:lang w:val="en-US" w:eastAsia="en-US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DC56A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DC56A7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DC56A7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DC56A7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DC56A7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E1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6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62B"/>
  </w:style>
  <w:style w:type="paragraph" w:styleId="Stopka">
    <w:name w:val="footer"/>
    <w:basedOn w:val="Normalny"/>
    <w:link w:val="StopkaZnak"/>
    <w:uiPriority w:val="99"/>
    <w:unhideWhenUsed/>
    <w:rsid w:val="0074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62B"/>
  </w:style>
  <w:style w:type="paragraph" w:styleId="Tekstdymka">
    <w:name w:val="Balloon Text"/>
    <w:basedOn w:val="Normalny"/>
    <w:link w:val="TekstdymkaZnak"/>
    <w:uiPriority w:val="99"/>
    <w:semiHidden/>
    <w:unhideWhenUsed/>
    <w:rsid w:val="0074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62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E7377"/>
    <w:rPr>
      <w:rFonts w:ascii="Times New Roman" w:hAnsi="Times New Roman" w:cs="Times New Roman" w:hint="default"/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7377"/>
    <w:pPr>
      <w:spacing w:after="0" w:line="240" w:lineRule="auto"/>
    </w:pPr>
    <w:rPr>
      <w:rFonts w:ascii="Times New Roman" w:eastAsia="Times New Roman" w:hAnsi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7377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styleId="Hipercze">
    <w:name w:val="Hyperlink"/>
    <w:uiPriority w:val="99"/>
    <w:unhideWhenUsed/>
    <w:rsid w:val="00F443A5"/>
    <w:rPr>
      <w:color w:val="0000FF"/>
      <w:u w:val="single"/>
    </w:rPr>
  </w:style>
  <w:style w:type="paragraph" w:customStyle="1" w:styleId="Default">
    <w:name w:val="Default"/>
    <w:rsid w:val="00F443A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qFormat/>
    <w:rsid w:val="00D87A3F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sw tekst Znak"/>
    <w:link w:val="Akapitzlist"/>
    <w:qFormat/>
    <w:locked/>
    <w:rsid w:val="00D87A3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A3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A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A3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mpact">
    <w:name w:val="Compact"/>
    <w:basedOn w:val="Tekstpodstawowy"/>
    <w:qFormat/>
    <w:rsid w:val="00D87A3F"/>
    <w:pPr>
      <w:spacing w:before="36" w:after="36"/>
    </w:pPr>
    <w:rPr>
      <w:rFonts w:asciiTheme="minorHAnsi" w:eastAsiaTheme="minorHAnsi" w:hAnsiTheme="minorHAnsi" w:cstheme="minorBidi"/>
      <w:b w:val="0"/>
      <w:bCs w:val="0"/>
      <w:sz w:val="24"/>
      <w:lang w:val="en-US" w:eastAsia="en-US"/>
    </w:rPr>
  </w:style>
  <w:style w:type="paragraph" w:customStyle="1" w:styleId="FirstParagraph">
    <w:name w:val="First Paragraph"/>
    <w:basedOn w:val="Tekstpodstawowy"/>
    <w:next w:val="Tekstpodstawowy"/>
    <w:qFormat/>
    <w:rsid w:val="00D87A3F"/>
    <w:pPr>
      <w:spacing w:before="180" w:after="180"/>
    </w:pPr>
    <w:rPr>
      <w:rFonts w:asciiTheme="minorHAnsi" w:eastAsiaTheme="minorHAnsi" w:hAnsiTheme="minorHAnsi" w:cstheme="minorBidi"/>
      <w:b w:val="0"/>
      <w:bCs w:val="0"/>
      <w:sz w:val="24"/>
      <w:lang w:val="en-US" w:eastAsia="en-US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DC56A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DC56A7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DC56A7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DC56A7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DC56A7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E1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on@filon.com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filon@filo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ilon@filon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PDF/?uri=CELEX:02014R0208-20220413&amp;from=EN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5" Type="http://schemas.openxmlformats.org/officeDocument/2006/relationships/hyperlink" Target="https://isap.sejm.gov.pl/isap.nsf/download.xsp/WDU20220000835/T/D20220835L.pdf" TargetMode="External"/><Relationship Id="rId4" Type="http://schemas.openxmlformats.org/officeDocument/2006/relationships/hyperlink" Target="https://eur-lex.europa.eu/legal-content/PL/TXT/PDF/?uri=CELEX:02014D0145-2022060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3363</Words>
  <Characters>20178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cdk4</dc:creator>
  <cp:lastModifiedBy>CDK 1</cp:lastModifiedBy>
  <cp:revision>6</cp:revision>
  <cp:lastPrinted>2022-08-16T12:07:00Z</cp:lastPrinted>
  <dcterms:created xsi:type="dcterms:W3CDTF">2023-03-24T11:52:00Z</dcterms:created>
  <dcterms:modified xsi:type="dcterms:W3CDTF">2023-03-27T08:23:00Z</dcterms:modified>
</cp:coreProperties>
</file>