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499E" w14:textId="77777777" w:rsidR="00B07C89" w:rsidRDefault="00F60932" w:rsidP="00152DCD">
      <w:pPr>
        <w:ind w:left="0"/>
      </w:pPr>
      <w:r>
        <w:t xml:space="preserve"> </w:t>
      </w:r>
      <w:r w:rsidR="00B07C89" w:rsidRPr="00402B02">
        <w:t>Ad. 1.1.</w:t>
      </w:r>
      <w:r w:rsidR="00EF669F">
        <w:t xml:space="preserve"> Opis złącza</w:t>
      </w:r>
      <w:r w:rsidR="000250B9">
        <w:t xml:space="preserve"> </w:t>
      </w:r>
      <w:r w:rsidR="000250B9" w:rsidRPr="00C83742">
        <w:rPr>
          <w:rFonts w:cs="Arial"/>
          <w:color w:val="FFFFFF" w:themeColor="background1"/>
        </w:rPr>
        <w:t>222S04M18-0002-4320</w:t>
      </w:r>
    </w:p>
    <w:p w14:paraId="093701D3" w14:textId="77777777" w:rsidR="00EF669F" w:rsidRPr="000250B9" w:rsidRDefault="000250B9" w:rsidP="00EF669F">
      <w:pPr>
        <w:ind w:firstLine="652"/>
      </w:pPr>
      <w:r>
        <w:t xml:space="preserve"> </w:t>
      </w:r>
      <w:r w:rsidRPr="000250B9">
        <w:t>Styki</w:t>
      </w:r>
      <w:r w:rsidR="007E1ABA">
        <w:t xml:space="preserve"> do przewodów AWG 24</w:t>
      </w:r>
      <w:r w:rsidR="00677410">
        <w:rPr>
          <w:rFonts w:cs="Arial"/>
        </w:rPr>
        <w:t>÷</w:t>
      </w:r>
      <w:r w:rsidR="00EF669F" w:rsidRPr="000250B9">
        <w:t>28.</w:t>
      </w:r>
    </w:p>
    <w:p w14:paraId="1E4DC3D0" w14:textId="77777777" w:rsidR="00EF669F" w:rsidRPr="000250B9" w:rsidRDefault="000250B9" w:rsidP="000D6783">
      <w:pPr>
        <w:ind w:firstLine="652"/>
      </w:pPr>
      <w:r w:rsidRPr="000250B9">
        <w:t xml:space="preserve"> Liczba styków</w:t>
      </w:r>
      <w:r w:rsidR="00F8289C">
        <w:t xml:space="preserve"> LF</w:t>
      </w:r>
      <w:r w:rsidR="00253783">
        <w:t xml:space="preserve">: </w:t>
      </w:r>
      <w:r w:rsidR="00EF669F" w:rsidRPr="00D61A58">
        <w:rPr>
          <w:b/>
        </w:rPr>
        <w:t xml:space="preserve">nn = </w:t>
      </w:r>
      <w:r w:rsidR="00AA443B">
        <w:rPr>
          <w:b/>
        </w:rPr>
        <w:t>0</w:t>
      </w:r>
      <w:r w:rsidR="00EF669F" w:rsidRPr="00D61A58">
        <w:rPr>
          <w:b/>
        </w:rPr>
        <w:t>4</w:t>
      </w:r>
      <w:r w:rsidR="00CE5D02">
        <w:t>,</w:t>
      </w:r>
      <w:r w:rsidR="00EF669F" w:rsidRPr="000250B9">
        <w:t xml:space="preserve"> </w:t>
      </w:r>
      <w:r w:rsidRPr="000250B9">
        <w:t>typ crimp</w:t>
      </w:r>
    </w:p>
    <w:p w14:paraId="285DB2F8" w14:textId="77777777" w:rsidR="000250B9" w:rsidRDefault="000250B9" w:rsidP="000D6783">
      <w:pPr>
        <w:ind w:firstLine="652"/>
      </w:pPr>
      <w:r w:rsidRPr="000250B9">
        <w:t xml:space="preserve"> Rzędy styków: 2</w:t>
      </w:r>
    </w:p>
    <w:p w14:paraId="2DA7949C" w14:textId="77777777" w:rsidR="00CE5D02" w:rsidRPr="006563A7" w:rsidRDefault="00CE5D02" w:rsidP="000D6783">
      <w:pPr>
        <w:ind w:firstLine="652"/>
      </w:pPr>
      <w:r>
        <w:t xml:space="preserve"> Styki typu</w:t>
      </w:r>
      <w:r w:rsidRPr="006563A7">
        <w:t>: gniazdo</w:t>
      </w:r>
    </w:p>
    <w:p w14:paraId="10FCE736" w14:textId="77777777" w:rsidR="009441F7" w:rsidRPr="006563A7" w:rsidRDefault="008D2995" w:rsidP="000D6783">
      <w:pPr>
        <w:ind w:firstLine="652"/>
      </w:pPr>
      <w:r w:rsidRPr="006563A7">
        <w:t xml:space="preserve"> </w:t>
      </w:r>
      <w:r w:rsidR="00EF1253" w:rsidRPr="006563A7">
        <w:t>Mocowanie</w:t>
      </w:r>
      <w:r w:rsidR="00AB2FDA">
        <w:t xml:space="preserve"> przykładowe</w:t>
      </w:r>
      <w:r w:rsidR="006E325A" w:rsidRPr="005A42E7">
        <w:t>:</w:t>
      </w:r>
      <w:r w:rsidR="00EF1253" w:rsidRPr="006563A7">
        <w:rPr>
          <w:color w:val="D9D9D9" w:themeColor="background1" w:themeShade="D9"/>
        </w:rPr>
        <w:t xml:space="preserve"> </w:t>
      </w:r>
      <w:r w:rsidR="00EF1253" w:rsidRPr="005A42E7">
        <w:rPr>
          <w:color w:val="F2F2F2" w:themeColor="background1" w:themeShade="F2"/>
        </w:rPr>
        <w:t xml:space="preserve">- </w:t>
      </w:r>
      <w:r w:rsidR="009441F7" w:rsidRPr="005A42E7">
        <w:rPr>
          <w:color w:val="F2F2F2" w:themeColor="background1" w:themeShade="F2"/>
        </w:rPr>
        <w:t>M18</w:t>
      </w:r>
    </w:p>
    <w:p w14:paraId="513EC17B" w14:textId="77777777" w:rsidR="008D2995" w:rsidRPr="006563A7" w:rsidRDefault="006563A7" w:rsidP="000D6783">
      <w:pPr>
        <w:ind w:firstLine="652"/>
      </w:pPr>
      <w:r w:rsidRPr="006563A7">
        <w:rPr>
          <w:noProof/>
          <w:lang w:eastAsia="pl-PL"/>
        </w:rPr>
        <w:drawing>
          <wp:inline distT="0" distB="0" distL="0" distR="0" wp14:anchorId="77A49FFC" wp14:editId="019A875A">
            <wp:extent cx="1323975" cy="8763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74BB" w14:textId="77777777" w:rsidR="000302D8" w:rsidRPr="00B3038F" w:rsidRDefault="000302D8" w:rsidP="000302D8">
      <w:pPr>
        <w:ind w:firstLine="652"/>
      </w:pPr>
      <w:r w:rsidRPr="00B3038F">
        <w:t>Liczba styków</w:t>
      </w:r>
      <w:r w:rsidR="008A66EF">
        <w:t xml:space="preserve"> HP:</w:t>
      </w:r>
      <w:r w:rsidRPr="00B3038F">
        <w:t xml:space="preserve"> </w:t>
      </w:r>
      <w:r w:rsidRPr="000302D8">
        <w:rPr>
          <w:b/>
        </w:rPr>
        <w:t>yy = 00</w:t>
      </w:r>
    </w:p>
    <w:p w14:paraId="3A381D19" w14:textId="77777777" w:rsidR="000302D8" w:rsidRPr="00402B02" w:rsidRDefault="000302D8" w:rsidP="000302D8">
      <w:pPr>
        <w:ind w:firstLine="652"/>
      </w:pPr>
      <w:r w:rsidRPr="00B3038F">
        <w:t>Liczba styków</w:t>
      </w:r>
      <w:r w:rsidR="008A66EF">
        <w:t xml:space="preserve"> HP:</w:t>
      </w:r>
      <w:r w:rsidRPr="00B3038F">
        <w:t xml:space="preserve"> </w:t>
      </w:r>
      <w:r w:rsidRPr="000302D8">
        <w:rPr>
          <w:b/>
        </w:rPr>
        <w:t>zz = 02</w:t>
      </w:r>
    </w:p>
    <w:p w14:paraId="15C128F8" w14:textId="77777777" w:rsidR="00B07C89" w:rsidRDefault="001B5DF8" w:rsidP="00BA77D9">
      <w:pPr>
        <w:ind w:left="0"/>
      </w:pPr>
      <w:r>
        <w:tab/>
        <w:t>Styk HP – żeński, prosty</w:t>
      </w:r>
    </w:p>
    <w:p w14:paraId="2E4D6040" w14:textId="77777777" w:rsidR="001B5DF8" w:rsidRDefault="001B5DF8" w:rsidP="00BA77D9">
      <w:pPr>
        <w:ind w:left="0"/>
      </w:pPr>
      <w:r>
        <w:tab/>
        <w:t>Obciążalność styku HP: 20A</w:t>
      </w:r>
    </w:p>
    <w:p w14:paraId="69724CE4" w14:textId="77777777" w:rsidR="00F60610" w:rsidRDefault="00D348B5" w:rsidP="00BA77D9">
      <w:pPr>
        <w:ind w:left="0"/>
      </w:pPr>
      <w:r>
        <w:tab/>
        <w:t>Przykładowe obliczenia gabarytów złącza.</w:t>
      </w:r>
    </w:p>
    <w:p w14:paraId="60FCB845" w14:textId="77777777" w:rsidR="00AB2B59" w:rsidRDefault="00AB2B59" w:rsidP="00AB2B59">
      <w:pPr>
        <w:ind w:left="709"/>
      </w:pPr>
      <w:r>
        <w:rPr>
          <w:noProof/>
          <w:lang w:eastAsia="pl-PL"/>
        </w:rPr>
        <w:drawing>
          <wp:inline distT="0" distB="0" distL="0" distR="0" wp14:anchorId="20474477" wp14:editId="691A489E">
            <wp:extent cx="5274129" cy="2481943"/>
            <wp:effectExtent l="0" t="0" r="317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86" cy="251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090E" w14:textId="77777777" w:rsidR="001F56E8" w:rsidRDefault="000B4DD7" w:rsidP="000D6783">
      <w:pPr>
        <w:ind w:left="0"/>
      </w:pPr>
      <w:r>
        <w:tab/>
      </w:r>
    </w:p>
    <w:p w14:paraId="66063DB1" w14:textId="77777777" w:rsidR="00364F78" w:rsidRPr="00C83742" w:rsidRDefault="00F60932" w:rsidP="000D6783">
      <w:pPr>
        <w:ind w:left="0"/>
        <w:rPr>
          <w:color w:val="FFFFFF" w:themeColor="background1"/>
        </w:rPr>
      </w:pPr>
      <w:r>
        <w:t xml:space="preserve"> </w:t>
      </w:r>
      <w:r w:rsidR="00B07C89" w:rsidRPr="00402B02">
        <w:t>Ad. 1.2.</w:t>
      </w:r>
      <w:r w:rsidR="006E1756">
        <w:t xml:space="preserve"> Opis złącza</w:t>
      </w:r>
      <w:r w:rsidR="000250B9" w:rsidRPr="00C83742">
        <w:rPr>
          <w:rFonts w:cs="Arial"/>
          <w:color w:val="FFFFFF" w:themeColor="background1"/>
          <w:shd w:val="clear" w:color="auto" w:fill="FFFFFF" w:themeFill="background1"/>
        </w:rPr>
        <w:t>221S04F22-0002-3320</w:t>
      </w:r>
    </w:p>
    <w:p w14:paraId="1879A6D0" w14:textId="77777777" w:rsidR="00B07C89" w:rsidRPr="000250B9" w:rsidRDefault="000250B9" w:rsidP="00364F78">
      <w:pPr>
        <w:ind w:firstLine="652"/>
      </w:pPr>
      <w:r w:rsidRPr="000250B9">
        <w:t xml:space="preserve"> Styki</w:t>
      </w:r>
      <w:r w:rsidR="00364F78" w:rsidRPr="000250B9">
        <w:t xml:space="preserve"> do </w:t>
      </w:r>
      <w:r w:rsidR="00677410">
        <w:t>przewodów AWG 24</w:t>
      </w:r>
      <w:r w:rsidR="00677410">
        <w:rPr>
          <w:rFonts w:cs="Arial"/>
        </w:rPr>
        <w:t>÷</w:t>
      </w:r>
      <w:r w:rsidR="00BA441C" w:rsidRPr="000250B9">
        <w:t>28.</w:t>
      </w:r>
    </w:p>
    <w:p w14:paraId="0E01488A" w14:textId="77777777" w:rsidR="00364F78" w:rsidRPr="000250B9" w:rsidRDefault="000250B9" w:rsidP="00364F78">
      <w:pPr>
        <w:ind w:firstLine="652"/>
      </w:pPr>
      <w:r w:rsidRPr="000250B9">
        <w:t xml:space="preserve"> Liczba styków</w:t>
      </w:r>
      <w:r w:rsidR="00F8289C">
        <w:t xml:space="preserve"> LF</w:t>
      </w:r>
      <w:r w:rsidR="00253783">
        <w:t xml:space="preserve">: </w:t>
      </w:r>
      <w:r w:rsidR="00364F78" w:rsidRPr="00D61A58">
        <w:rPr>
          <w:b/>
        </w:rPr>
        <w:t xml:space="preserve">nn = </w:t>
      </w:r>
      <w:r w:rsidR="00AA443B">
        <w:rPr>
          <w:b/>
        </w:rPr>
        <w:t>0</w:t>
      </w:r>
      <w:r w:rsidR="00364F78" w:rsidRPr="00D61A58">
        <w:rPr>
          <w:b/>
        </w:rPr>
        <w:t>4</w:t>
      </w:r>
      <w:r w:rsidR="00CE5D02">
        <w:t>,</w:t>
      </w:r>
      <w:r w:rsidR="00364F78" w:rsidRPr="000250B9">
        <w:t xml:space="preserve"> </w:t>
      </w:r>
      <w:r w:rsidR="000A1344">
        <w:t>typ</w:t>
      </w:r>
      <w:r w:rsidR="00364F78" w:rsidRPr="000250B9">
        <w:t xml:space="preserve"> crimp.</w:t>
      </w:r>
    </w:p>
    <w:p w14:paraId="62489AD7" w14:textId="77777777" w:rsidR="000250B9" w:rsidRDefault="00CE5D02" w:rsidP="00364F78">
      <w:pPr>
        <w:ind w:firstLine="652"/>
      </w:pPr>
      <w:r>
        <w:t xml:space="preserve"> </w:t>
      </w:r>
      <w:r w:rsidRPr="000250B9">
        <w:t>Rzędy</w:t>
      </w:r>
      <w:r w:rsidR="000250B9" w:rsidRPr="000250B9">
        <w:t xml:space="preserve"> styków: 2</w:t>
      </w:r>
    </w:p>
    <w:p w14:paraId="1669199A" w14:textId="77777777" w:rsidR="00CE5D02" w:rsidRDefault="00CE5D02" w:rsidP="00364F78">
      <w:pPr>
        <w:ind w:firstLine="652"/>
      </w:pPr>
      <w:r>
        <w:t xml:space="preserve"> Styki typu: </w:t>
      </w:r>
      <w:r w:rsidR="00EF1253">
        <w:t>pin</w:t>
      </w:r>
      <w:r>
        <w:t xml:space="preserve"> </w:t>
      </w:r>
    </w:p>
    <w:p w14:paraId="5907E736" w14:textId="77777777" w:rsidR="00CE5D02" w:rsidRDefault="009C76BA" w:rsidP="00364F78">
      <w:pPr>
        <w:ind w:firstLine="652"/>
      </w:pPr>
      <w:r>
        <w:t xml:space="preserve"> </w:t>
      </w:r>
      <w:r w:rsidR="00EF1253" w:rsidRPr="006563A7">
        <w:t>Mocowanie</w:t>
      </w:r>
      <w:r w:rsidR="00AB2FDA">
        <w:t xml:space="preserve"> przykładowe</w:t>
      </w:r>
      <w:r w:rsidR="006E325A" w:rsidRPr="005A42E7">
        <w:t>:</w:t>
      </w:r>
      <w:r w:rsidR="00EF1253" w:rsidRPr="006563A7">
        <w:rPr>
          <w:color w:val="D9D9D9" w:themeColor="background1" w:themeShade="D9"/>
        </w:rPr>
        <w:t xml:space="preserve"> </w:t>
      </w:r>
      <w:r w:rsidR="00EF1253" w:rsidRPr="005A42E7">
        <w:rPr>
          <w:color w:val="F2F2F2" w:themeColor="background1" w:themeShade="F2"/>
        </w:rPr>
        <w:t xml:space="preserve">- </w:t>
      </w:r>
      <w:r w:rsidR="009441F7" w:rsidRPr="005A42E7">
        <w:rPr>
          <w:color w:val="F2F2F2" w:themeColor="background1" w:themeShade="F2"/>
        </w:rPr>
        <w:t>F22</w:t>
      </w:r>
    </w:p>
    <w:p w14:paraId="1F3DDA49" w14:textId="77777777" w:rsidR="006563A7" w:rsidRDefault="006563A7" w:rsidP="006563A7">
      <w:pPr>
        <w:ind w:firstLine="652"/>
      </w:pPr>
      <w:r w:rsidRPr="006563A7">
        <w:rPr>
          <w:noProof/>
          <w:lang w:eastAsia="pl-PL"/>
        </w:rPr>
        <w:drawing>
          <wp:inline distT="0" distB="0" distL="0" distR="0" wp14:anchorId="3060D45E" wp14:editId="0DBFD8CB">
            <wp:extent cx="1438275" cy="6477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BE9EE" w14:textId="77777777" w:rsidR="009441F7" w:rsidRPr="00B3038F" w:rsidRDefault="00B3038F" w:rsidP="009441F7">
      <w:pPr>
        <w:ind w:firstLine="652"/>
      </w:pPr>
      <w:r w:rsidRPr="00B3038F">
        <w:t>Liczba styków</w:t>
      </w:r>
      <w:r w:rsidR="008A66EF">
        <w:t xml:space="preserve"> HP:</w:t>
      </w:r>
      <w:r w:rsidRPr="00B3038F">
        <w:t xml:space="preserve"> </w:t>
      </w:r>
      <w:r w:rsidR="000302D8" w:rsidRPr="000302D8">
        <w:rPr>
          <w:b/>
        </w:rPr>
        <w:t>yy =</w:t>
      </w:r>
      <w:r w:rsidR="009441F7" w:rsidRPr="000302D8">
        <w:rPr>
          <w:b/>
        </w:rPr>
        <w:t xml:space="preserve"> 00</w:t>
      </w:r>
    </w:p>
    <w:p w14:paraId="4F7A06E8" w14:textId="77777777" w:rsidR="009441F7" w:rsidRPr="00402B02" w:rsidRDefault="009441F7" w:rsidP="009441F7">
      <w:pPr>
        <w:ind w:firstLine="652"/>
      </w:pPr>
      <w:r w:rsidRPr="00B3038F">
        <w:t>Liczba styków</w:t>
      </w:r>
      <w:r w:rsidR="008A66EF">
        <w:t xml:space="preserve"> HP:</w:t>
      </w:r>
      <w:r w:rsidRPr="00B3038F">
        <w:t xml:space="preserve"> </w:t>
      </w:r>
      <w:r w:rsidR="000302D8" w:rsidRPr="000302D8">
        <w:rPr>
          <w:b/>
        </w:rPr>
        <w:t>zz =</w:t>
      </w:r>
      <w:r w:rsidRPr="000302D8">
        <w:rPr>
          <w:b/>
        </w:rPr>
        <w:t xml:space="preserve"> 02</w:t>
      </w:r>
    </w:p>
    <w:p w14:paraId="1767DC02" w14:textId="77777777" w:rsidR="009441F7" w:rsidRDefault="001B5DF8" w:rsidP="00364F78">
      <w:pPr>
        <w:ind w:firstLine="652"/>
      </w:pPr>
      <w:r>
        <w:t>Styk HP – męski, prosty</w:t>
      </w:r>
    </w:p>
    <w:p w14:paraId="066FF785" w14:textId="77777777" w:rsidR="001B5DF8" w:rsidRDefault="001B5DF8" w:rsidP="00364F78">
      <w:pPr>
        <w:ind w:firstLine="652"/>
      </w:pPr>
      <w:r>
        <w:t>Obciążalność styku HP: 20A</w:t>
      </w:r>
    </w:p>
    <w:p w14:paraId="1077650A" w14:textId="77777777" w:rsidR="00D348B5" w:rsidRDefault="00D348B5" w:rsidP="00364F78">
      <w:pPr>
        <w:ind w:firstLine="652"/>
      </w:pPr>
      <w:r>
        <w:t>Przy</w:t>
      </w:r>
      <w:r w:rsidR="006B231A">
        <w:t>kładowe obliczenia gabarytów złą</w:t>
      </w:r>
      <w:r>
        <w:t>cza.</w:t>
      </w:r>
    </w:p>
    <w:p w14:paraId="4F6BDB31" w14:textId="77777777" w:rsidR="00FD4362" w:rsidRDefault="00FD4362" w:rsidP="00364F78">
      <w:pPr>
        <w:ind w:firstLine="652"/>
      </w:pPr>
    </w:p>
    <w:p w14:paraId="77C4C73B" w14:textId="77777777" w:rsidR="000D6783" w:rsidRDefault="00FD4362" w:rsidP="00A41F33">
      <w:pPr>
        <w:ind w:firstLine="652"/>
      </w:pPr>
      <w:r w:rsidRPr="00FD4362">
        <w:rPr>
          <w:noProof/>
          <w:lang w:eastAsia="pl-PL"/>
        </w:rPr>
        <w:lastRenderedPageBreak/>
        <w:drawing>
          <wp:inline distT="0" distB="0" distL="0" distR="0" wp14:anchorId="13EC9188" wp14:editId="7597C134">
            <wp:extent cx="4952010" cy="2293941"/>
            <wp:effectExtent l="0" t="0" r="1270" b="0"/>
            <wp:docPr id="14" name="Obraz 14" descr="C:\Users\g.twardowski\Desktop\Racket\_Elementy - Zamówienie\Zamówienie złącz dla WITU\Notatka 20230206\złacze z pinami WYRAŹ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twardowski\Desktop\Racket\_Elementy - Zamówienie\Zamówienie złącz dla WITU\Notatka 20230206\złacze z pinami WYRAŹ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055" cy="231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19DE" w14:textId="77777777" w:rsidR="00B07C89" w:rsidRPr="00402B02" w:rsidRDefault="000E336D" w:rsidP="000B0C9C">
      <w:pPr>
        <w:ind w:left="0"/>
      </w:pPr>
      <w:r>
        <w:t xml:space="preserve"> </w:t>
      </w:r>
      <w:r w:rsidR="00B07C89" w:rsidRPr="00402B02">
        <w:t>Ad. 1.3.</w:t>
      </w:r>
      <w:r w:rsidR="00402B02">
        <w:t xml:space="preserve"> Obudowa złą</w:t>
      </w:r>
      <w:r w:rsidR="00993564" w:rsidRPr="00402B02">
        <w:t>cza</w:t>
      </w:r>
    </w:p>
    <w:p w14:paraId="7819482A" w14:textId="77777777" w:rsidR="000D6783" w:rsidRPr="00C6249A" w:rsidRDefault="00993564" w:rsidP="00CA77D4">
      <w:pPr>
        <w:ind w:left="0"/>
        <w:rPr>
          <w:lang w:val="en-GB"/>
        </w:rPr>
      </w:pPr>
      <w:r w:rsidRPr="00402B02">
        <w:tab/>
      </w:r>
      <w:r w:rsidR="00CA77D4" w:rsidRPr="00CA77D4">
        <w:rPr>
          <w:noProof/>
          <w:lang w:eastAsia="pl-PL"/>
        </w:rPr>
        <w:drawing>
          <wp:inline distT="0" distB="0" distL="0" distR="0" wp14:anchorId="59DBEDF0" wp14:editId="6543E860">
            <wp:extent cx="2367091" cy="2867891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8510" cy="2881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27062" w14:textId="77777777" w:rsidR="000D6783" w:rsidRDefault="000D6783" w:rsidP="001A2BBF"/>
    <w:p w14:paraId="7BCE6CFD" w14:textId="77777777" w:rsidR="00B07C89" w:rsidRDefault="00F60932" w:rsidP="00F60932">
      <w:pPr>
        <w:ind w:left="0"/>
      </w:pPr>
      <w:r>
        <w:t xml:space="preserve"> </w:t>
      </w:r>
      <w:r w:rsidR="00B07C89" w:rsidRPr="00B07C89">
        <w:t>Ad. 1.4. Przewód współosiowy</w:t>
      </w:r>
    </w:p>
    <w:p w14:paraId="39381CD2" w14:textId="77777777" w:rsidR="00B07C89" w:rsidRDefault="00152BFF" w:rsidP="00152BFF">
      <w:pPr>
        <w:ind w:firstLine="652"/>
        <w:rPr>
          <w:rFonts w:cs="Arial"/>
        </w:rPr>
      </w:pPr>
      <w:r>
        <w:t>- Impedancja: 50</w:t>
      </w:r>
      <w:r w:rsidR="00C57925">
        <w:rPr>
          <w:rFonts w:cs="Arial"/>
        </w:rPr>
        <w:t xml:space="preserve"> ±1</w:t>
      </w:r>
      <w:r w:rsidR="00BF6B0C">
        <w:rPr>
          <w:rFonts w:cs="Arial"/>
        </w:rPr>
        <w:t xml:space="preserve"> </w:t>
      </w:r>
      <w:r w:rsidR="00BF6B0C">
        <w:t>[</w:t>
      </w:r>
      <w:r w:rsidR="00BF6B0C">
        <w:rPr>
          <w:rFonts w:cs="Arial"/>
        </w:rPr>
        <w:t>Ω]</w:t>
      </w:r>
      <w:r w:rsidR="00C87664">
        <w:rPr>
          <w:rFonts w:cs="Arial"/>
        </w:rPr>
        <w:t>.</w:t>
      </w:r>
    </w:p>
    <w:p w14:paraId="38B68852" w14:textId="77777777" w:rsidR="005E7E7B" w:rsidRDefault="005E7E7B" w:rsidP="00152BFF">
      <w:pPr>
        <w:ind w:firstLine="652"/>
        <w:rPr>
          <w:rFonts w:cs="Arial"/>
        </w:rPr>
      </w:pPr>
      <w:r>
        <w:rPr>
          <w:rFonts w:cs="Arial"/>
        </w:rPr>
        <w:t>- Średnica</w:t>
      </w:r>
      <w:r w:rsidR="00167467">
        <w:rPr>
          <w:rFonts w:cs="Arial"/>
        </w:rPr>
        <w:t xml:space="preserve"> przewodu</w:t>
      </w:r>
      <w:r>
        <w:rPr>
          <w:rFonts w:cs="Arial"/>
        </w:rPr>
        <w:t xml:space="preserve">: nie większa niż </w:t>
      </w:r>
      <w:r w:rsidR="00D92E94">
        <w:rPr>
          <w:rFonts w:cs="Arial"/>
        </w:rPr>
        <w:t>2,</w:t>
      </w:r>
      <w:r>
        <w:rPr>
          <w:rFonts w:cs="Arial"/>
        </w:rPr>
        <w:t xml:space="preserve">16 </w:t>
      </w:r>
      <w:r w:rsidR="002B3878">
        <w:rPr>
          <w:rFonts w:cs="Arial"/>
        </w:rPr>
        <w:t>[</w:t>
      </w:r>
      <w:r>
        <w:rPr>
          <w:rFonts w:cs="Arial"/>
        </w:rPr>
        <w:t>mm</w:t>
      </w:r>
      <w:r w:rsidR="002B3878">
        <w:rPr>
          <w:rFonts w:cs="Arial"/>
        </w:rPr>
        <w:t>]</w:t>
      </w:r>
      <w:r w:rsidR="00C87664">
        <w:rPr>
          <w:rFonts w:cs="Arial"/>
        </w:rPr>
        <w:t>.</w:t>
      </w:r>
    </w:p>
    <w:p w14:paraId="4D987812" w14:textId="77777777" w:rsidR="002B3878" w:rsidRDefault="002B3878" w:rsidP="00152BFF">
      <w:pPr>
        <w:ind w:firstLine="652"/>
        <w:rPr>
          <w:rFonts w:cs="Arial"/>
        </w:rPr>
      </w:pPr>
      <w:r>
        <w:rPr>
          <w:rFonts w:cs="Arial"/>
        </w:rPr>
        <w:t xml:space="preserve">- </w:t>
      </w:r>
      <w:r w:rsidR="00C749B6">
        <w:rPr>
          <w:rFonts w:cs="Arial"/>
        </w:rPr>
        <w:t>M</w:t>
      </w:r>
      <w:r>
        <w:rPr>
          <w:rFonts w:cs="Arial"/>
        </w:rPr>
        <w:t xml:space="preserve">inimalny promień gięcia: nie </w:t>
      </w:r>
      <w:r w:rsidR="00510C4E">
        <w:rPr>
          <w:rFonts w:cs="Arial"/>
        </w:rPr>
        <w:t>większy niż 6,5</w:t>
      </w:r>
      <w:r>
        <w:rPr>
          <w:rFonts w:cs="Arial"/>
        </w:rPr>
        <w:t xml:space="preserve"> [mm]</w:t>
      </w:r>
      <w:r w:rsidR="00C87664">
        <w:rPr>
          <w:rFonts w:cs="Arial"/>
        </w:rPr>
        <w:t>.</w:t>
      </w:r>
    </w:p>
    <w:p w14:paraId="6D4332E9" w14:textId="77777777" w:rsidR="005E7E7B" w:rsidRDefault="005E7E7B" w:rsidP="00152BFF">
      <w:pPr>
        <w:ind w:firstLine="652"/>
        <w:rPr>
          <w:rFonts w:cs="Arial"/>
        </w:rPr>
      </w:pPr>
      <w:r>
        <w:rPr>
          <w:rFonts w:cs="Arial"/>
        </w:rPr>
        <w:t>- Tłumienie: nie większe niż:</w:t>
      </w:r>
    </w:p>
    <w:p w14:paraId="460515D2" w14:textId="77777777" w:rsidR="005E7E7B" w:rsidRDefault="005E7E7B" w:rsidP="00152BFF">
      <w:pPr>
        <w:ind w:firstLine="652"/>
        <w:rPr>
          <w:rFonts w:cs="Arial"/>
        </w:rPr>
      </w:pPr>
      <w:r>
        <w:rPr>
          <w:rFonts w:cs="Arial"/>
        </w:rPr>
        <w:tab/>
      </w:r>
      <w:r w:rsidR="00E06307">
        <w:rPr>
          <w:rFonts w:cs="Arial"/>
        </w:rPr>
        <w:t>15</w:t>
      </w:r>
      <w:r w:rsidR="002B3878">
        <w:rPr>
          <w:rFonts w:cs="Arial"/>
        </w:rPr>
        <w:t xml:space="preserve"> [dB/100ft]</w:t>
      </w:r>
      <w:r w:rsidR="00C57925">
        <w:rPr>
          <w:rFonts w:cs="Arial"/>
        </w:rPr>
        <w:t xml:space="preserve"> przy 0,5 </w:t>
      </w:r>
      <w:r w:rsidR="00102FBC">
        <w:rPr>
          <w:rFonts w:cs="Arial"/>
        </w:rPr>
        <w:t>[</w:t>
      </w:r>
      <w:r w:rsidR="00C57925">
        <w:rPr>
          <w:rFonts w:cs="Arial"/>
        </w:rPr>
        <w:t>GHz</w:t>
      </w:r>
      <w:r w:rsidR="00102FBC">
        <w:rPr>
          <w:rFonts w:cs="Arial"/>
        </w:rPr>
        <w:t>];</w:t>
      </w:r>
    </w:p>
    <w:p w14:paraId="4C22F8D2" w14:textId="77777777" w:rsidR="00C57925" w:rsidRDefault="00C57925" w:rsidP="00152BFF">
      <w:pPr>
        <w:ind w:firstLine="652"/>
        <w:rPr>
          <w:rFonts w:cs="Arial"/>
        </w:rPr>
      </w:pPr>
      <w:r>
        <w:rPr>
          <w:rFonts w:cs="Arial"/>
        </w:rPr>
        <w:tab/>
      </w:r>
      <w:r w:rsidR="00E06307">
        <w:rPr>
          <w:rFonts w:cs="Arial"/>
        </w:rPr>
        <w:t>22</w:t>
      </w:r>
      <w:r>
        <w:rPr>
          <w:rFonts w:cs="Arial"/>
        </w:rPr>
        <w:t xml:space="preserve"> </w:t>
      </w:r>
      <w:r w:rsidR="002B3878">
        <w:rPr>
          <w:rFonts w:cs="Arial"/>
        </w:rPr>
        <w:t xml:space="preserve">[dB/100ft] </w:t>
      </w:r>
      <w:r>
        <w:rPr>
          <w:rFonts w:cs="Arial"/>
        </w:rPr>
        <w:t xml:space="preserve">przy 1 </w:t>
      </w:r>
      <w:r w:rsidR="00102FBC">
        <w:rPr>
          <w:rFonts w:cs="Arial"/>
        </w:rPr>
        <w:t>[</w:t>
      </w:r>
      <w:r>
        <w:rPr>
          <w:rFonts w:cs="Arial"/>
        </w:rPr>
        <w:t>GHz</w:t>
      </w:r>
      <w:r w:rsidR="00102FBC">
        <w:rPr>
          <w:rFonts w:cs="Arial"/>
        </w:rPr>
        <w:t>];</w:t>
      </w:r>
    </w:p>
    <w:p w14:paraId="74B080D4" w14:textId="77777777" w:rsidR="00C57925" w:rsidRDefault="00C57925" w:rsidP="00152BFF">
      <w:pPr>
        <w:ind w:firstLine="652"/>
        <w:rPr>
          <w:rFonts w:cs="Arial"/>
        </w:rPr>
      </w:pPr>
      <w:r>
        <w:rPr>
          <w:rFonts w:cs="Arial"/>
        </w:rPr>
        <w:tab/>
      </w:r>
      <w:r w:rsidR="002B3878">
        <w:rPr>
          <w:rFonts w:cs="Arial"/>
        </w:rPr>
        <w:t xml:space="preserve">   </w:t>
      </w:r>
      <w:r w:rsidR="00BD7D42">
        <w:rPr>
          <w:rFonts w:cs="Arial"/>
        </w:rPr>
        <w:t>80</w:t>
      </w:r>
      <w:r w:rsidR="002B3878">
        <w:rPr>
          <w:rFonts w:cs="Arial"/>
        </w:rPr>
        <w:t xml:space="preserve"> [dB/100ft] </w:t>
      </w:r>
      <w:r>
        <w:rPr>
          <w:rFonts w:cs="Arial"/>
        </w:rPr>
        <w:t xml:space="preserve">przy 10 </w:t>
      </w:r>
      <w:r w:rsidR="00102FBC">
        <w:rPr>
          <w:rFonts w:cs="Arial"/>
        </w:rPr>
        <w:t>[</w:t>
      </w:r>
      <w:r>
        <w:rPr>
          <w:rFonts w:cs="Arial"/>
        </w:rPr>
        <w:t>GHz</w:t>
      </w:r>
      <w:r w:rsidR="00102FBC">
        <w:rPr>
          <w:rFonts w:cs="Arial"/>
        </w:rPr>
        <w:t>];</w:t>
      </w:r>
    </w:p>
    <w:p w14:paraId="324B3E7A" w14:textId="77777777" w:rsidR="00C57925" w:rsidRDefault="00C57925" w:rsidP="00152BFF">
      <w:pPr>
        <w:ind w:firstLine="652"/>
      </w:pPr>
      <w:r>
        <w:rPr>
          <w:rFonts w:cs="Arial"/>
        </w:rPr>
        <w:tab/>
      </w:r>
      <w:r w:rsidR="002B3878">
        <w:rPr>
          <w:rFonts w:cs="Arial"/>
        </w:rPr>
        <w:t xml:space="preserve"> </w:t>
      </w:r>
      <w:r w:rsidR="00BD7D42">
        <w:rPr>
          <w:rFonts w:cs="Arial"/>
        </w:rPr>
        <w:t>115</w:t>
      </w:r>
      <w:r w:rsidR="002B3878">
        <w:rPr>
          <w:rFonts w:cs="Arial"/>
        </w:rPr>
        <w:t xml:space="preserve"> [dB/100ft] </w:t>
      </w:r>
      <w:r>
        <w:rPr>
          <w:rFonts w:cs="Arial"/>
        </w:rPr>
        <w:t xml:space="preserve">przy 20 </w:t>
      </w:r>
      <w:r w:rsidR="00102FBC">
        <w:rPr>
          <w:rFonts w:cs="Arial"/>
        </w:rPr>
        <w:t>[</w:t>
      </w:r>
      <w:r>
        <w:rPr>
          <w:rFonts w:cs="Arial"/>
        </w:rPr>
        <w:t>GHz</w:t>
      </w:r>
      <w:r w:rsidR="00102FBC">
        <w:rPr>
          <w:rFonts w:cs="Arial"/>
        </w:rPr>
        <w:t>].</w:t>
      </w:r>
    </w:p>
    <w:p w14:paraId="0BA892BC" w14:textId="77777777" w:rsidR="002B3878" w:rsidRDefault="00152BFF" w:rsidP="002B3878">
      <w:pPr>
        <w:ind w:firstLine="652"/>
      </w:pPr>
      <w:r>
        <w:t>-</w:t>
      </w:r>
      <w:r w:rsidR="00E06307">
        <w:t xml:space="preserve"> T</w:t>
      </w:r>
      <w:r w:rsidR="007F523D">
        <w:t>em</w:t>
      </w:r>
      <w:r w:rsidR="002B3878">
        <w:t>peratura</w:t>
      </w:r>
      <w:r w:rsidR="007F523D">
        <w:t xml:space="preserve"> pracy nie gorsza niż</w:t>
      </w:r>
      <w:r w:rsidR="002B3878">
        <w:t>: -</w:t>
      </w:r>
      <w:r w:rsidR="00C84B13">
        <w:t>65</w:t>
      </w:r>
      <w:r w:rsidR="002B3878">
        <w:t xml:space="preserve"> </w:t>
      </w:r>
      <w:r w:rsidR="002B3878">
        <w:rPr>
          <w:rFonts w:cs="Arial"/>
        </w:rPr>
        <w:t xml:space="preserve">÷ </w:t>
      </w:r>
      <w:r w:rsidR="00C84B13">
        <w:t>125</w:t>
      </w:r>
      <w:r w:rsidR="002B3878">
        <w:t xml:space="preserve"> [</w:t>
      </w:r>
      <w:r w:rsidR="002B3878">
        <w:rPr>
          <w:rFonts w:cs="Arial"/>
        </w:rPr>
        <w:t>°</w:t>
      </w:r>
      <w:r w:rsidR="002B3878">
        <w:t>C]</w:t>
      </w:r>
      <w:r w:rsidR="0093221B">
        <w:t>.</w:t>
      </w:r>
      <w:r>
        <w:t xml:space="preserve"> </w:t>
      </w:r>
    </w:p>
    <w:p w14:paraId="5D11E38D" w14:textId="77777777" w:rsidR="00E06307" w:rsidRDefault="00E06307" w:rsidP="00152BFF">
      <w:pPr>
        <w:ind w:firstLine="652"/>
      </w:pPr>
      <w:r>
        <w:t>- Ekranowanie: taśma + plecionka</w:t>
      </w:r>
      <w:r w:rsidR="0093221B">
        <w:t>.</w:t>
      </w:r>
    </w:p>
    <w:p w14:paraId="12538D57" w14:textId="77777777" w:rsidR="00152BFF" w:rsidRDefault="00152BFF" w:rsidP="00152BFF">
      <w:pPr>
        <w:ind w:firstLine="652"/>
      </w:pPr>
      <w:r>
        <w:t xml:space="preserve">- </w:t>
      </w:r>
      <w:r w:rsidR="00E06307">
        <w:t>D</w:t>
      </w:r>
      <w:r w:rsidR="003027B9">
        <w:t>opuszczalne napięcie pracy: nie gorsze niż 1,5 [kV</w:t>
      </w:r>
      <w:r w:rsidR="003027B9" w:rsidRPr="003027B9">
        <w:rPr>
          <w:vertAlign w:val="subscript"/>
        </w:rPr>
        <w:t>RMS</w:t>
      </w:r>
      <w:r w:rsidR="003027B9">
        <w:t>]</w:t>
      </w:r>
    </w:p>
    <w:p w14:paraId="2A61F269" w14:textId="77777777" w:rsidR="00E06307" w:rsidRDefault="00E06307" w:rsidP="00E06307">
      <w:pPr>
        <w:ind w:firstLine="652"/>
        <w:rPr>
          <w:rFonts w:cs="Arial"/>
        </w:rPr>
      </w:pPr>
      <w:r>
        <w:t>-</w:t>
      </w:r>
      <w:r>
        <w:rPr>
          <w:rFonts w:cs="Arial"/>
        </w:rPr>
        <w:t xml:space="preserve"> Moc obsługiwana: nie mniejsza niż:</w:t>
      </w:r>
    </w:p>
    <w:p w14:paraId="0A9D7BA4" w14:textId="77777777" w:rsidR="00E06307" w:rsidRDefault="00E06307" w:rsidP="00E06307">
      <w:pPr>
        <w:ind w:firstLine="652"/>
        <w:rPr>
          <w:rFonts w:cs="Arial"/>
        </w:rPr>
      </w:pPr>
      <w:r>
        <w:rPr>
          <w:rFonts w:cs="Arial"/>
        </w:rPr>
        <w:tab/>
        <w:t xml:space="preserve">170 [W] przy 0,5 </w:t>
      </w:r>
      <w:r w:rsidR="00C85890">
        <w:rPr>
          <w:rFonts w:cs="Arial"/>
        </w:rPr>
        <w:t>[</w:t>
      </w:r>
      <w:r>
        <w:rPr>
          <w:rFonts w:cs="Arial"/>
        </w:rPr>
        <w:t>GHz</w:t>
      </w:r>
      <w:r w:rsidR="00C85890">
        <w:rPr>
          <w:rFonts w:cs="Arial"/>
        </w:rPr>
        <w:t>]</w:t>
      </w:r>
      <w:r w:rsidR="00102FBC">
        <w:rPr>
          <w:rFonts w:cs="Arial"/>
        </w:rPr>
        <w:t>;</w:t>
      </w:r>
    </w:p>
    <w:p w14:paraId="569CFFB8" w14:textId="77777777" w:rsidR="00E06307" w:rsidRDefault="00E06307" w:rsidP="00E06307">
      <w:pPr>
        <w:ind w:firstLine="652"/>
        <w:rPr>
          <w:rFonts w:cs="Arial"/>
        </w:rPr>
      </w:pPr>
      <w:r>
        <w:rPr>
          <w:rFonts w:cs="Arial"/>
        </w:rPr>
        <w:tab/>
      </w:r>
      <w:r w:rsidR="002550EA">
        <w:rPr>
          <w:rFonts w:cs="Arial"/>
        </w:rPr>
        <w:t>115</w:t>
      </w:r>
      <w:r>
        <w:rPr>
          <w:rFonts w:cs="Arial"/>
        </w:rPr>
        <w:t xml:space="preserve"> [W] przy 1 </w:t>
      </w:r>
      <w:r w:rsidR="00C85890">
        <w:rPr>
          <w:rFonts w:cs="Arial"/>
        </w:rPr>
        <w:t>[</w:t>
      </w:r>
      <w:r>
        <w:rPr>
          <w:rFonts w:cs="Arial"/>
        </w:rPr>
        <w:t>GHz</w:t>
      </w:r>
      <w:r w:rsidR="00C85890">
        <w:rPr>
          <w:rFonts w:cs="Arial"/>
        </w:rPr>
        <w:t>]</w:t>
      </w:r>
      <w:r w:rsidR="00102FBC">
        <w:rPr>
          <w:rFonts w:cs="Arial"/>
        </w:rPr>
        <w:t>;</w:t>
      </w:r>
    </w:p>
    <w:p w14:paraId="600B1813" w14:textId="77777777" w:rsidR="00E06307" w:rsidRDefault="009E33B4" w:rsidP="00E06307">
      <w:pPr>
        <w:ind w:firstLine="652"/>
        <w:rPr>
          <w:rFonts w:cs="Arial"/>
        </w:rPr>
      </w:pPr>
      <w:r>
        <w:rPr>
          <w:rFonts w:cs="Arial"/>
        </w:rPr>
        <w:t xml:space="preserve">          </w:t>
      </w:r>
      <w:r w:rsidR="00E06307">
        <w:rPr>
          <w:rFonts w:cs="Arial"/>
        </w:rPr>
        <w:t xml:space="preserve">   30 [W] przy 10 </w:t>
      </w:r>
      <w:r w:rsidR="00C85890">
        <w:rPr>
          <w:rFonts w:cs="Arial"/>
        </w:rPr>
        <w:t>[</w:t>
      </w:r>
      <w:r w:rsidR="00E06307">
        <w:rPr>
          <w:rFonts w:cs="Arial"/>
        </w:rPr>
        <w:t>GHz</w:t>
      </w:r>
      <w:r w:rsidR="00C85890">
        <w:rPr>
          <w:rFonts w:cs="Arial"/>
        </w:rPr>
        <w:t>]</w:t>
      </w:r>
      <w:r w:rsidR="00102FBC">
        <w:rPr>
          <w:rFonts w:cs="Arial"/>
        </w:rPr>
        <w:t>;</w:t>
      </w:r>
    </w:p>
    <w:p w14:paraId="24A76FC3" w14:textId="77777777" w:rsidR="00E06307" w:rsidRDefault="00E06307" w:rsidP="00E06307">
      <w:pPr>
        <w:ind w:firstLine="652"/>
      </w:pPr>
      <w:r>
        <w:rPr>
          <w:rFonts w:cs="Arial"/>
        </w:rPr>
        <w:tab/>
        <w:t xml:space="preserve"> 20 [W] przy 20 </w:t>
      </w:r>
      <w:r w:rsidR="00C85890">
        <w:rPr>
          <w:rFonts w:cs="Arial"/>
        </w:rPr>
        <w:t>[</w:t>
      </w:r>
      <w:r>
        <w:rPr>
          <w:rFonts w:cs="Arial"/>
        </w:rPr>
        <w:t>GHz</w:t>
      </w:r>
      <w:r w:rsidR="00C85890">
        <w:rPr>
          <w:rFonts w:cs="Arial"/>
        </w:rPr>
        <w:t>]</w:t>
      </w:r>
      <w:r w:rsidR="00102FBC">
        <w:rPr>
          <w:rFonts w:cs="Arial"/>
        </w:rPr>
        <w:t>.</w:t>
      </w:r>
    </w:p>
    <w:p w14:paraId="46776408" w14:textId="77777777" w:rsidR="00510C4E" w:rsidRDefault="00510C4E" w:rsidP="00C85890">
      <w:pPr>
        <w:ind w:firstLine="652"/>
      </w:pPr>
      <w:r>
        <w:t>- Ciężar nie większy niż:</w:t>
      </w:r>
      <w:r w:rsidR="00B12B0C">
        <w:t xml:space="preserve"> 0,022 [kg/m].</w:t>
      </w:r>
      <w:r>
        <w:t xml:space="preserve"> </w:t>
      </w:r>
    </w:p>
    <w:p w14:paraId="6D4558BA" w14:textId="77777777" w:rsidR="00C87664" w:rsidRDefault="00C85890" w:rsidP="005554CA">
      <w:pPr>
        <w:ind w:firstLine="652"/>
      </w:pPr>
      <w:r>
        <w:t>- P</w:t>
      </w:r>
      <w:r w:rsidR="00B12B0C">
        <w:t>ojemność</w:t>
      </w:r>
      <w:r>
        <w:t>: 96.1 [pF/m]</w:t>
      </w:r>
      <w:r w:rsidR="00B12B0C">
        <w:t>.</w:t>
      </w:r>
    </w:p>
    <w:p w14:paraId="1869BEE6" w14:textId="77777777" w:rsidR="000D6783" w:rsidRPr="00B07C89" w:rsidRDefault="000D6783" w:rsidP="00C87664">
      <w:pPr>
        <w:ind w:left="0"/>
      </w:pPr>
    </w:p>
    <w:p w14:paraId="2BCD439D" w14:textId="77777777" w:rsidR="00B07C89" w:rsidRPr="00B07C89" w:rsidRDefault="00B07C89" w:rsidP="001A2BBF">
      <w:r w:rsidRPr="00B07C89">
        <w:t>Ad. 1.5. Przewód współosiowy</w:t>
      </w:r>
    </w:p>
    <w:p w14:paraId="7CA7B180" w14:textId="77777777" w:rsidR="003001B4" w:rsidRDefault="003001B4" w:rsidP="003001B4">
      <w:pPr>
        <w:ind w:firstLine="652"/>
        <w:rPr>
          <w:rFonts w:cs="Arial"/>
        </w:rPr>
      </w:pPr>
      <w:r>
        <w:t>- Impedancja: 50</w:t>
      </w:r>
      <w:r>
        <w:rPr>
          <w:rFonts w:cs="Arial"/>
        </w:rPr>
        <w:t xml:space="preserve"> ±2 </w:t>
      </w:r>
      <w:r>
        <w:t>[</w:t>
      </w:r>
      <w:r>
        <w:rPr>
          <w:rFonts w:cs="Arial"/>
        </w:rPr>
        <w:t>Ω].</w:t>
      </w:r>
    </w:p>
    <w:p w14:paraId="4851890A" w14:textId="4F6A6848" w:rsidR="003001B4" w:rsidRPr="00D92E94" w:rsidRDefault="003001B4" w:rsidP="003001B4">
      <w:pPr>
        <w:ind w:firstLine="652"/>
        <w:rPr>
          <w:rFonts w:cs="Arial"/>
        </w:rPr>
      </w:pPr>
      <w:r w:rsidRPr="00D92E94">
        <w:rPr>
          <w:rFonts w:cs="Arial"/>
        </w:rPr>
        <w:lastRenderedPageBreak/>
        <w:t xml:space="preserve">- Średnica przewodu: nie większa niż </w:t>
      </w:r>
      <w:r w:rsidR="00DE3AA2">
        <w:rPr>
          <w:rFonts w:cs="Arial"/>
        </w:rPr>
        <w:t>2</w:t>
      </w:r>
      <w:r w:rsidR="00D92E94" w:rsidRPr="00D92E94">
        <w:rPr>
          <w:rFonts w:cs="Arial"/>
        </w:rPr>
        <w:t>,8 ± 0,1</w:t>
      </w:r>
      <w:r w:rsidRPr="00D92E94">
        <w:rPr>
          <w:rFonts w:cs="Arial"/>
        </w:rPr>
        <w:t xml:space="preserve"> [mm].</w:t>
      </w:r>
    </w:p>
    <w:p w14:paraId="7B03231D" w14:textId="77777777" w:rsidR="003001B4" w:rsidRPr="001C3DC0" w:rsidRDefault="003001B4" w:rsidP="003001B4">
      <w:pPr>
        <w:ind w:firstLine="652"/>
        <w:rPr>
          <w:rFonts w:cs="Arial"/>
        </w:rPr>
      </w:pPr>
      <w:r w:rsidRPr="001C3DC0">
        <w:rPr>
          <w:rFonts w:cs="Arial"/>
        </w:rPr>
        <w:t xml:space="preserve">- </w:t>
      </w:r>
      <w:r w:rsidR="00C749B6">
        <w:rPr>
          <w:rFonts w:cs="Arial"/>
        </w:rPr>
        <w:t>M</w:t>
      </w:r>
      <w:r w:rsidRPr="001C3DC0">
        <w:rPr>
          <w:rFonts w:cs="Arial"/>
        </w:rPr>
        <w:t>inimalny promień gięcia: nie większy</w:t>
      </w:r>
      <w:r w:rsidR="001C3DC0">
        <w:rPr>
          <w:rFonts w:cs="Arial"/>
        </w:rPr>
        <w:t xml:space="preserve"> niż 10</w:t>
      </w:r>
      <w:r w:rsidRPr="001C3DC0">
        <w:rPr>
          <w:rFonts w:cs="Arial"/>
        </w:rPr>
        <w:t xml:space="preserve"> [mm].</w:t>
      </w:r>
    </w:p>
    <w:p w14:paraId="4267119C" w14:textId="77777777" w:rsidR="003001B4" w:rsidRPr="00F25D09" w:rsidRDefault="003001B4" w:rsidP="003001B4">
      <w:pPr>
        <w:ind w:firstLine="652"/>
        <w:rPr>
          <w:rFonts w:cs="Arial"/>
        </w:rPr>
      </w:pPr>
      <w:r w:rsidRPr="00F25D09">
        <w:rPr>
          <w:rFonts w:cs="Arial"/>
        </w:rPr>
        <w:t>- Tłumienie: nie większe niż:</w:t>
      </w:r>
    </w:p>
    <w:p w14:paraId="071B741A" w14:textId="77777777" w:rsidR="003001B4" w:rsidRPr="00F25D09" w:rsidRDefault="003001B4" w:rsidP="003001B4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6258F2" w:rsidRPr="00F25D09">
        <w:rPr>
          <w:rFonts w:cs="Arial"/>
        </w:rPr>
        <w:t>25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dB/100m</w:t>
      </w:r>
      <w:r w:rsidRPr="00F25D09">
        <w:rPr>
          <w:rFonts w:cs="Arial"/>
        </w:rPr>
        <w:t>]</w:t>
      </w:r>
      <w:r w:rsidR="004F07CD" w:rsidRPr="00F25D09">
        <w:rPr>
          <w:rFonts w:cs="Arial"/>
        </w:rPr>
        <w:t xml:space="preserve"> przy 30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M</w:t>
      </w:r>
      <w:r w:rsidRPr="00F25D09">
        <w:rPr>
          <w:rFonts w:cs="Arial"/>
        </w:rPr>
        <w:t>Hz];</w:t>
      </w:r>
    </w:p>
    <w:p w14:paraId="4341C889" w14:textId="77777777" w:rsidR="006258F2" w:rsidRPr="00F25D09" w:rsidRDefault="006258F2" w:rsidP="00157A56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F25D09">
        <w:rPr>
          <w:rFonts w:cs="Arial"/>
        </w:rPr>
        <w:t>95</w:t>
      </w:r>
      <w:r w:rsidRPr="00F25D09">
        <w:rPr>
          <w:rFonts w:cs="Arial"/>
        </w:rPr>
        <w:t xml:space="preserve"> [dB/100m]</w:t>
      </w:r>
      <w:r w:rsidR="00157A56" w:rsidRPr="00F25D09">
        <w:rPr>
          <w:rFonts w:cs="Arial"/>
        </w:rPr>
        <w:t xml:space="preserve"> przy 40</w:t>
      </w:r>
      <w:r w:rsidRPr="00F25D09">
        <w:rPr>
          <w:rFonts w:cs="Arial"/>
        </w:rPr>
        <w:t>0 [MHz];</w:t>
      </w:r>
    </w:p>
    <w:p w14:paraId="4DB7075C" w14:textId="77777777" w:rsidR="003001B4" w:rsidRPr="00F25D09" w:rsidRDefault="003001B4" w:rsidP="003001B4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F25D09">
        <w:rPr>
          <w:rFonts w:cs="Arial"/>
        </w:rPr>
        <w:t>150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dB/100m</w:t>
      </w:r>
      <w:r w:rsidRPr="00F25D09">
        <w:rPr>
          <w:rFonts w:cs="Arial"/>
        </w:rPr>
        <w:t xml:space="preserve">] </w:t>
      </w:r>
      <w:r w:rsidR="004F07CD" w:rsidRPr="00F25D09">
        <w:rPr>
          <w:rFonts w:cs="Arial"/>
        </w:rPr>
        <w:t>przy 1000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M</w:t>
      </w:r>
      <w:r w:rsidRPr="00F25D09">
        <w:rPr>
          <w:rFonts w:cs="Arial"/>
        </w:rPr>
        <w:t>Hz];</w:t>
      </w:r>
    </w:p>
    <w:p w14:paraId="01A23B3A" w14:textId="77777777" w:rsidR="003001B4" w:rsidRPr="00F25D09" w:rsidRDefault="003001B4" w:rsidP="003001B4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F25D09">
        <w:rPr>
          <w:rFonts w:cs="Arial"/>
        </w:rPr>
        <w:t>215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dB/100m</w:t>
      </w:r>
      <w:r w:rsidRPr="00F25D09">
        <w:rPr>
          <w:rFonts w:cs="Arial"/>
        </w:rPr>
        <w:t xml:space="preserve">] </w:t>
      </w:r>
      <w:r w:rsidR="004F07CD" w:rsidRPr="00F25D09">
        <w:rPr>
          <w:rFonts w:cs="Arial"/>
        </w:rPr>
        <w:t xml:space="preserve">przy </w:t>
      </w:r>
      <w:r w:rsidR="00157A56" w:rsidRPr="00F25D09">
        <w:rPr>
          <w:rFonts w:cs="Arial"/>
        </w:rPr>
        <w:t>2000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M</w:t>
      </w:r>
      <w:r w:rsidRPr="00F25D09">
        <w:rPr>
          <w:rFonts w:cs="Arial"/>
        </w:rPr>
        <w:t>Hz];</w:t>
      </w:r>
    </w:p>
    <w:p w14:paraId="47C6DBA3" w14:textId="77777777" w:rsidR="003001B4" w:rsidRPr="00F25D09" w:rsidRDefault="003001B4" w:rsidP="003001B4">
      <w:pPr>
        <w:ind w:firstLine="652"/>
      </w:pPr>
      <w:r w:rsidRPr="00F25D09">
        <w:rPr>
          <w:rFonts w:cs="Arial"/>
        </w:rPr>
        <w:tab/>
      </w:r>
      <w:r w:rsidR="00F25D09">
        <w:rPr>
          <w:rFonts w:cs="Arial"/>
        </w:rPr>
        <w:t>240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dB/100m</w:t>
      </w:r>
      <w:r w:rsidRPr="00F25D09">
        <w:rPr>
          <w:rFonts w:cs="Arial"/>
        </w:rPr>
        <w:t xml:space="preserve">] </w:t>
      </w:r>
      <w:r w:rsidR="004F07CD" w:rsidRPr="00F25D09">
        <w:rPr>
          <w:rFonts w:cs="Arial"/>
        </w:rPr>
        <w:t>przy 2500</w:t>
      </w:r>
      <w:r w:rsidRPr="00F25D09">
        <w:rPr>
          <w:rFonts w:cs="Arial"/>
        </w:rPr>
        <w:t xml:space="preserve"> [</w:t>
      </w:r>
      <w:r w:rsidR="004F07CD" w:rsidRPr="00F25D09">
        <w:rPr>
          <w:rFonts w:cs="Arial"/>
        </w:rPr>
        <w:t>M</w:t>
      </w:r>
      <w:r w:rsidRPr="00F25D09">
        <w:rPr>
          <w:rFonts w:cs="Arial"/>
        </w:rPr>
        <w:t>Hz].</w:t>
      </w:r>
    </w:p>
    <w:p w14:paraId="32E4E591" w14:textId="77777777" w:rsidR="003001B4" w:rsidRPr="00D9706B" w:rsidRDefault="003001B4" w:rsidP="003001B4">
      <w:pPr>
        <w:ind w:firstLine="652"/>
      </w:pPr>
      <w:r w:rsidRPr="00D9706B">
        <w:t>- Temperatura pracy nie gorsza niż: -</w:t>
      </w:r>
      <w:r w:rsidR="00D9706B">
        <w:t>5</w:t>
      </w:r>
      <w:r w:rsidRPr="00D9706B">
        <w:t xml:space="preserve">5 </w:t>
      </w:r>
      <w:r w:rsidRPr="00D9706B">
        <w:rPr>
          <w:rFonts w:cs="Arial"/>
        </w:rPr>
        <w:t xml:space="preserve">÷ </w:t>
      </w:r>
      <w:r w:rsidR="00D9706B">
        <w:t>200</w:t>
      </w:r>
      <w:r w:rsidRPr="00D9706B">
        <w:t xml:space="preserve"> [</w:t>
      </w:r>
      <w:r w:rsidRPr="00D9706B">
        <w:rPr>
          <w:rFonts w:cs="Arial"/>
        </w:rPr>
        <w:t>°</w:t>
      </w:r>
      <w:r w:rsidRPr="00D9706B">
        <w:t xml:space="preserve">C]. </w:t>
      </w:r>
    </w:p>
    <w:p w14:paraId="1247B974" w14:textId="77777777" w:rsidR="003001B4" w:rsidRPr="003001B4" w:rsidRDefault="003001B4" w:rsidP="003001B4">
      <w:pPr>
        <w:ind w:firstLine="652"/>
        <w:rPr>
          <w:color w:val="FF0000"/>
        </w:rPr>
      </w:pPr>
      <w:r w:rsidRPr="00874E3A">
        <w:t xml:space="preserve">- Dopuszczalne napięcie pracy: nie gorsze niż </w:t>
      </w:r>
      <w:r w:rsidR="00874E3A" w:rsidRPr="00874E3A">
        <w:t>0</w:t>
      </w:r>
      <w:r w:rsidRPr="00874E3A">
        <w:t>,5 [kV</w:t>
      </w:r>
      <w:r w:rsidR="00D12F6D">
        <w:t>AC</w:t>
      </w:r>
      <w:r w:rsidRPr="00874E3A">
        <w:t>]</w:t>
      </w:r>
    </w:p>
    <w:p w14:paraId="64A25F72" w14:textId="77777777" w:rsidR="003001B4" w:rsidRPr="000D1D0F" w:rsidRDefault="003001B4" w:rsidP="003001B4">
      <w:pPr>
        <w:ind w:firstLine="652"/>
        <w:rPr>
          <w:rFonts w:cs="Arial"/>
        </w:rPr>
      </w:pPr>
      <w:r w:rsidRPr="000D1D0F">
        <w:t>-</w:t>
      </w:r>
      <w:r w:rsidRPr="000D1D0F">
        <w:rPr>
          <w:rFonts w:cs="Arial"/>
        </w:rPr>
        <w:t xml:space="preserve"> Moc obsługiwana: nie mniejsza niż:</w:t>
      </w:r>
    </w:p>
    <w:p w14:paraId="44347D1E" w14:textId="77777777" w:rsidR="00B0616F" w:rsidRPr="00F25D09" w:rsidRDefault="00B0616F" w:rsidP="00B0616F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0D1D0F">
        <w:rPr>
          <w:rFonts w:cs="Arial"/>
        </w:rPr>
        <w:t>270</w:t>
      </w:r>
      <w:r w:rsidRPr="00F25D09">
        <w:rPr>
          <w:rFonts w:cs="Arial"/>
        </w:rPr>
        <w:t xml:space="preserve"> [</w:t>
      </w:r>
      <w:r>
        <w:rPr>
          <w:rFonts w:cs="Arial"/>
        </w:rPr>
        <w:t>W</w:t>
      </w:r>
      <w:r w:rsidRPr="00F25D09">
        <w:rPr>
          <w:rFonts w:cs="Arial"/>
        </w:rPr>
        <w:t>] przy 30 [MHz];</w:t>
      </w:r>
    </w:p>
    <w:p w14:paraId="2CB0C689" w14:textId="77777777" w:rsidR="00B0616F" w:rsidRPr="00F25D09" w:rsidRDefault="00B0616F" w:rsidP="00B0616F">
      <w:pPr>
        <w:ind w:firstLine="652"/>
        <w:rPr>
          <w:rFonts w:cs="Arial"/>
        </w:rPr>
      </w:pPr>
      <w:r w:rsidRPr="00F25D09">
        <w:rPr>
          <w:rFonts w:cs="Arial"/>
        </w:rPr>
        <w:tab/>
      </w:r>
      <w:r>
        <w:rPr>
          <w:rFonts w:cs="Arial"/>
        </w:rPr>
        <w:t>75</w:t>
      </w:r>
      <w:r w:rsidRPr="00F25D09">
        <w:rPr>
          <w:rFonts w:cs="Arial"/>
        </w:rPr>
        <w:t xml:space="preserve"> [</w:t>
      </w:r>
      <w:r>
        <w:rPr>
          <w:rFonts w:cs="Arial"/>
        </w:rPr>
        <w:t>W</w:t>
      </w:r>
      <w:r w:rsidRPr="00F25D09">
        <w:rPr>
          <w:rFonts w:cs="Arial"/>
        </w:rPr>
        <w:t>] przy 400 [MHz];</w:t>
      </w:r>
    </w:p>
    <w:p w14:paraId="14BD390F" w14:textId="77777777" w:rsidR="00B0616F" w:rsidRPr="00F25D09" w:rsidRDefault="00B0616F" w:rsidP="00B0616F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0D1D0F">
        <w:rPr>
          <w:rFonts w:cs="Arial"/>
        </w:rPr>
        <w:t>45</w:t>
      </w:r>
      <w:r w:rsidRPr="00F25D09">
        <w:rPr>
          <w:rFonts w:cs="Arial"/>
        </w:rPr>
        <w:t xml:space="preserve"> [</w:t>
      </w:r>
      <w:r>
        <w:rPr>
          <w:rFonts w:cs="Arial"/>
        </w:rPr>
        <w:t>W</w:t>
      </w:r>
      <w:r w:rsidRPr="00F25D09">
        <w:rPr>
          <w:rFonts w:cs="Arial"/>
        </w:rPr>
        <w:t>] przy 1000 [MHz];</w:t>
      </w:r>
    </w:p>
    <w:p w14:paraId="3A42AC45" w14:textId="77777777" w:rsidR="00B0616F" w:rsidRPr="00F25D09" w:rsidRDefault="00B0616F" w:rsidP="00B0616F">
      <w:pPr>
        <w:ind w:firstLine="652"/>
        <w:rPr>
          <w:rFonts w:cs="Arial"/>
        </w:rPr>
      </w:pPr>
      <w:r w:rsidRPr="00F25D09">
        <w:rPr>
          <w:rFonts w:cs="Arial"/>
        </w:rPr>
        <w:tab/>
      </w:r>
      <w:r w:rsidR="000D1D0F">
        <w:rPr>
          <w:rFonts w:cs="Arial"/>
        </w:rPr>
        <w:t>30</w:t>
      </w:r>
      <w:r w:rsidRPr="00F25D09">
        <w:rPr>
          <w:rFonts w:cs="Arial"/>
        </w:rPr>
        <w:t xml:space="preserve"> [</w:t>
      </w:r>
      <w:r>
        <w:rPr>
          <w:rFonts w:cs="Arial"/>
        </w:rPr>
        <w:t>W</w:t>
      </w:r>
      <w:r w:rsidRPr="00F25D09">
        <w:rPr>
          <w:rFonts w:cs="Arial"/>
        </w:rPr>
        <w:t>] przy 2000 [MHz];</w:t>
      </w:r>
    </w:p>
    <w:p w14:paraId="2AD7B945" w14:textId="77777777" w:rsidR="00B0616F" w:rsidRPr="00F25D09" w:rsidRDefault="00B0616F" w:rsidP="00B0616F">
      <w:pPr>
        <w:ind w:firstLine="652"/>
      </w:pPr>
      <w:r w:rsidRPr="00F25D09">
        <w:rPr>
          <w:rFonts w:cs="Arial"/>
        </w:rPr>
        <w:tab/>
      </w:r>
      <w:r>
        <w:rPr>
          <w:rFonts w:cs="Arial"/>
        </w:rPr>
        <w:t>30</w:t>
      </w:r>
      <w:r w:rsidRPr="00F25D09">
        <w:rPr>
          <w:rFonts w:cs="Arial"/>
        </w:rPr>
        <w:t xml:space="preserve"> [</w:t>
      </w:r>
      <w:r>
        <w:rPr>
          <w:rFonts w:cs="Arial"/>
        </w:rPr>
        <w:t>W</w:t>
      </w:r>
      <w:r w:rsidRPr="00F25D09">
        <w:rPr>
          <w:rFonts w:cs="Arial"/>
        </w:rPr>
        <w:t>] przy 2500 [MHz].</w:t>
      </w:r>
    </w:p>
    <w:p w14:paraId="30EB5C9E" w14:textId="77777777" w:rsidR="003001B4" w:rsidRPr="003001B4" w:rsidRDefault="003001B4" w:rsidP="003001B4">
      <w:pPr>
        <w:ind w:firstLine="652"/>
        <w:rPr>
          <w:color w:val="FF0000"/>
        </w:rPr>
      </w:pPr>
      <w:r w:rsidRPr="00EE0685">
        <w:t>- Ciężar nie większy niż:</w:t>
      </w:r>
      <w:r w:rsidR="00A3630E">
        <w:t xml:space="preserve"> 9,5</w:t>
      </w:r>
      <w:r w:rsidRPr="00EE0685">
        <w:t xml:space="preserve"> [kg/</w:t>
      </w:r>
      <w:r w:rsidR="00EE0685">
        <w:t>k</w:t>
      </w:r>
      <w:r w:rsidRPr="00EE0685">
        <w:t xml:space="preserve">m]. </w:t>
      </w:r>
    </w:p>
    <w:p w14:paraId="504CD6FD" w14:textId="77777777" w:rsidR="003001B4" w:rsidRPr="00737BF4" w:rsidRDefault="003001B4" w:rsidP="003001B4">
      <w:pPr>
        <w:ind w:firstLine="652"/>
      </w:pPr>
      <w:r w:rsidRPr="00737BF4">
        <w:t xml:space="preserve">- Pojemność: </w:t>
      </w:r>
      <w:r w:rsidR="00737BF4" w:rsidRPr="00737BF4">
        <w:t>105</w:t>
      </w:r>
      <w:r w:rsidRPr="00737BF4">
        <w:t xml:space="preserve"> [pF/m].</w:t>
      </w:r>
    </w:p>
    <w:p w14:paraId="2EE08D97" w14:textId="77777777" w:rsidR="00B07C89" w:rsidRPr="00B07C89" w:rsidRDefault="00B07C89" w:rsidP="001A2BBF"/>
    <w:sectPr w:rsidR="00B07C89" w:rsidRPr="00B07C89" w:rsidSect="00E833EC">
      <w:headerReference w:type="default" r:id="rId13"/>
      <w:footerReference w:type="default" r:id="rId14"/>
      <w:pgSz w:w="11906" w:h="16838" w:code="9"/>
      <w:pgMar w:top="567" w:right="737" w:bottom="737" w:left="1418" w:header="567" w:footer="737" w:gutter="0"/>
      <w:pg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6B70" w14:textId="77777777" w:rsidR="00A60226" w:rsidRDefault="00A60226" w:rsidP="00F26047">
      <w:r>
        <w:separator/>
      </w:r>
    </w:p>
  </w:endnote>
  <w:endnote w:type="continuationSeparator" w:id="0">
    <w:p w14:paraId="538563E9" w14:textId="77777777" w:rsidR="00A60226" w:rsidRDefault="00A60226" w:rsidP="00F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topkawzornika"/>
      <w:tblW w:w="9752" w:type="dxa"/>
      <w:tblBorders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6522"/>
      <w:gridCol w:w="3230"/>
    </w:tblGrid>
    <w:tr w:rsidR="006A3ACB" w:rsidRPr="00912B1F" w14:paraId="28D044BD" w14:textId="77777777" w:rsidTr="00173CF1">
      <w:trPr>
        <w:trHeight w:hRule="exact" w:val="227"/>
      </w:trPr>
      <w:tc>
        <w:tcPr>
          <w:tcW w:w="6522" w:type="dxa"/>
        </w:tcPr>
        <w:p w14:paraId="186BFC6C" w14:textId="77777777" w:rsidR="006A3ACB" w:rsidRPr="00912B1F" w:rsidRDefault="006A3ACB" w:rsidP="007A75EB">
          <w:pPr>
            <w:pStyle w:val="Stopka-indekswzoru"/>
          </w:pPr>
          <w:r w:rsidRPr="00912B1F">
            <w:t>WZÓR NR DO-</w:t>
          </w:r>
          <w:r>
            <w:t>16</w:t>
          </w:r>
          <w:r w:rsidRPr="00912B1F">
            <w:t xml:space="preserve"> (</w:t>
          </w:r>
          <w:r w:rsidRPr="007A75EB">
            <w:t xml:space="preserve">obowiązuje od </w:t>
          </w:r>
          <w:r w:rsidRPr="00972E4D">
            <w:t>2017-08-16</w:t>
          </w:r>
          <w:r w:rsidRPr="00912B1F">
            <w:t>)</w:t>
          </w:r>
        </w:p>
      </w:tc>
      <w:tc>
        <w:tcPr>
          <w:tcW w:w="3230" w:type="dxa"/>
        </w:tcPr>
        <w:p w14:paraId="01BF73F6" w14:textId="77777777" w:rsidR="006A3ACB" w:rsidRPr="007A75EB" w:rsidRDefault="006A3ACB" w:rsidP="007A75EB">
          <w:pPr>
            <w:pStyle w:val="Stopka-nrarchiwalny"/>
          </w:pPr>
        </w:p>
      </w:tc>
    </w:tr>
  </w:tbl>
  <w:p w14:paraId="58E9CC1F" w14:textId="77777777" w:rsidR="006A3ACB" w:rsidRDefault="006A3ACB" w:rsidP="00F26047">
    <w:pPr>
      <w:pStyle w:val="1p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A30F" w14:textId="77777777" w:rsidR="00A60226" w:rsidRDefault="00A60226" w:rsidP="00F26047">
      <w:r>
        <w:separator/>
      </w:r>
    </w:p>
  </w:footnote>
  <w:footnote w:type="continuationSeparator" w:id="0">
    <w:p w14:paraId="4E8C615A" w14:textId="77777777" w:rsidR="00A60226" w:rsidRDefault="00A60226" w:rsidP="00F2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gwekwzornika"/>
      <w:tblW w:w="9752" w:type="dxa"/>
      <w:tblLook w:val="04A0" w:firstRow="1" w:lastRow="0" w:firstColumn="1" w:lastColumn="0" w:noHBand="0" w:noVBand="1"/>
    </w:tblPr>
    <w:tblGrid>
      <w:gridCol w:w="1134"/>
      <w:gridCol w:w="7371"/>
      <w:gridCol w:w="1247"/>
    </w:tblGrid>
    <w:tr w:rsidR="00605BD1" w14:paraId="15006EA6" w14:textId="77777777" w:rsidTr="00F05BCF">
      <w:trPr>
        <w:cantSplit/>
        <w:trHeight w:hRule="exact" w:val="1021"/>
      </w:trPr>
      <w:tc>
        <w:tcPr>
          <w:tcW w:w="1134" w:type="dxa"/>
        </w:tcPr>
        <w:p w14:paraId="7AE62B94" w14:textId="77777777" w:rsidR="00605BD1" w:rsidRPr="00E42E02" w:rsidRDefault="00605BD1" w:rsidP="00F26047">
          <w:pPr>
            <w:pStyle w:val="Nagwek-logo"/>
          </w:pPr>
          <w:r>
            <w:drawing>
              <wp:inline distT="0" distB="0" distL="0" distR="0" wp14:anchorId="6AA1CC3D" wp14:editId="5C252B4E">
                <wp:extent cx="605029" cy="612649"/>
                <wp:effectExtent l="0" t="0" r="508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owe logo_h-17mm_600d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029" cy="612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6B22B86F" w14:textId="77777777" w:rsidR="00605BD1" w:rsidRPr="000A13B7" w:rsidRDefault="00605BD1" w:rsidP="00F26047">
          <w:pPr>
            <w:pStyle w:val="Nagwek-nazwaarkusza"/>
          </w:pPr>
          <w:r>
            <w:t>Załącznik nr 1</w:t>
          </w:r>
          <w:r w:rsidR="00152DCD">
            <w:t xml:space="preserve"> – opis materiałów</w:t>
          </w:r>
        </w:p>
      </w:tc>
      <w:tc>
        <w:tcPr>
          <w:tcW w:w="1247" w:type="dxa"/>
        </w:tcPr>
        <w:p w14:paraId="2E0A7B47" w14:textId="77777777" w:rsidR="00605BD1" w:rsidRPr="000A13B7" w:rsidRDefault="00605BD1" w:rsidP="00F26047">
          <w:pPr>
            <w:pStyle w:val="Nagwek-nrstronypodstawowy"/>
          </w:pPr>
          <w:r w:rsidRPr="000A13B7">
            <w:t>Strona</w:t>
          </w:r>
        </w:p>
        <w:p w14:paraId="63281D7F" w14:textId="77777777" w:rsidR="00605BD1" w:rsidRPr="00E833EC" w:rsidRDefault="00E833EC" w:rsidP="00CA77D4">
          <w:pPr>
            <w:pStyle w:val="Nagwek-nrstronypodstawowy"/>
            <w:rPr>
              <w:rFonts w:cs="Arial"/>
            </w:rPr>
          </w:pPr>
          <w:r w:rsidRPr="00E833EC">
            <w:rPr>
              <w:rFonts w:eastAsiaTheme="minorEastAsia" w:cs="Arial"/>
            </w:rPr>
            <w:fldChar w:fldCharType="begin"/>
          </w:r>
          <w:r w:rsidRPr="00E833EC">
            <w:rPr>
              <w:rFonts w:cs="Arial"/>
            </w:rPr>
            <w:instrText>PAGE    \* MERGEFORMAT</w:instrText>
          </w:r>
          <w:r w:rsidRPr="00E833EC">
            <w:rPr>
              <w:rFonts w:eastAsiaTheme="minorEastAsia" w:cs="Arial"/>
            </w:rPr>
            <w:fldChar w:fldCharType="separate"/>
          </w:r>
          <w:r w:rsidR="002D40C5" w:rsidRPr="002D40C5">
            <w:rPr>
              <w:rFonts w:eastAsiaTheme="majorEastAsia" w:cs="Arial"/>
              <w:noProof/>
            </w:rPr>
            <w:t>3</w:t>
          </w:r>
          <w:r w:rsidRPr="00E833EC">
            <w:rPr>
              <w:rFonts w:eastAsiaTheme="majorEastAsia" w:cs="Arial"/>
            </w:rPr>
            <w:fldChar w:fldCharType="end"/>
          </w:r>
          <w:r w:rsidR="00CA77D4" w:rsidRPr="00E833EC">
            <w:rPr>
              <w:rFonts w:cs="Arial"/>
            </w:rPr>
            <w:t xml:space="preserve"> </w:t>
          </w:r>
          <w:r w:rsidR="00605BD1" w:rsidRPr="00E833EC">
            <w:rPr>
              <w:rFonts w:cs="Arial"/>
            </w:rPr>
            <w:t xml:space="preserve">z </w:t>
          </w:r>
          <w:r w:rsidR="00CA77D4" w:rsidRPr="00E833EC">
            <w:rPr>
              <w:rFonts w:cs="Arial"/>
              <w:noProof/>
            </w:rPr>
            <w:t>3</w:t>
          </w:r>
        </w:p>
      </w:tc>
    </w:tr>
  </w:tbl>
  <w:p w14:paraId="4CA1A428" w14:textId="77777777" w:rsidR="00605BD1" w:rsidRPr="000A13B7" w:rsidRDefault="00605BD1" w:rsidP="00F26047">
    <w:pPr>
      <w:pStyle w:val="1pk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736B"/>
    <w:multiLevelType w:val="hybridMultilevel"/>
    <w:tmpl w:val="63F8AC5E"/>
    <w:lvl w:ilvl="0" w:tplc="5DDC24C0">
      <w:start w:val="1"/>
      <w:numFmt w:val="bullet"/>
      <w:lvlText w:val=""/>
      <w:lvlJc w:val="left"/>
      <w:pPr>
        <w:ind w:left="1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" w15:restartNumberingAfterBreak="0">
    <w:nsid w:val="231171DB"/>
    <w:multiLevelType w:val="hybridMultilevel"/>
    <w:tmpl w:val="5330BE42"/>
    <w:lvl w:ilvl="0" w:tplc="142413B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25B0AB1"/>
    <w:multiLevelType w:val="hybridMultilevel"/>
    <w:tmpl w:val="FC6691BC"/>
    <w:lvl w:ilvl="0" w:tplc="67106A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4D63CF1"/>
    <w:multiLevelType w:val="multilevel"/>
    <w:tmpl w:val="B518C758"/>
    <w:lvl w:ilvl="0">
      <w:start w:val="1"/>
      <w:numFmt w:val="decimal"/>
      <w:pStyle w:val="Lpwtabeli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4EA2A40"/>
    <w:multiLevelType w:val="hybridMultilevel"/>
    <w:tmpl w:val="20C485EA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A796C59"/>
    <w:multiLevelType w:val="hybridMultilevel"/>
    <w:tmpl w:val="B134AB64"/>
    <w:lvl w:ilvl="0" w:tplc="5DDC2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75E61"/>
    <w:multiLevelType w:val="multilevel"/>
    <w:tmpl w:val="1CA08F98"/>
    <w:lvl w:ilvl="0">
      <w:start w:val="1"/>
      <w:numFmt w:val="decimal"/>
      <w:lvlText w:val="%1."/>
      <w:lvlJc w:val="left"/>
      <w:pPr>
        <w:ind w:left="100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6DA52FE8"/>
    <w:multiLevelType w:val="hybridMultilevel"/>
    <w:tmpl w:val="762A98C2"/>
    <w:lvl w:ilvl="0" w:tplc="DF8A3130">
      <w:start w:val="1"/>
      <w:numFmt w:val="lowerLetter"/>
      <w:lvlText w:val="%1)"/>
      <w:lvlJc w:val="left"/>
      <w:pPr>
        <w:ind w:left="127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41489662">
    <w:abstractNumId w:val="3"/>
  </w:num>
  <w:num w:numId="2" w16cid:durableId="972638442">
    <w:abstractNumId w:val="3"/>
  </w:num>
  <w:num w:numId="3" w16cid:durableId="463737438">
    <w:abstractNumId w:val="5"/>
  </w:num>
  <w:num w:numId="4" w16cid:durableId="669990463">
    <w:abstractNumId w:val="1"/>
  </w:num>
  <w:num w:numId="5" w16cid:durableId="1987659676">
    <w:abstractNumId w:val="2"/>
  </w:num>
  <w:num w:numId="6" w16cid:durableId="1589845027">
    <w:abstractNumId w:val="6"/>
  </w:num>
  <w:num w:numId="7" w16cid:durableId="1939943295">
    <w:abstractNumId w:val="0"/>
  </w:num>
  <w:num w:numId="8" w16cid:durableId="1365252571">
    <w:abstractNumId w:val="7"/>
  </w:num>
  <w:num w:numId="9" w16cid:durableId="55521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defaultTabStop w:val="709"/>
  <w:hyphenationZone w:val="425"/>
  <w:drawingGridHorizontalSpacing w:val="284"/>
  <w:drawingGridVerticalSpacing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99"/>
    <w:rsid w:val="00002CBD"/>
    <w:rsid w:val="00003E1E"/>
    <w:rsid w:val="00006945"/>
    <w:rsid w:val="000109C9"/>
    <w:rsid w:val="00013D89"/>
    <w:rsid w:val="00020789"/>
    <w:rsid w:val="0002483C"/>
    <w:rsid w:val="000250B9"/>
    <w:rsid w:val="00027819"/>
    <w:rsid w:val="000302D8"/>
    <w:rsid w:val="00034AB1"/>
    <w:rsid w:val="00036FBB"/>
    <w:rsid w:val="00055A2E"/>
    <w:rsid w:val="000919C4"/>
    <w:rsid w:val="0009331C"/>
    <w:rsid w:val="000A1344"/>
    <w:rsid w:val="000A13B7"/>
    <w:rsid w:val="000A24FC"/>
    <w:rsid w:val="000B077B"/>
    <w:rsid w:val="000B0C9C"/>
    <w:rsid w:val="000B4DD7"/>
    <w:rsid w:val="000D1D0F"/>
    <w:rsid w:val="000D544E"/>
    <w:rsid w:val="000D57C6"/>
    <w:rsid w:val="000D6783"/>
    <w:rsid w:val="000D717D"/>
    <w:rsid w:val="000D798F"/>
    <w:rsid w:val="000E336D"/>
    <w:rsid w:val="000E6BCD"/>
    <w:rsid w:val="000F0EED"/>
    <w:rsid w:val="000F198C"/>
    <w:rsid w:val="000F3C32"/>
    <w:rsid w:val="000F64D5"/>
    <w:rsid w:val="00102FBC"/>
    <w:rsid w:val="001056F9"/>
    <w:rsid w:val="00112488"/>
    <w:rsid w:val="0012462B"/>
    <w:rsid w:val="00140C61"/>
    <w:rsid w:val="001410B3"/>
    <w:rsid w:val="0014556F"/>
    <w:rsid w:val="001512B5"/>
    <w:rsid w:val="00152BFF"/>
    <w:rsid w:val="00152DCD"/>
    <w:rsid w:val="001558DC"/>
    <w:rsid w:val="00157A56"/>
    <w:rsid w:val="00160508"/>
    <w:rsid w:val="0016617D"/>
    <w:rsid w:val="00166B09"/>
    <w:rsid w:val="00167467"/>
    <w:rsid w:val="00170B16"/>
    <w:rsid w:val="00170E8B"/>
    <w:rsid w:val="00173CF1"/>
    <w:rsid w:val="00175D4D"/>
    <w:rsid w:val="001762E6"/>
    <w:rsid w:val="001766CE"/>
    <w:rsid w:val="00183D75"/>
    <w:rsid w:val="0018684B"/>
    <w:rsid w:val="00195E83"/>
    <w:rsid w:val="00196FC8"/>
    <w:rsid w:val="001A2BBF"/>
    <w:rsid w:val="001A73BD"/>
    <w:rsid w:val="001B1C5B"/>
    <w:rsid w:val="001B5DF8"/>
    <w:rsid w:val="001C17EF"/>
    <w:rsid w:val="001C3DC0"/>
    <w:rsid w:val="001C6150"/>
    <w:rsid w:val="001D0958"/>
    <w:rsid w:val="001D0D91"/>
    <w:rsid w:val="001D3AF9"/>
    <w:rsid w:val="001D3C9F"/>
    <w:rsid w:val="001E4AB2"/>
    <w:rsid w:val="001F0AD5"/>
    <w:rsid w:val="001F38A0"/>
    <w:rsid w:val="001F40AA"/>
    <w:rsid w:val="001F4F5F"/>
    <w:rsid w:val="001F56E8"/>
    <w:rsid w:val="00211FDA"/>
    <w:rsid w:val="00216E96"/>
    <w:rsid w:val="00222BFB"/>
    <w:rsid w:val="00225C01"/>
    <w:rsid w:val="00243E18"/>
    <w:rsid w:val="00243F63"/>
    <w:rsid w:val="002460C5"/>
    <w:rsid w:val="00246E64"/>
    <w:rsid w:val="002525A4"/>
    <w:rsid w:val="00253783"/>
    <w:rsid w:val="00254366"/>
    <w:rsid w:val="002550EA"/>
    <w:rsid w:val="002562D6"/>
    <w:rsid w:val="00270A4D"/>
    <w:rsid w:val="00270B27"/>
    <w:rsid w:val="002724F3"/>
    <w:rsid w:val="00277911"/>
    <w:rsid w:val="0028445E"/>
    <w:rsid w:val="002902E0"/>
    <w:rsid w:val="002B34C1"/>
    <w:rsid w:val="002B3878"/>
    <w:rsid w:val="002C59F9"/>
    <w:rsid w:val="002C753F"/>
    <w:rsid w:val="002D40C5"/>
    <w:rsid w:val="002F2450"/>
    <w:rsid w:val="003001B4"/>
    <w:rsid w:val="003027B9"/>
    <w:rsid w:val="00304975"/>
    <w:rsid w:val="00306F13"/>
    <w:rsid w:val="00307C7A"/>
    <w:rsid w:val="00335649"/>
    <w:rsid w:val="003537BB"/>
    <w:rsid w:val="00361923"/>
    <w:rsid w:val="00364F78"/>
    <w:rsid w:val="00365790"/>
    <w:rsid w:val="00372B18"/>
    <w:rsid w:val="00373889"/>
    <w:rsid w:val="00386C73"/>
    <w:rsid w:val="003A06FB"/>
    <w:rsid w:val="003B22A8"/>
    <w:rsid w:val="003C50FC"/>
    <w:rsid w:val="003C7F26"/>
    <w:rsid w:val="003D4481"/>
    <w:rsid w:val="003E0D31"/>
    <w:rsid w:val="003E7207"/>
    <w:rsid w:val="004001A3"/>
    <w:rsid w:val="00402A61"/>
    <w:rsid w:val="00402B02"/>
    <w:rsid w:val="00405624"/>
    <w:rsid w:val="00431CE8"/>
    <w:rsid w:val="004364C2"/>
    <w:rsid w:val="00437521"/>
    <w:rsid w:val="004436B0"/>
    <w:rsid w:val="00454395"/>
    <w:rsid w:val="004554A5"/>
    <w:rsid w:val="0045759A"/>
    <w:rsid w:val="00460B7E"/>
    <w:rsid w:val="0046146C"/>
    <w:rsid w:val="004621A0"/>
    <w:rsid w:val="0047332C"/>
    <w:rsid w:val="00474A93"/>
    <w:rsid w:val="00475D08"/>
    <w:rsid w:val="004800C1"/>
    <w:rsid w:val="00482E3D"/>
    <w:rsid w:val="004903B9"/>
    <w:rsid w:val="00490D22"/>
    <w:rsid w:val="004922ED"/>
    <w:rsid w:val="00494D81"/>
    <w:rsid w:val="004A0EEC"/>
    <w:rsid w:val="004D6AF8"/>
    <w:rsid w:val="004E7EA8"/>
    <w:rsid w:val="004F07CD"/>
    <w:rsid w:val="004F326E"/>
    <w:rsid w:val="004F53B6"/>
    <w:rsid w:val="004F6671"/>
    <w:rsid w:val="00501682"/>
    <w:rsid w:val="005029AD"/>
    <w:rsid w:val="00510C4E"/>
    <w:rsid w:val="00511189"/>
    <w:rsid w:val="00513AF5"/>
    <w:rsid w:val="00514D6A"/>
    <w:rsid w:val="00517699"/>
    <w:rsid w:val="00535E72"/>
    <w:rsid w:val="00541427"/>
    <w:rsid w:val="00545CBA"/>
    <w:rsid w:val="0054673D"/>
    <w:rsid w:val="005554CA"/>
    <w:rsid w:val="00555DD2"/>
    <w:rsid w:val="00576236"/>
    <w:rsid w:val="005769F0"/>
    <w:rsid w:val="00592B1B"/>
    <w:rsid w:val="00592E2A"/>
    <w:rsid w:val="00596A4D"/>
    <w:rsid w:val="00597743"/>
    <w:rsid w:val="005A40B5"/>
    <w:rsid w:val="005A42E7"/>
    <w:rsid w:val="005B3E99"/>
    <w:rsid w:val="005C42F8"/>
    <w:rsid w:val="005C473D"/>
    <w:rsid w:val="005C4E20"/>
    <w:rsid w:val="005D2F41"/>
    <w:rsid w:val="005E7E7B"/>
    <w:rsid w:val="00605BD1"/>
    <w:rsid w:val="00611049"/>
    <w:rsid w:val="00621802"/>
    <w:rsid w:val="006258F2"/>
    <w:rsid w:val="00627F61"/>
    <w:rsid w:val="0063012B"/>
    <w:rsid w:val="006307D1"/>
    <w:rsid w:val="006446DB"/>
    <w:rsid w:val="00653703"/>
    <w:rsid w:val="006563A7"/>
    <w:rsid w:val="00664F16"/>
    <w:rsid w:val="006654B5"/>
    <w:rsid w:val="00673210"/>
    <w:rsid w:val="00676E8D"/>
    <w:rsid w:val="00677410"/>
    <w:rsid w:val="00680286"/>
    <w:rsid w:val="00693525"/>
    <w:rsid w:val="006A3ACB"/>
    <w:rsid w:val="006A3B8E"/>
    <w:rsid w:val="006A6E28"/>
    <w:rsid w:val="006B231A"/>
    <w:rsid w:val="006B7F7D"/>
    <w:rsid w:val="006D2238"/>
    <w:rsid w:val="006E1756"/>
    <w:rsid w:val="006E2FBB"/>
    <w:rsid w:val="006E325A"/>
    <w:rsid w:val="006E4AC2"/>
    <w:rsid w:val="006F6606"/>
    <w:rsid w:val="00701587"/>
    <w:rsid w:val="00712506"/>
    <w:rsid w:val="007211BD"/>
    <w:rsid w:val="00732009"/>
    <w:rsid w:val="00735C68"/>
    <w:rsid w:val="00736D3E"/>
    <w:rsid w:val="00737BF4"/>
    <w:rsid w:val="00762372"/>
    <w:rsid w:val="0076390F"/>
    <w:rsid w:val="00777047"/>
    <w:rsid w:val="00780CDD"/>
    <w:rsid w:val="00793192"/>
    <w:rsid w:val="007A75EB"/>
    <w:rsid w:val="007C6D17"/>
    <w:rsid w:val="007D12FC"/>
    <w:rsid w:val="007D4CFC"/>
    <w:rsid w:val="007D6B47"/>
    <w:rsid w:val="007D7C06"/>
    <w:rsid w:val="007E1ABA"/>
    <w:rsid w:val="007E2C64"/>
    <w:rsid w:val="007E3995"/>
    <w:rsid w:val="007F4BB6"/>
    <w:rsid w:val="007F523D"/>
    <w:rsid w:val="00804F5D"/>
    <w:rsid w:val="008070AE"/>
    <w:rsid w:val="00830F28"/>
    <w:rsid w:val="0083382B"/>
    <w:rsid w:val="008521D3"/>
    <w:rsid w:val="008553A1"/>
    <w:rsid w:val="0086270E"/>
    <w:rsid w:val="00874E3A"/>
    <w:rsid w:val="00884B98"/>
    <w:rsid w:val="00884D5A"/>
    <w:rsid w:val="00897CCE"/>
    <w:rsid w:val="008A66EF"/>
    <w:rsid w:val="008C2872"/>
    <w:rsid w:val="008C7B7B"/>
    <w:rsid w:val="008C7F30"/>
    <w:rsid w:val="008D2995"/>
    <w:rsid w:val="008D4209"/>
    <w:rsid w:val="008E54E9"/>
    <w:rsid w:val="008F211A"/>
    <w:rsid w:val="008F5377"/>
    <w:rsid w:val="00901EC3"/>
    <w:rsid w:val="00915076"/>
    <w:rsid w:val="00924A74"/>
    <w:rsid w:val="00924EE6"/>
    <w:rsid w:val="0093221B"/>
    <w:rsid w:val="009328A3"/>
    <w:rsid w:val="0093378E"/>
    <w:rsid w:val="00937868"/>
    <w:rsid w:val="009441F7"/>
    <w:rsid w:val="009449CC"/>
    <w:rsid w:val="00967E80"/>
    <w:rsid w:val="00970DA6"/>
    <w:rsid w:val="00972E4D"/>
    <w:rsid w:val="0097384F"/>
    <w:rsid w:val="00977186"/>
    <w:rsid w:val="00977D9F"/>
    <w:rsid w:val="00993564"/>
    <w:rsid w:val="009B4BC2"/>
    <w:rsid w:val="009B63F6"/>
    <w:rsid w:val="009B7944"/>
    <w:rsid w:val="009C355C"/>
    <w:rsid w:val="009C5B11"/>
    <w:rsid w:val="009C76BA"/>
    <w:rsid w:val="009D0C3F"/>
    <w:rsid w:val="009D60A8"/>
    <w:rsid w:val="009E33B4"/>
    <w:rsid w:val="00A011FF"/>
    <w:rsid w:val="00A106EB"/>
    <w:rsid w:val="00A167DA"/>
    <w:rsid w:val="00A17267"/>
    <w:rsid w:val="00A33C27"/>
    <w:rsid w:val="00A345A7"/>
    <w:rsid w:val="00A3630E"/>
    <w:rsid w:val="00A41F33"/>
    <w:rsid w:val="00A529CD"/>
    <w:rsid w:val="00A60226"/>
    <w:rsid w:val="00A6038E"/>
    <w:rsid w:val="00A810B6"/>
    <w:rsid w:val="00A82AB7"/>
    <w:rsid w:val="00A90CA8"/>
    <w:rsid w:val="00A96B18"/>
    <w:rsid w:val="00AA0B6C"/>
    <w:rsid w:val="00AA443B"/>
    <w:rsid w:val="00AB2B59"/>
    <w:rsid w:val="00AB2FDA"/>
    <w:rsid w:val="00AB3473"/>
    <w:rsid w:val="00AE0DDA"/>
    <w:rsid w:val="00AE56DE"/>
    <w:rsid w:val="00B00CF1"/>
    <w:rsid w:val="00B0616F"/>
    <w:rsid w:val="00B07C89"/>
    <w:rsid w:val="00B12B0C"/>
    <w:rsid w:val="00B13201"/>
    <w:rsid w:val="00B3038F"/>
    <w:rsid w:val="00B30979"/>
    <w:rsid w:val="00B32E83"/>
    <w:rsid w:val="00B574DE"/>
    <w:rsid w:val="00B62791"/>
    <w:rsid w:val="00B673AB"/>
    <w:rsid w:val="00B73B35"/>
    <w:rsid w:val="00B74409"/>
    <w:rsid w:val="00B86CEE"/>
    <w:rsid w:val="00B9224D"/>
    <w:rsid w:val="00BA441C"/>
    <w:rsid w:val="00BA77D9"/>
    <w:rsid w:val="00BB65E6"/>
    <w:rsid w:val="00BC7A2B"/>
    <w:rsid w:val="00BD21FB"/>
    <w:rsid w:val="00BD23A3"/>
    <w:rsid w:val="00BD6A0A"/>
    <w:rsid w:val="00BD7D42"/>
    <w:rsid w:val="00BE5949"/>
    <w:rsid w:val="00BE73D5"/>
    <w:rsid w:val="00BF26B4"/>
    <w:rsid w:val="00BF31A7"/>
    <w:rsid w:val="00BF6B0C"/>
    <w:rsid w:val="00C122F5"/>
    <w:rsid w:val="00C125BA"/>
    <w:rsid w:val="00C13971"/>
    <w:rsid w:val="00C15BC9"/>
    <w:rsid w:val="00C16BB1"/>
    <w:rsid w:val="00C2046A"/>
    <w:rsid w:val="00C36701"/>
    <w:rsid w:val="00C511F8"/>
    <w:rsid w:val="00C519B2"/>
    <w:rsid w:val="00C52E51"/>
    <w:rsid w:val="00C57925"/>
    <w:rsid w:val="00C6249A"/>
    <w:rsid w:val="00C7467F"/>
    <w:rsid w:val="00C749B6"/>
    <w:rsid w:val="00C83742"/>
    <w:rsid w:val="00C84B13"/>
    <w:rsid w:val="00C85890"/>
    <w:rsid w:val="00C870A3"/>
    <w:rsid w:val="00C87664"/>
    <w:rsid w:val="00CA2E34"/>
    <w:rsid w:val="00CA37ED"/>
    <w:rsid w:val="00CA5A25"/>
    <w:rsid w:val="00CA77D4"/>
    <w:rsid w:val="00CB23B5"/>
    <w:rsid w:val="00CB4239"/>
    <w:rsid w:val="00CD27F4"/>
    <w:rsid w:val="00CD76C4"/>
    <w:rsid w:val="00CE5D02"/>
    <w:rsid w:val="00CF0A51"/>
    <w:rsid w:val="00D11D2B"/>
    <w:rsid w:val="00D12310"/>
    <w:rsid w:val="00D12EE0"/>
    <w:rsid w:val="00D12F6D"/>
    <w:rsid w:val="00D150E3"/>
    <w:rsid w:val="00D20ADB"/>
    <w:rsid w:val="00D21F57"/>
    <w:rsid w:val="00D25192"/>
    <w:rsid w:val="00D348B5"/>
    <w:rsid w:val="00D42780"/>
    <w:rsid w:val="00D4490A"/>
    <w:rsid w:val="00D54ED6"/>
    <w:rsid w:val="00D61A58"/>
    <w:rsid w:val="00D62A80"/>
    <w:rsid w:val="00D778C4"/>
    <w:rsid w:val="00D82339"/>
    <w:rsid w:val="00D92E94"/>
    <w:rsid w:val="00D94910"/>
    <w:rsid w:val="00D9706B"/>
    <w:rsid w:val="00DA645F"/>
    <w:rsid w:val="00DB638E"/>
    <w:rsid w:val="00DC57BE"/>
    <w:rsid w:val="00DC7BC2"/>
    <w:rsid w:val="00DD6030"/>
    <w:rsid w:val="00DE3AA2"/>
    <w:rsid w:val="00E00DB0"/>
    <w:rsid w:val="00E06307"/>
    <w:rsid w:val="00E26170"/>
    <w:rsid w:val="00E27E54"/>
    <w:rsid w:val="00E35AA4"/>
    <w:rsid w:val="00E37343"/>
    <w:rsid w:val="00E41C56"/>
    <w:rsid w:val="00E42E02"/>
    <w:rsid w:val="00E436DE"/>
    <w:rsid w:val="00E4656F"/>
    <w:rsid w:val="00E578FE"/>
    <w:rsid w:val="00E61803"/>
    <w:rsid w:val="00E65236"/>
    <w:rsid w:val="00E70F16"/>
    <w:rsid w:val="00E72793"/>
    <w:rsid w:val="00E833EC"/>
    <w:rsid w:val="00E8353D"/>
    <w:rsid w:val="00EA43CB"/>
    <w:rsid w:val="00EA4B4C"/>
    <w:rsid w:val="00EB24BF"/>
    <w:rsid w:val="00EB5528"/>
    <w:rsid w:val="00EC15C3"/>
    <w:rsid w:val="00EC35BC"/>
    <w:rsid w:val="00EC376D"/>
    <w:rsid w:val="00EC40EE"/>
    <w:rsid w:val="00EC6D59"/>
    <w:rsid w:val="00EC701C"/>
    <w:rsid w:val="00ED7718"/>
    <w:rsid w:val="00EE0685"/>
    <w:rsid w:val="00EF1253"/>
    <w:rsid w:val="00EF669F"/>
    <w:rsid w:val="00F028F6"/>
    <w:rsid w:val="00F05BCF"/>
    <w:rsid w:val="00F1109A"/>
    <w:rsid w:val="00F2019D"/>
    <w:rsid w:val="00F25D09"/>
    <w:rsid w:val="00F26047"/>
    <w:rsid w:val="00F3089C"/>
    <w:rsid w:val="00F36DF0"/>
    <w:rsid w:val="00F412F8"/>
    <w:rsid w:val="00F553F1"/>
    <w:rsid w:val="00F60610"/>
    <w:rsid w:val="00F60932"/>
    <w:rsid w:val="00F8289C"/>
    <w:rsid w:val="00F84B77"/>
    <w:rsid w:val="00F941B9"/>
    <w:rsid w:val="00FA5C48"/>
    <w:rsid w:val="00FB3DD8"/>
    <w:rsid w:val="00FB6706"/>
    <w:rsid w:val="00FB7D44"/>
    <w:rsid w:val="00FD04D2"/>
    <w:rsid w:val="00FD38F4"/>
    <w:rsid w:val="00FD4362"/>
    <w:rsid w:val="00FE159C"/>
    <w:rsid w:val="00FF6E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B1839D"/>
  <w15:chartTrackingRefBased/>
  <w15:docId w15:val="{3399E1FC-3B2E-4142-8B3F-5FBD9C3A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2F8"/>
    <w:pPr>
      <w:spacing w:after="0" w:line="240" w:lineRule="auto"/>
      <w:ind w:left="57" w:right="57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3B7"/>
    <w:pPr>
      <w:tabs>
        <w:tab w:val="center" w:pos="4536"/>
        <w:tab w:val="right" w:pos="9072"/>
      </w:tabs>
      <w:suppressAutoHyphens/>
      <w:jc w:val="center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0A13B7"/>
    <w:rPr>
      <w:rFonts w:ascii="Arial" w:hAnsi="Arial"/>
      <w:b/>
    </w:rPr>
  </w:style>
  <w:style w:type="paragraph" w:styleId="Stopka">
    <w:name w:val="footer"/>
    <w:basedOn w:val="Normalny"/>
    <w:link w:val="StopkaZnak"/>
    <w:uiPriority w:val="99"/>
    <w:unhideWhenUsed/>
    <w:rsid w:val="00763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390F"/>
    <w:rPr>
      <w:rFonts w:ascii="Arial" w:hAnsi="Arial"/>
    </w:rPr>
  </w:style>
  <w:style w:type="table" w:styleId="Tabela-Siatka">
    <w:name w:val="Table Grid"/>
    <w:basedOn w:val="Standardowy"/>
    <w:uiPriority w:val="39"/>
    <w:rsid w:val="007D6B4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gwekwzornika">
    <w:name w:val="Nagłówek wzornika"/>
    <w:basedOn w:val="Standardowy"/>
    <w:uiPriority w:val="99"/>
    <w:rsid w:val="005C473D"/>
    <w:pPr>
      <w:suppressAutoHyphens/>
      <w:spacing w:after="0" w:line="240" w:lineRule="auto"/>
    </w:pPr>
    <w:rPr>
      <w:rFonts w:ascii="Arial" w:hAnsi="Arial"/>
    </w:rPr>
    <w:tblPr>
      <w:jc w:val="center"/>
      <w:tblBorders>
        <w:bottom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paragraph" w:customStyle="1" w:styleId="Nagwek-logo">
    <w:name w:val="Nagłówek - logo"/>
    <w:basedOn w:val="Nagwek"/>
    <w:qFormat/>
    <w:rsid w:val="000A13B7"/>
    <w:rPr>
      <w:caps/>
      <w:noProof/>
      <w:sz w:val="18"/>
      <w:lang w:eastAsia="pl-PL"/>
    </w:rPr>
  </w:style>
  <w:style w:type="paragraph" w:customStyle="1" w:styleId="1pkt">
    <w:name w:val="1pkt"/>
    <w:basedOn w:val="Normalny"/>
    <w:qFormat/>
    <w:rsid w:val="00F412F8"/>
    <w:rPr>
      <w:sz w:val="2"/>
      <w:szCs w:val="2"/>
    </w:rPr>
  </w:style>
  <w:style w:type="paragraph" w:customStyle="1" w:styleId="Nagwek-nrstronypodstawowy">
    <w:name w:val="Nagłówek - nr strony (podstawowy)"/>
    <w:basedOn w:val="Normalny"/>
    <w:qFormat/>
    <w:rsid w:val="001766CE"/>
    <w:pPr>
      <w:suppressAutoHyphens/>
      <w:jc w:val="center"/>
    </w:pPr>
    <w:rPr>
      <w:b/>
      <w:sz w:val="18"/>
      <w:szCs w:val="18"/>
    </w:rPr>
  </w:style>
  <w:style w:type="paragraph" w:customStyle="1" w:styleId="Normalnywyrodkowany-9pkt">
    <w:name w:val="Normalny (wyśrodkowany-9pkt)"/>
    <w:basedOn w:val="Normalny"/>
    <w:rsid w:val="001766CE"/>
    <w:pPr>
      <w:suppressAutoHyphens/>
      <w:autoSpaceDN w:val="0"/>
      <w:jc w:val="center"/>
      <w:textAlignment w:val="baseline"/>
    </w:pPr>
    <w:rPr>
      <w:rFonts w:eastAsia="Calibri" w:cs="Times New Roman"/>
      <w:kern w:val="3"/>
      <w:sz w:val="18"/>
      <w:szCs w:val="18"/>
    </w:rPr>
  </w:style>
  <w:style w:type="paragraph" w:customStyle="1" w:styleId="Stopka-indekswzoru">
    <w:name w:val="Stopka - indeks wzoru"/>
    <w:basedOn w:val="Normalny"/>
    <w:qFormat/>
    <w:rsid w:val="004F53B6"/>
    <w:rPr>
      <w:sz w:val="16"/>
      <w:szCs w:val="16"/>
    </w:rPr>
  </w:style>
  <w:style w:type="table" w:customStyle="1" w:styleId="Stopkawzornika">
    <w:name w:val="Stopka wzornika"/>
    <w:basedOn w:val="Standardowy"/>
    <w:uiPriority w:val="99"/>
    <w:rsid w:val="001766CE"/>
    <w:pPr>
      <w:spacing w:after="0" w:line="240" w:lineRule="auto"/>
    </w:pPr>
    <w:rPr>
      <w:rFonts w:ascii="Arial" w:hAnsi="Arial"/>
      <w:sz w:val="18"/>
    </w:rPr>
    <w:tblPr>
      <w:jc w:val="center"/>
      <w:tblBorders>
        <w:top w:val="single" w:sz="8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Stopka-nazwastanowiska">
    <w:name w:val="Stopka - nazwa stanowiska"/>
    <w:basedOn w:val="Normalny"/>
    <w:qFormat/>
    <w:rsid w:val="003B22A8"/>
    <w:pPr>
      <w:jc w:val="center"/>
    </w:pPr>
    <w:rPr>
      <w:b/>
      <w:sz w:val="18"/>
    </w:rPr>
  </w:style>
  <w:style w:type="paragraph" w:customStyle="1" w:styleId="Stopka-nrarchiwalny">
    <w:name w:val="Stopka - nr archiwalny"/>
    <w:basedOn w:val="Normalny"/>
    <w:qFormat/>
    <w:rsid w:val="004F53B6"/>
    <w:pPr>
      <w:spacing w:before="60"/>
      <w:ind w:right="113"/>
      <w:jc w:val="right"/>
    </w:pPr>
    <w:rPr>
      <w:sz w:val="16"/>
      <w:szCs w:val="16"/>
    </w:rPr>
  </w:style>
  <w:style w:type="paragraph" w:customStyle="1" w:styleId="Stopka-hologram">
    <w:name w:val="Stopka - hologram"/>
    <w:basedOn w:val="Normalny"/>
    <w:qFormat/>
    <w:rsid w:val="004F53B6"/>
    <w:pPr>
      <w:jc w:val="center"/>
    </w:pPr>
    <w:rPr>
      <w:color w:val="D9D9D9" w:themeColor="background1" w:themeShade="D9"/>
      <w:sz w:val="14"/>
      <w:szCs w:val="14"/>
    </w:rPr>
  </w:style>
  <w:style w:type="paragraph" w:customStyle="1" w:styleId="Stopka-danepersonalne">
    <w:name w:val="Stopka - dane personalne"/>
    <w:basedOn w:val="Normalny"/>
    <w:qFormat/>
    <w:rsid w:val="004F53B6"/>
    <w:pPr>
      <w:jc w:val="center"/>
    </w:pPr>
    <w:rPr>
      <w:sz w:val="18"/>
    </w:rPr>
  </w:style>
  <w:style w:type="paragraph" w:customStyle="1" w:styleId="Nagwek-nazwaarkusza">
    <w:name w:val="Nagłówek - nazwa arkusza"/>
    <w:basedOn w:val="Normalny"/>
    <w:qFormat/>
    <w:rsid w:val="00DB638E"/>
    <w:pPr>
      <w:jc w:val="center"/>
    </w:pPr>
    <w:rPr>
      <w:b/>
    </w:rPr>
  </w:style>
  <w:style w:type="paragraph" w:customStyle="1" w:styleId="Zatwierdzenie-nagwek">
    <w:name w:val="Zatwierdzenie - nagłówek"/>
    <w:basedOn w:val="Normalny"/>
    <w:next w:val="Zatwierdzenie-stanowisko"/>
    <w:qFormat/>
    <w:rsid w:val="00270A4D"/>
    <w:pPr>
      <w:spacing w:before="240" w:after="120"/>
      <w:ind w:left="142" w:right="142"/>
      <w:jc w:val="center"/>
    </w:pPr>
    <w:rPr>
      <w:b/>
      <w:caps/>
      <w:spacing w:val="40"/>
      <w:sz w:val="24"/>
      <w:szCs w:val="24"/>
    </w:rPr>
  </w:style>
  <w:style w:type="paragraph" w:customStyle="1" w:styleId="Zatwierdzenie-stanowisko">
    <w:name w:val="Zatwierdzenie - stanowisko"/>
    <w:basedOn w:val="Normalny"/>
    <w:next w:val="Zatwierdzenie-podpis"/>
    <w:qFormat/>
    <w:rsid w:val="00270A4D"/>
    <w:pPr>
      <w:jc w:val="center"/>
    </w:pPr>
    <w:rPr>
      <w:b/>
    </w:rPr>
  </w:style>
  <w:style w:type="paragraph" w:customStyle="1" w:styleId="Zatwierdzenie-sugestia">
    <w:name w:val="Zatwierdzenie - sugestia"/>
    <w:basedOn w:val="Normalny"/>
    <w:next w:val="Zatwierdzenie-data"/>
    <w:qFormat/>
    <w:rsid w:val="00270A4D"/>
    <w:pPr>
      <w:tabs>
        <w:tab w:val="left" w:leader="dot" w:pos="3686"/>
      </w:tabs>
      <w:jc w:val="center"/>
    </w:pPr>
    <w:rPr>
      <w:sz w:val="14"/>
      <w:szCs w:val="16"/>
    </w:rPr>
  </w:style>
  <w:style w:type="paragraph" w:customStyle="1" w:styleId="Zatwierdzenie-data">
    <w:name w:val="Zatwierdzenie - data"/>
    <w:basedOn w:val="Normalny"/>
    <w:next w:val="Normalny"/>
    <w:qFormat/>
    <w:rsid w:val="00270A4D"/>
    <w:pPr>
      <w:tabs>
        <w:tab w:val="left" w:leader="dot" w:pos="3119"/>
      </w:tabs>
      <w:spacing w:before="120"/>
      <w:jc w:val="center"/>
    </w:pPr>
  </w:style>
  <w:style w:type="paragraph" w:customStyle="1" w:styleId="Zatwierdzenie-podpis">
    <w:name w:val="Zatwierdzenie - podpis"/>
    <w:basedOn w:val="Normalny"/>
    <w:next w:val="Zatwierdzenie-sugestia"/>
    <w:qFormat/>
    <w:rsid w:val="00270A4D"/>
    <w:pPr>
      <w:tabs>
        <w:tab w:val="left" w:leader="dot" w:pos="3686"/>
      </w:tabs>
      <w:spacing w:before="360"/>
      <w:jc w:val="center"/>
    </w:pPr>
  </w:style>
  <w:style w:type="paragraph" w:styleId="Tytu">
    <w:name w:val="Title"/>
    <w:basedOn w:val="Normalny"/>
    <w:next w:val="Normalny"/>
    <w:link w:val="TytuZnak"/>
    <w:uiPriority w:val="10"/>
    <w:qFormat/>
    <w:rsid w:val="00A167DA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A167DA"/>
    <w:rPr>
      <w:rFonts w:ascii="Arial" w:eastAsiaTheme="majorEastAsia" w:hAnsi="Arial" w:cstheme="majorBidi"/>
      <w:b/>
      <w:spacing w:val="-10"/>
      <w:kern w:val="28"/>
      <w:sz w:val="36"/>
      <w:szCs w:val="36"/>
    </w:rPr>
  </w:style>
  <w:style w:type="paragraph" w:customStyle="1" w:styleId="Nagwek-nrstronyL">
    <w:name w:val="Nagłówek - nr strony (L)"/>
    <w:basedOn w:val="Nagwek-nrstronypodstawowy"/>
    <w:rsid w:val="00034AB1"/>
    <w:pPr>
      <w:jc w:val="left"/>
    </w:pPr>
  </w:style>
  <w:style w:type="paragraph" w:customStyle="1" w:styleId="Nagwek-strwgwzoruP">
    <w:name w:val="Nagłówek - str. wg wzoru (P)"/>
    <w:basedOn w:val="Nagwek-nrstronypodstawowy"/>
    <w:qFormat/>
    <w:rsid w:val="00034AB1"/>
    <w:pPr>
      <w:ind w:right="72"/>
      <w:jc w:val="right"/>
    </w:pPr>
  </w:style>
  <w:style w:type="paragraph" w:customStyle="1" w:styleId="Normalnywyrodkowany">
    <w:name w:val="Normalny (wyśrodkowany)"/>
    <w:basedOn w:val="Normalny"/>
    <w:qFormat/>
    <w:rsid w:val="0009331C"/>
    <w:pPr>
      <w:jc w:val="center"/>
    </w:pPr>
  </w:style>
  <w:style w:type="paragraph" w:customStyle="1" w:styleId="Stronacelowopusta">
    <w:name w:val="Strona celowo pusta"/>
    <w:basedOn w:val="Normalnywyrodkowany"/>
    <w:qFormat/>
    <w:rsid w:val="00D4490A"/>
    <w:pPr>
      <w:suppressAutoHyphens/>
    </w:pPr>
  </w:style>
  <w:style w:type="table" w:customStyle="1" w:styleId="Bezobramowania">
    <w:name w:val="Bez obramowania"/>
    <w:basedOn w:val="Standardowy"/>
    <w:uiPriority w:val="99"/>
    <w:rsid w:val="00FF6EC0"/>
    <w:pPr>
      <w:spacing w:after="0" w:line="240" w:lineRule="auto"/>
    </w:pPr>
    <w:rPr>
      <w:rFonts w:ascii="Arial" w:hAnsi="Arial"/>
    </w:rPr>
    <w:tblPr>
      <w:tblCellMar>
        <w:left w:w="28" w:type="dxa"/>
        <w:right w:w="2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09331C"/>
    <w:rPr>
      <w:color w:val="808080"/>
    </w:rPr>
  </w:style>
  <w:style w:type="paragraph" w:customStyle="1" w:styleId="TYTUDOKUMENTU">
    <w:name w:val="TYTUŁ DOKUMENTU"/>
    <w:basedOn w:val="Normalny"/>
    <w:qFormat/>
    <w:rsid w:val="0002483C"/>
    <w:pPr>
      <w:spacing w:after="480"/>
      <w:jc w:val="center"/>
    </w:pPr>
    <w:rPr>
      <w:b/>
      <w:caps/>
      <w:spacing w:val="40"/>
      <w:kern w:val="20"/>
      <w:sz w:val="36"/>
    </w:rPr>
  </w:style>
  <w:style w:type="paragraph" w:customStyle="1" w:styleId="Nagwek-tytuarkusza">
    <w:name w:val="Nagłówek - tytuł arkusza"/>
    <w:basedOn w:val="Nagwek-nazwaarkusza"/>
    <w:qFormat/>
    <w:rsid w:val="00901EC3"/>
    <w:pPr>
      <w:suppressAutoHyphens/>
    </w:pPr>
    <w:rPr>
      <w:sz w:val="24"/>
    </w:rPr>
  </w:style>
  <w:style w:type="paragraph" w:customStyle="1" w:styleId="Nagwektabeli">
    <w:name w:val="Nagłówek tabeli"/>
    <w:basedOn w:val="Normalny"/>
    <w:qFormat/>
    <w:rsid w:val="00365790"/>
    <w:pPr>
      <w:suppressAutoHyphens/>
      <w:autoSpaceDN w:val="0"/>
      <w:jc w:val="center"/>
      <w:textAlignment w:val="baseline"/>
    </w:pPr>
    <w:rPr>
      <w:rFonts w:eastAsia="Calibri" w:cs="Times New Roman"/>
      <w:b/>
      <w:kern w:val="3"/>
      <w:sz w:val="18"/>
      <w:szCs w:val="20"/>
    </w:rPr>
  </w:style>
  <w:style w:type="paragraph" w:customStyle="1" w:styleId="Normalny8pkt">
    <w:name w:val="Normalny (8pkt)"/>
    <w:basedOn w:val="Normalny"/>
    <w:qFormat/>
    <w:rsid w:val="001762E6"/>
    <w:pPr>
      <w:suppressAutoHyphens/>
    </w:pPr>
    <w:rPr>
      <w:sz w:val="16"/>
      <w:szCs w:val="16"/>
    </w:rPr>
  </w:style>
  <w:style w:type="paragraph" w:customStyle="1" w:styleId="NormalnyB-U">
    <w:name w:val="Normalny (B-U)"/>
    <w:basedOn w:val="Normalny"/>
    <w:next w:val="Normalny"/>
    <w:qFormat/>
    <w:rsid w:val="00BB65E6"/>
    <w:rPr>
      <w:b/>
      <w:u w:val="single"/>
    </w:rPr>
  </w:style>
  <w:style w:type="table" w:customStyle="1" w:styleId="Tabelapodstawowa">
    <w:name w:val="Tabela podstawowa"/>
    <w:basedOn w:val="Standardowy"/>
    <w:uiPriority w:val="99"/>
    <w:rsid w:val="00897CCE"/>
    <w:pPr>
      <w:spacing w:after="0" w:line="240" w:lineRule="auto"/>
    </w:pPr>
    <w:rPr>
      <w:rFonts w:ascii="Arial" w:hAnsi="Arial"/>
    </w:rPr>
    <w:tblPr>
      <w:jc w:val="center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  <w:jc w:val="center"/>
    </w:trPr>
    <w:tcPr>
      <w:vAlign w:val="center"/>
    </w:tcPr>
  </w:style>
  <w:style w:type="paragraph" w:customStyle="1" w:styleId="Normalnywyrodkowany-8pkt">
    <w:name w:val="Normalny (wyśrodkowany-8pkt)"/>
    <w:basedOn w:val="Normalny8pkt"/>
    <w:qFormat/>
    <w:rsid w:val="00361923"/>
    <w:pPr>
      <w:jc w:val="center"/>
    </w:pPr>
  </w:style>
  <w:style w:type="paragraph" w:customStyle="1" w:styleId="Lpwtabeli">
    <w:name w:val="Lp w tabeli"/>
    <w:basedOn w:val="Normalny"/>
    <w:rsid w:val="00680286"/>
    <w:pPr>
      <w:keepLines/>
      <w:numPr>
        <w:numId w:val="1"/>
      </w:numPr>
      <w:jc w:val="center"/>
    </w:pPr>
    <w:rPr>
      <w:kern w:val="24"/>
      <w:szCs w:val="24"/>
    </w:rPr>
  </w:style>
  <w:style w:type="paragraph" w:customStyle="1" w:styleId="Oddo">
    <w:name w:val="Od do"/>
    <w:basedOn w:val="Normalnywyrodkowany"/>
    <w:qFormat/>
    <w:rsid w:val="00F26047"/>
    <w:pPr>
      <w:spacing w:before="120" w:after="360"/>
    </w:pPr>
    <w:rPr>
      <w:b/>
    </w:rPr>
  </w:style>
  <w:style w:type="paragraph" w:customStyle="1" w:styleId="Normalnyinterlinia16pkt">
    <w:name w:val="Normalny (interlinia 16pkt)"/>
    <w:basedOn w:val="Normalny"/>
    <w:qFormat/>
    <w:rsid w:val="00F412F8"/>
    <w:pPr>
      <w:spacing w:line="320" w:lineRule="atLeast"/>
    </w:pPr>
  </w:style>
  <w:style w:type="paragraph" w:customStyle="1" w:styleId="Standard">
    <w:name w:val="Standard"/>
    <w:rsid w:val="001F4F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F4F5F"/>
    <w:pPr>
      <w:spacing w:before="100" w:beforeAutospacing="1" w:after="119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7A2B"/>
    <w:pPr>
      <w:ind w:left="720" w:right="0"/>
      <w:contextualSpacing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RYCH~1.WZL\AppData\Local\Temp\DO-16-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5901-D92F-497D-B2E8-4E1B17343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DO-16-1.dotx</Template>
  <TotalTime>1196</TotalTime>
  <Pages>3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Twardowski Grzegorz</dc:creator>
  <cp:keywords/>
  <dc:description/>
  <cp:lastModifiedBy>Romik Maciej</cp:lastModifiedBy>
  <cp:revision>210</cp:revision>
  <cp:lastPrinted>2023-02-08T13:28:00Z</cp:lastPrinted>
  <dcterms:created xsi:type="dcterms:W3CDTF">2021-11-29T11:47:00Z</dcterms:created>
  <dcterms:modified xsi:type="dcterms:W3CDTF">2023-02-23T09:41:00Z</dcterms:modified>
</cp:coreProperties>
</file>